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113D" w:rsidRPr="00446E64" w:rsidRDefault="00446E64" w:rsidP="00446E64">
      <w:pPr>
        <w:adjustRightInd w:val="0"/>
        <w:snapToGrid w:val="0"/>
        <w:spacing w:line="600" w:lineRule="exact"/>
        <w:jc w:val="left"/>
        <w:rPr>
          <w:rFonts w:ascii="仿宋_GB2312" w:eastAsia="仿宋_GB2312"/>
          <w:sz w:val="30"/>
          <w:szCs w:val="30"/>
        </w:rPr>
      </w:pPr>
      <w:bookmarkStart w:id="0" w:name="_GoBack"/>
      <w:r w:rsidRPr="00446E64">
        <w:rPr>
          <w:rFonts w:ascii="仿宋_GB2312" w:eastAsia="仿宋_GB2312" w:hint="eastAsia"/>
          <w:sz w:val="30"/>
          <w:szCs w:val="30"/>
        </w:rPr>
        <w:t>附件</w:t>
      </w:r>
    </w:p>
    <w:p w:rsidR="00E7694D" w:rsidRDefault="00E7694D">
      <w:pPr>
        <w:adjustRightInd w:val="0"/>
        <w:snapToGrid w:val="0"/>
        <w:spacing w:line="600" w:lineRule="exact"/>
        <w:jc w:val="center"/>
        <w:rPr>
          <w:rFonts w:asciiTheme="majorEastAsia" w:eastAsiaTheme="majorEastAsia" w:hAnsiTheme="majorEastAsia" w:cstheme="majorEastAsia"/>
          <w:bCs/>
          <w:sz w:val="44"/>
          <w:szCs w:val="44"/>
        </w:rPr>
      </w:pPr>
    </w:p>
    <w:bookmarkEnd w:id="0"/>
    <w:p w:rsidR="009638B7" w:rsidRDefault="009638B7" w:rsidP="009638B7">
      <w:pPr>
        <w:adjustRightInd w:val="0"/>
        <w:snapToGrid w:val="0"/>
        <w:spacing w:line="600" w:lineRule="exact"/>
        <w:jc w:val="center"/>
        <w:rPr>
          <w:rFonts w:ascii="方正大标宋简体" w:eastAsia="方正大标宋简体" w:hAnsi="方正大标宋简体" w:cstheme="majorEastAsia"/>
          <w:bCs/>
          <w:sz w:val="44"/>
          <w:szCs w:val="44"/>
        </w:rPr>
      </w:pPr>
      <w:r>
        <w:rPr>
          <w:rFonts w:ascii="方正大标宋简体" w:eastAsia="方正大标宋简体" w:hAnsi="方正大标宋简体" w:cstheme="majorEastAsia" w:hint="eastAsia"/>
          <w:bCs/>
          <w:sz w:val="44"/>
          <w:szCs w:val="44"/>
        </w:rPr>
        <w:t>上海证券交易所证券发行与承销业务指南第</w:t>
      </w:r>
      <w:r>
        <w:rPr>
          <w:rFonts w:ascii="方正大标宋简体" w:eastAsia="方正大标宋简体" w:hAnsi="方正大标宋简体" w:cs="Times New Roman"/>
          <w:bCs/>
          <w:sz w:val="44"/>
          <w:szCs w:val="44"/>
        </w:rPr>
        <w:t>3</w:t>
      </w:r>
      <w:r>
        <w:rPr>
          <w:rFonts w:ascii="方正大标宋简体" w:eastAsia="方正大标宋简体" w:hAnsi="方正大标宋简体" w:cstheme="majorEastAsia" w:hint="eastAsia"/>
          <w:bCs/>
          <w:sz w:val="44"/>
          <w:szCs w:val="44"/>
        </w:rPr>
        <w:t>号——股票代码管理</w:t>
      </w:r>
    </w:p>
    <w:p w:rsidR="009638B7" w:rsidRDefault="009638B7" w:rsidP="009638B7">
      <w:pPr>
        <w:snapToGrid w:val="0"/>
        <w:spacing w:line="600" w:lineRule="exact"/>
        <w:rPr>
          <w:rFonts w:ascii="仿宋_GB2312" w:eastAsia="仿宋_GB2312"/>
          <w:sz w:val="30"/>
          <w:szCs w:val="30"/>
        </w:rPr>
      </w:pPr>
    </w:p>
    <w:p w:rsidR="009638B7" w:rsidRDefault="009638B7" w:rsidP="009638B7">
      <w:pPr>
        <w:numPr>
          <w:ilvl w:val="255"/>
          <w:numId w:val="0"/>
        </w:numPr>
        <w:snapToGrid w:val="0"/>
        <w:spacing w:line="600" w:lineRule="exact"/>
        <w:ind w:firstLineChars="200" w:firstLine="640"/>
        <w:rPr>
          <w:rFonts w:ascii="仿宋_GB2312" w:eastAsia="仿宋_GB2312"/>
          <w:sz w:val="32"/>
          <w:szCs w:val="32"/>
        </w:rPr>
      </w:pPr>
      <w:r>
        <w:rPr>
          <w:rFonts w:ascii="仿宋_GB2312" w:eastAsia="仿宋_GB2312"/>
          <w:sz w:val="32"/>
          <w:szCs w:val="32"/>
        </w:rPr>
        <w:t>第一条</w:t>
      </w:r>
      <w:r w:rsidR="003646DE" w:rsidRPr="009638B7">
        <w:rPr>
          <w:rFonts w:ascii="仿宋_GB2312" w:eastAsia="仿宋_GB2312"/>
          <w:sz w:val="32"/>
          <w:szCs w:val="32"/>
        </w:rPr>
        <w:t xml:space="preserve">　</w:t>
      </w:r>
      <w:r>
        <w:rPr>
          <w:rFonts w:ascii="仿宋_GB2312" w:eastAsia="仿宋_GB2312" w:hint="eastAsia"/>
          <w:sz w:val="32"/>
          <w:szCs w:val="32"/>
        </w:rPr>
        <w:t>为</w:t>
      </w:r>
      <w:r>
        <w:rPr>
          <w:rFonts w:ascii="仿宋_GB2312" w:eastAsia="仿宋_GB2312"/>
          <w:sz w:val="32"/>
          <w:szCs w:val="32"/>
        </w:rPr>
        <w:t>规范上海</w:t>
      </w:r>
      <w:r>
        <w:rPr>
          <w:rFonts w:ascii="仿宋_GB2312" w:eastAsia="仿宋_GB2312" w:hint="eastAsia"/>
          <w:sz w:val="32"/>
          <w:szCs w:val="32"/>
        </w:rPr>
        <w:t>证券交易所（以下简称本所）主板、</w:t>
      </w:r>
      <w:r>
        <w:rPr>
          <w:rFonts w:ascii="仿宋_GB2312" w:eastAsia="仿宋_GB2312"/>
          <w:sz w:val="32"/>
          <w:szCs w:val="32"/>
        </w:rPr>
        <w:t>科创板</w:t>
      </w:r>
      <w:r>
        <w:rPr>
          <w:rFonts w:ascii="仿宋_GB2312" w:eastAsia="仿宋_GB2312" w:hint="eastAsia"/>
          <w:sz w:val="32"/>
          <w:szCs w:val="32"/>
        </w:rPr>
        <w:t>首次公开发行股票代码</w:t>
      </w:r>
      <w:r>
        <w:rPr>
          <w:rFonts w:ascii="仿宋_GB2312" w:eastAsia="仿宋_GB2312"/>
          <w:sz w:val="32"/>
          <w:szCs w:val="32"/>
        </w:rPr>
        <w:t>管理，</w:t>
      </w:r>
      <w:r>
        <w:rPr>
          <w:rFonts w:ascii="仿宋_GB2312" w:eastAsia="仿宋_GB2312" w:hint="eastAsia"/>
          <w:sz w:val="32"/>
          <w:szCs w:val="32"/>
        </w:rPr>
        <w:t>制定本指南。</w:t>
      </w:r>
    </w:p>
    <w:p w:rsidR="009638B7" w:rsidRPr="009638B7" w:rsidRDefault="009638B7" w:rsidP="009638B7">
      <w:pPr>
        <w:numPr>
          <w:ilvl w:val="255"/>
          <w:numId w:val="0"/>
        </w:numPr>
        <w:snapToGrid w:val="0"/>
        <w:spacing w:line="600" w:lineRule="exact"/>
        <w:ind w:firstLineChars="200" w:firstLine="640"/>
        <w:rPr>
          <w:rFonts w:ascii="仿宋_GB2312" w:eastAsia="仿宋_GB2312"/>
          <w:sz w:val="32"/>
          <w:szCs w:val="32"/>
        </w:rPr>
      </w:pPr>
      <w:r>
        <w:rPr>
          <w:rFonts w:ascii="仿宋_GB2312" w:eastAsia="仿宋_GB2312"/>
          <w:sz w:val="32"/>
          <w:szCs w:val="32"/>
        </w:rPr>
        <w:t>第二</w:t>
      </w:r>
      <w:r w:rsidRPr="009638B7">
        <w:rPr>
          <w:rFonts w:ascii="仿宋_GB2312" w:eastAsia="仿宋_GB2312"/>
          <w:sz w:val="32"/>
          <w:szCs w:val="32"/>
        </w:rPr>
        <w:t xml:space="preserve">条　</w:t>
      </w:r>
      <w:r w:rsidRPr="009638B7">
        <w:rPr>
          <w:rFonts w:ascii="仿宋_GB2312" w:eastAsia="仿宋_GB2312" w:hint="eastAsia"/>
          <w:sz w:val="32"/>
          <w:szCs w:val="32"/>
        </w:rPr>
        <w:t>发行人通过</w:t>
      </w:r>
      <w:r w:rsidR="001536F0">
        <w:rPr>
          <w:rFonts w:ascii="仿宋_GB2312" w:eastAsia="仿宋_GB2312" w:hint="eastAsia"/>
          <w:sz w:val="32"/>
          <w:szCs w:val="32"/>
        </w:rPr>
        <w:t>本所</w:t>
      </w:r>
      <w:r w:rsidRPr="009638B7">
        <w:rPr>
          <w:rFonts w:ascii="仿宋_GB2312" w:eastAsia="仿宋_GB2312" w:hint="eastAsia"/>
          <w:sz w:val="32"/>
          <w:szCs w:val="32"/>
        </w:rPr>
        <w:t>发行承销业务系统提交股票代码申请，申请时间原则上为披露招股意向书或招股说明书、启动发行的前一交易日。发行人应在提交申请当日确定股票代码。</w:t>
      </w:r>
    </w:p>
    <w:p w:rsidR="009638B7" w:rsidRPr="009638B7" w:rsidRDefault="009638B7" w:rsidP="009638B7">
      <w:pPr>
        <w:numPr>
          <w:ilvl w:val="255"/>
          <w:numId w:val="0"/>
        </w:numPr>
        <w:snapToGrid w:val="0"/>
        <w:spacing w:line="600" w:lineRule="exact"/>
        <w:ind w:firstLineChars="200" w:firstLine="640"/>
        <w:rPr>
          <w:rFonts w:ascii="仿宋_GB2312" w:eastAsia="仿宋_GB2312"/>
          <w:sz w:val="32"/>
          <w:szCs w:val="32"/>
        </w:rPr>
      </w:pPr>
      <w:r w:rsidRPr="009638B7">
        <w:rPr>
          <w:rFonts w:ascii="仿宋_GB2312" w:eastAsia="仿宋_GB2312"/>
          <w:sz w:val="32"/>
          <w:szCs w:val="32"/>
        </w:rPr>
        <w:t xml:space="preserve">第三条　</w:t>
      </w:r>
      <w:r w:rsidRPr="009638B7">
        <w:rPr>
          <w:rFonts w:ascii="仿宋_GB2312" w:eastAsia="仿宋_GB2312" w:hint="eastAsia"/>
          <w:sz w:val="32"/>
          <w:szCs w:val="32"/>
        </w:rPr>
        <w:t>发行人可同时采用摇号选号或直接选号方式确定股票代码。股票代码确定后不可更改。</w:t>
      </w:r>
    </w:p>
    <w:p w:rsidR="009638B7" w:rsidRPr="009638B7" w:rsidRDefault="009638B7" w:rsidP="009638B7">
      <w:pPr>
        <w:numPr>
          <w:ilvl w:val="255"/>
          <w:numId w:val="0"/>
        </w:numPr>
        <w:snapToGrid w:val="0"/>
        <w:spacing w:line="600" w:lineRule="exact"/>
        <w:ind w:firstLineChars="200" w:firstLine="640"/>
        <w:rPr>
          <w:rFonts w:ascii="仿宋_GB2312" w:eastAsia="仿宋_GB2312"/>
          <w:sz w:val="32"/>
          <w:szCs w:val="32"/>
        </w:rPr>
      </w:pPr>
      <w:r w:rsidRPr="009638B7">
        <w:rPr>
          <w:rFonts w:ascii="仿宋_GB2312" w:eastAsia="仿宋_GB2312"/>
          <w:sz w:val="32"/>
          <w:szCs w:val="32"/>
        </w:rPr>
        <w:t xml:space="preserve">第四条　</w:t>
      </w:r>
      <w:r w:rsidRPr="009638B7">
        <w:rPr>
          <w:rFonts w:ascii="仿宋_GB2312" w:eastAsia="仿宋_GB2312" w:hint="eastAsia"/>
          <w:sz w:val="32"/>
          <w:szCs w:val="32"/>
        </w:rPr>
        <w:t>采用摇号选号方式的，</w:t>
      </w:r>
      <w:r w:rsidRPr="009638B7">
        <w:rPr>
          <w:rFonts w:ascii="仿宋_GB2312" w:eastAsia="仿宋_GB2312"/>
          <w:sz w:val="32"/>
          <w:szCs w:val="32"/>
        </w:rPr>
        <w:t>本所</w:t>
      </w:r>
      <w:r w:rsidRPr="009638B7">
        <w:rPr>
          <w:rFonts w:ascii="仿宋_GB2312" w:eastAsia="仿宋_GB2312" w:hint="eastAsia"/>
          <w:sz w:val="32"/>
          <w:szCs w:val="32"/>
        </w:rPr>
        <w:t>发行承销业务系统将从发行人拟上市板块对应的摇号代码区间随机抽取10个备选代码，发行人从中选择1个作为股票代码。</w:t>
      </w:r>
    </w:p>
    <w:p w:rsidR="009638B7" w:rsidRDefault="009638B7" w:rsidP="009638B7">
      <w:pPr>
        <w:snapToGrid w:val="0"/>
        <w:spacing w:line="600" w:lineRule="exact"/>
        <w:ind w:firstLineChars="200" w:firstLine="640"/>
        <w:rPr>
          <w:rFonts w:ascii="仿宋_GB2312" w:eastAsia="仿宋_GB2312"/>
          <w:sz w:val="32"/>
          <w:szCs w:val="32"/>
        </w:rPr>
      </w:pPr>
      <w:r w:rsidRPr="009638B7">
        <w:rPr>
          <w:rFonts w:ascii="仿宋_GB2312" w:eastAsia="仿宋_GB2312" w:hint="eastAsia"/>
          <w:sz w:val="32"/>
          <w:szCs w:val="32"/>
        </w:rPr>
        <w:t>本所以相应板块现有代码段</w:t>
      </w:r>
      <w:r w:rsidRPr="009638B7">
        <w:rPr>
          <w:rFonts w:ascii="仿宋_GB2312" w:eastAsia="仿宋_GB2312"/>
          <w:sz w:val="32"/>
          <w:szCs w:val="32"/>
        </w:rPr>
        <w:t>最小</w:t>
      </w:r>
      <w:r w:rsidRPr="009638B7">
        <w:rPr>
          <w:rFonts w:ascii="仿宋_GB2312" w:eastAsia="仿宋_GB2312" w:hint="eastAsia"/>
          <w:sz w:val="32"/>
          <w:szCs w:val="32"/>
        </w:rPr>
        <w:t>数值的第一个可选代码</w:t>
      </w:r>
      <w:r>
        <w:rPr>
          <w:rFonts w:ascii="仿宋_GB2312" w:eastAsia="仿宋_GB2312" w:hint="eastAsia"/>
          <w:sz w:val="32"/>
          <w:szCs w:val="32"/>
        </w:rPr>
        <w:t>为基准，升序排列100个未使用代码作为摇号代码区间。摇号代码区间将按股票代码数值从小到大依次更迭补充，保证摇号代码区间始终为100个。</w:t>
      </w:r>
    </w:p>
    <w:p w:rsidR="009638B7" w:rsidRDefault="009638B7" w:rsidP="009638B7">
      <w:pPr>
        <w:numPr>
          <w:ilvl w:val="255"/>
          <w:numId w:val="0"/>
        </w:numPr>
        <w:snapToGrid w:val="0"/>
        <w:spacing w:line="600" w:lineRule="exact"/>
        <w:ind w:firstLineChars="200" w:firstLine="640"/>
        <w:rPr>
          <w:rFonts w:ascii="仿宋_GB2312" w:eastAsia="仿宋_GB2312"/>
          <w:sz w:val="32"/>
          <w:szCs w:val="32"/>
        </w:rPr>
      </w:pPr>
      <w:r>
        <w:rPr>
          <w:rFonts w:ascii="仿宋_GB2312" w:eastAsia="仿宋_GB2312" w:hint="eastAsia"/>
          <w:sz w:val="32"/>
          <w:szCs w:val="32"/>
        </w:rPr>
        <w:t>首次公开发行股票数量在1.2亿股以上的主板发行人，在601000-601999代码段摇号选号；首次公开发行股票数量不足1.2亿股的，在</w:t>
      </w:r>
      <w:r>
        <w:rPr>
          <w:rFonts w:ascii="仿宋_GB2312" w:eastAsia="仿宋_GB2312"/>
          <w:sz w:val="32"/>
          <w:szCs w:val="32"/>
        </w:rPr>
        <w:t>603000-603999</w:t>
      </w:r>
      <w:r>
        <w:rPr>
          <w:rFonts w:ascii="仿宋_GB2312" w:eastAsia="仿宋_GB2312" w:hint="eastAsia"/>
          <w:sz w:val="32"/>
          <w:szCs w:val="32"/>
        </w:rPr>
        <w:t>代码段摇号选号，该代</w:t>
      </w:r>
      <w:r>
        <w:rPr>
          <w:rFonts w:ascii="仿宋_GB2312" w:eastAsia="仿宋_GB2312" w:hint="eastAsia"/>
          <w:sz w:val="32"/>
          <w:szCs w:val="32"/>
        </w:rPr>
        <w:lastRenderedPageBreak/>
        <w:t>码段可用代码剩余不足100个后，开始使用605000-605999代码段。科创板发行人在688000-688999代码段内摇号选号。</w:t>
      </w:r>
    </w:p>
    <w:p w:rsidR="001536F0" w:rsidRPr="001536F0" w:rsidRDefault="001536F0" w:rsidP="001536F0">
      <w:pPr>
        <w:numPr>
          <w:ilvl w:val="255"/>
          <w:numId w:val="0"/>
        </w:numPr>
        <w:snapToGrid w:val="0"/>
        <w:spacing w:line="600" w:lineRule="exact"/>
        <w:ind w:firstLineChars="200" w:firstLine="640"/>
        <w:rPr>
          <w:rFonts w:ascii="仿宋_GB2312" w:eastAsia="仿宋_GB2312"/>
          <w:sz w:val="32"/>
          <w:szCs w:val="32"/>
        </w:rPr>
      </w:pPr>
      <w:r w:rsidRPr="001536F0">
        <w:rPr>
          <w:rFonts w:ascii="仿宋_GB2312" w:eastAsia="仿宋_GB2312" w:hint="eastAsia"/>
          <w:sz w:val="32"/>
          <w:szCs w:val="32"/>
        </w:rPr>
        <w:t>前款规定的代码段可用代码不足的，本所将根据市场需要启用新的股票代码段。</w:t>
      </w:r>
    </w:p>
    <w:p w:rsidR="009638B7" w:rsidRDefault="009638B7" w:rsidP="00B908E2">
      <w:pPr>
        <w:numPr>
          <w:ilvl w:val="255"/>
          <w:numId w:val="0"/>
        </w:numPr>
        <w:snapToGrid w:val="0"/>
        <w:spacing w:line="600" w:lineRule="exact"/>
        <w:ind w:firstLineChars="200" w:firstLine="640"/>
        <w:rPr>
          <w:rFonts w:ascii="仿宋_GB2312" w:eastAsia="仿宋_GB2312"/>
          <w:sz w:val="32"/>
          <w:szCs w:val="32"/>
        </w:rPr>
      </w:pPr>
      <w:r>
        <w:rPr>
          <w:rFonts w:ascii="仿宋_GB2312" w:eastAsia="仿宋_GB2312" w:hint="eastAsia"/>
          <w:sz w:val="32"/>
          <w:szCs w:val="32"/>
        </w:rPr>
        <w:t>第五条</w:t>
      </w:r>
      <w:r>
        <w:rPr>
          <w:rFonts w:ascii="仿宋_GB2312" w:eastAsia="仿宋_GB2312"/>
          <w:sz w:val="32"/>
          <w:szCs w:val="32"/>
        </w:rPr>
        <w:t xml:space="preserve">　</w:t>
      </w:r>
      <w:r>
        <w:rPr>
          <w:rFonts w:ascii="仿宋_GB2312" w:eastAsia="仿宋_GB2312" w:hint="eastAsia"/>
          <w:sz w:val="32"/>
          <w:szCs w:val="32"/>
        </w:rPr>
        <w:t>采用直接选号方式的，发行人在可直接选择的代码范围内自主选定1个代码。</w:t>
      </w:r>
    </w:p>
    <w:p w:rsidR="009638B7" w:rsidRPr="00BA792C" w:rsidRDefault="009638B7" w:rsidP="00B908E2">
      <w:pPr>
        <w:numPr>
          <w:ilvl w:val="255"/>
          <w:numId w:val="0"/>
        </w:numPr>
        <w:snapToGrid w:val="0"/>
        <w:spacing w:line="600" w:lineRule="exact"/>
        <w:ind w:firstLineChars="200" w:firstLine="640"/>
        <w:rPr>
          <w:rFonts w:ascii="仿宋_GB2312" w:eastAsia="仿宋_GB2312"/>
          <w:sz w:val="32"/>
          <w:szCs w:val="32"/>
        </w:rPr>
      </w:pPr>
      <w:r>
        <w:rPr>
          <w:rFonts w:ascii="仿宋_GB2312" w:eastAsia="仿宋_GB2312"/>
          <w:sz w:val="32"/>
          <w:szCs w:val="32"/>
        </w:rPr>
        <w:t>600000-600999</w:t>
      </w:r>
      <w:r>
        <w:rPr>
          <w:rFonts w:ascii="仿宋_GB2312" w:eastAsia="仿宋_GB2312" w:hint="eastAsia"/>
          <w:sz w:val="32"/>
          <w:szCs w:val="32"/>
        </w:rPr>
        <w:t>代码段中的可用代码自动纳入直接选号代码范围，供首次公开发行股票数量在1.2亿股以上的主板发行人选用。</w:t>
      </w:r>
    </w:p>
    <w:p w:rsidR="009638B7" w:rsidRDefault="009638B7" w:rsidP="00B908E2">
      <w:pPr>
        <w:numPr>
          <w:ilvl w:val="255"/>
          <w:numId w:val="0"/>
        </w:numPr>
        <w:snapToGrid w:val="0"/>
        <w:spacing w:line="600" w:lineRule="exact"/>
        <w:ind w:firstLineChars="200" w:firstLine="640"/>
        <w:rPr>
          <w:rFonts w:ascii="仿宋_GB2312" w:eastAsia="仿宋_GB2312"/>
          <w:sz w:val="32"/>
          <w:szCs w:val="32"/>
        </w:rPr>
      </w:pPr>
      <w:r>
        <w:rPr>
          <w:rFonts w:ascii="仿宋_GB2312" w:eastAsia="仿宋_GB2312"/>
          <w:sz w:val="32"/>
          <w:szCs w:val="32"/>
        </w:rPr>
        <w:t>本所</w:t>
      </w:r>
      <w:r>
        <w:rPr>
          <w:rFonts w:ascii="仿宋_GB2312" w:eastAsia="仿宋_GB2312" w:hint="eastAsia"/>
          <w:sz w:val="32"/>
          <w:szCs w:val="32"/>
        </w:rPr>
        <w:t>将摇号选号方式中累计摇出10次、但均未被选用的代码扩充进直接选号代码范围。</w:t>
      </w:r>
    </w:p>
    <w:p w:rsidR="009638B7" w:rsidRDefault="009638B7" w:rsidP="00B908E2">
      <w:pPr>
        <w:numPr>
          <w:ilvl w:val="255"/>
          <w:numId w:val="0"/>
        </w:numPr>
        <w:snapToGrid w:val="0"/>
        <w:spacing w:line="600" w:lineRule="exact"/>
        <w:ind w:firstLineChars="200" w:firstLine="640"/>
        <w:rPr>
          <w:rFonts w:ascii="仿宋_GB2312" w:eastAsia="仿宋_GB2312"/>
          <w:sz w:val="32"/>
          <w:szCs w:val="32"/>
        </w:rPr>
      </w:pPr>
      <w:r w:rsidRPr="00BA792C">
        <w:rPr>
          <w:rFonts w:ascii="仿宋_GB2312" w:eastAsia="仿宋_GB2312"/>
          <w:sz w:val="32"/>
          <w:szCs w:val="32"/>
        </w:rPr>
        <w:t xml:space="preserve">第六条　</w:t>
      </w:r>
      <w:r w:rsidRPr="00BA792C">
        <w:rPr>
          <w:rFonts w:ascii="仿宋_GB2312" w:eastAsia="仿宋_GB2312" w:hint="eastAsia"/>
          <w:sz w:val="32"/>
          <w:szCs w:val="32"/>
        </w:rPr>
        <w:t>两家</w:t>
      </w:r>
      <w:r w:rsidR="00E21854">
        <w:rPr>
          <w:rFonts w:ascii="仿宋_GB2312" w:eastAsia="仿宋_GB2312" w:hint="eastAsia"/>
          <w:sz w:val="32"/>
          <w:szCs w:val="32"/>
        </w:rPr>
        <w:t>及</w:t>
      </w:r>
      <w:r w:rsidRPr="00BA792C">
        <w:rPr>
          <w:rFonts w:ascii="仿宋_GB2312" w:eastAsia="仿宋_GB2312" w:hint="eastAsia"/>
          <w:sz w:val="32"/>
          <w:szCs w:val="32"/>
        </w:rPr>
        <w:t>以上发行人同时提交股票代码申请的，可以同时办理股票代码选择业务。两家</w:t>
      </w:r>
      <w:r w:rsidR="00E21854">
        <w:rPr>
          <w:rFonts w:ascii="仿宋_GB2312" w:eastAsia="仿宋_GB2312" w:hint="eastAsia"/>
          <w:sz w:val="32"/>
          <w:szCs w:val="32"/>
        </w:rPr>
        <w:t>及</w:t>
      </w:r>
      <w:r w:rsidRPr="00BA792C">
        <w:rPr>
          <w:rFonts w:ascii="仿宋_GB2312" w:eastAsia="仿宋_GB2312" w:hint="eastAsia"/>
          <w:sz w:val="32"/>
          <w:szCs w:val="32"/>
        </w:rPr>
        <w:t>以上发行人拟选择同一个代码</w:t>
      </w:r>
      <w:r w:rsidR="00E21C65">
        <w:rPr>
          <w:rFonts w:ascii="仿宋_GB2312" w:eastAsia="仿宋_GB2312" w:hint="eastAsia"/>
          <w:sz w:val="32"/>
          <w:szCs w:val="32"/>
        </w:rPr>
        <w:t>的</w:t>
      </w:r>
      <w:r w:rsidRPr="00BA792C">
        <w:rPr>
          <w:rFonts w:ascii="仿宋_GB2312" w:eastAsia="仿宋_GB2312" w:hint="eastAsia"/>
          <w:sz w:val="32"/>
          <w:szCs w:val="32"/>
        </w:rPr>
        <w:t>，由最先确定代码的发行人获得。采用摇号方式的，</w:t>
      </w:r>
      <w:r w:rsidR="00E21C65">
        <w:rPr>
          <w:rFonts w:ascii="仿宋_GB2312" w:eastAsia="仿宋_GB2312" w:hint="eastAsia"/>
          <w:sz w:val="32"/>
          <w:szCs w:val="32"/>
        </w:rPr>
        <w:t>未获代码的</w:t>
      </w:r>
      <w:r w:rsidRPr="00BA792C">
        <w:rPr>
          <w:rFonts w:ascii="仿宋_GB2312" w:eastAsia="仿宋_GB2312" w:hint="eastAsia"/>
          <w:sz w:val="32"/>
          <w:szCs w:val="32"/>
        </w:rPr>
        <w:t>发行人可在剩余备选代码内确定代码，或选择重新执行一次摇号操作。</w:t>
      </w:r>
    </w:p>
    <w:p w:rsidR="009638B7" w:rsidRDefault="009638B7" w:rsidP="00B908E2">
      <w:pPr>
        <w:numPr>
          <w:ilvl w:val="255"/>
          <w:numId w:val="0"/>
        </w:numPr>
        <w:snapToGrid w:val="0"/>
        <w:spacing w:line="600" w:lineRule="exact"/>
        <w:ind w:firstLineChars="200" w:firstLine="640"/>
        <w:rPr>
          <w:rFonts w:ascii="仿宋_GB2312" w:eastAsia="仿宋_GB2312"/>
          <w:sz w:val="32"/>
          <w:szCs w:val="32"/>
        </w:rPr>
      </w:pPr>
      <w:r w:rsidRPr="00BA792C">
        <w:rPr>
          <w:rFonts w:ascii="仿宋_GB2312" w:eastAsia="仿宋_GB2312"/>
          <w:sz w:val="32"/>
          <w:szCs w:val="32"/>
        </w:rPr>
        <w:t xml:space="preserve">第七条　</w:t>
      </w:r>
      <w:r w:rsidRPr="00BA792C">
        <w:rPr>
          <w:rFonts w:ascii="仿宋_GB2312" w:eastAsia="仿宋_GB2312" w:hint="eastAsia"/>
          <w:sz w:val="32"/>
          <w:szCs w:val="32"/>
        </w:rPr>
        <w:t>发行人未采用摇号选号或直接选号方式确定代码</w:t>
      </w:r>
      <w:r w:rsidR="00E21C65">
        <w:rPr>
          <w:rFonts w:ascii="仿宋_GB2312" w:eastAsia="仿宋_GB2312" w:hint="eastAsia"/>
          <w:sz w:val="32"/>
          <w:szCs w:val="32"/>
        </w:rPr>
        <w:t>的</w:t>
      </w:r>
      <w:r w:rsidRPr="00BA792C">
        <w:rPr>
          <w:rFonts w:ascii="仿宋_GB2312" w:eastAsia="仿宋_GB2312" w:hint="eastAsia"/>
          <w:sz w:val="32"/>
          <w:szCs w:val="32"/>
        </w:rPr>
        <w:t>，系统将在对应的代码段内，自动分配摇号代码区间中最小数值的未使用代码作为其股票代码。</w:t>
      </w:r>
    </w:p>
    <w:p w:rsidR="009638B7" w:rsidRDefault="009638B7" w:rsidP="00B908E2">
      <w:pPr>
        <w:numPr>
          <w:ilvl w:val="255"/>
          <w:numId w:val="0"/>
        </w:numPr>
        <w:snapToGrid w:val="0"/>
        <w:spacing w:line="600" w:lineRule="exact"/>
        <w:ind w:firstLineChars="200" w:firstLine="640"/>
        <w:rPr>
          <w:rFonts w:ascii="仿宋_GB2312" w:eastAsia="仿宋_GB2312"/>
          <w:sz w:val="32"/>
          <w:szCs w:val="32"/>
        </w:rPr>
      </w:pPr>
      <w:r w:rsidRPr="00BA792C">
        <w:rPr>
          <w:rFonts w:ascii="仿宋_GB2312" w:eastAsia="仿宋_GB2312"/>
          <w:sz w:val="32"/>
          <w:szCs w:val="32"/>
        </w:rPr>
        <w:t xml:space="preserve">第八条　</w:t>
      </w:r>
      <w:r w:rsidR="00E21C65" w:rsidRPr="00BA792C">
        <w:rPr>
          <w:rFonts w:ascii="仿宋_GB2312" w:eastAsia="仿宋_GB2312" w:hint="eastAsia"/>
          <w:sz w:val="32"/>
          <w:szCs w:val="32"/>
        </w:rPr>
        <w:t>存托凭证</w:t>
      </w:r>
      <w:r w:rsidR="00E21C65">
        <w:rPr>
          <w:rFonts w:ascii="仿宋_GB2312" w:eastAsia="仿宋_GB2312" w:hint="eastAsia"/>
          <w:sz w:val="32"/>
          <w:szCs w:val="32"/>
        </w:rPr>
        <w:t>、</w:t>
      </w:r>
      <w:r w:rsidRPr="00BA792C">
        <w:rPr>
          <w:rFonts w:ascii="仿宋_GB2312" w:eastAsia="仿宋_GB2312" w:hint="eastAsia"/>
          <w:sz w:val="32"/>
          <w:szCs w:val="32"/>
        </w:rPr>
        <w:t>转板上市股票</w:t>
      </w:r>
      <w:r w:rsidR="00E21C65">
        <w:rPr>
          <w:rFonts w:ascii="仿宋_GB2312" w:eastAsia="仿宋_GB2312" w:hint="eastAsia"/>
          <w:sz w:val="32"/>
          <w:szCs w:val="32"/>
        </w:rPr>
        <w:t>以及</w:t>
      </w:r>
      <w:r w:rsidRPr="00BA792C">
        <w:rPr>
          <w:rFonts w:ascii="仿宋_GB2312" w:eastAsia="仿宋_GB2312" w:hint="eastAsia"/>
          <w:sz w:val="32"/>
          <w:szCs w:val="32"/>
        </w:rPr>
        <w:t>重新上市</w:t>
      </w:r>
      <w:r w:rsidR="00E21C65">
        <w:rPr>
          <w:rFonts w:ascii="仿宋_GB2312" w:eastAsia="仿宋_GB2312" w:hint="eastAsia"/>
          <w:sz w:val="32"/>
          <w:szCs w:val="32"/>
        </w:rPr>
        <w:t>股票或者存托凭证</w:t>
      </w:r>
      <w:r w:rsidRPr="00BA792C">
        <w:rPr>
          <w:rFonts w:ascii="仿宋_GB2312" w:eastAsia="仿宋_GB2312"/>
          <w:sz w:val="32"/>
          <w:szCs w:val="32"/>
        </w:rPr>
        <w:t>的</w:t>
      </w:r>
      <w:r w:rsidRPr="00BA792C">
        <w:rPr>
          <w:rFonts w:ascii="仿宋_GB2312" w:eastAsia="仿宋_GB2312" w:hint="eastAsia"/>
          <w:sz w:val="32"/>
          <w:szCs w:val="32"/>
        </w:rPr>
        <w:t>代码</w:t>
      </w:r>
      <w:r w:rsidRPr="00BA792C">
        <w:rPr>
          <w:rFonts w:ascii="仿宋_GB2312" w:eastAsia="仿宋_GB2312"/>
          <w:sz w:val="32"/>
          <w:szCs w:val="32"/>
        </w:rPr>
        <w:t>管理，</w:t>
      </w:r>
      <w:r w:rsidRPr="00BA792C">
        <w:rPr>
          <w:rFonts w:ascii="仿宋_GB2312" w:eastAsia="仿宋_GB2312" w:hint="eastAsia"/>
          <w:sz w:val="32"/>
          <w:szCs w:val="32"/>
        </w:rPr>
        <w:t>参照</w:t>
      </w:r>
      <w:r w:rsidRPr="00BA792C">
        <w:rPr>
          <w:rFonts w:ascii="仿宋_GB2312" w:eastAsia="仿宋_GB2312"/>
          <w:sz w:val="32"/>
          <w:szCs w:val="32"/>
        </w:rPr>
        <w:t>适用</w:t>
      </w:r>
      <w:r w:rsidRPr="00BA792C">
        <w:rPr>
          <w:rFonts w:ascii="仿宋_GB2312" w:eastAsia="仿宋_GB2312" w:hint="eastAsia"/>
          <w:sz w:val="32"/>
          <w:szCs w:val="32"/>
        </w:rPr>
        <w:t>本指南。</w:t>
      </w:r>
    </w:p>
    <w:p w:rsidR="007B1219" w:rsidRPr="007B1219" w:rsidRDefault="009638B7" w:rsidP="00375A7C">
      <w:pPr>
        <w:snapToGrid w:val="0"/>
        <w:spacing w:line="600" w:lineRule="exact"/>
        <w:ind w:firstLineChars="200" w:firstLine="640"/>
        <w:rPr>
          <w:rFonts w:ascii="仿宋_GB2312" w:eastAsia="仿宋_GB2312"/>
          <w:sz w:val="32"/>
          <w:szCs w:val="32"/>
        </w:rPr>
      </w:pPr>
      <w:r w:rsidRPr="00BA792C">
        <w:rPr>
          <w:rFonts w:ascii="仿宋_GB2312" w:eastAsia="仿宋_GB2312"/>
          <w:sz w:val="32"/>
          <w:szCs w:val="32"/>
        </w:rPr>
        <w:t xml:space="preserve">第九条　</w:t>
      </w:r>
      <w:r w:rsidRPr="00BA792C">
        <w:rPr>
          <w:rFonts w:ascii="仿宋_GB2312" w:eastAsia="仿宋_GB2312" w:hint="eastAsia"/>
          <w:sz w:val="32"/>
          <w:szCs w:val="32"/>
        </w:rPr>
        <w:t>本指南自</w:t>
      </w:r>
      <w:r w:rsidRPr="00BA792C">
        <w:rPr>
          <w:rFonts w:ascii="仿宋_GB2312" w:eastAsia="仿宋_GB2312"/>
          <w:sz w:val="32"/>
          <w:szCs w:val="32"/>
        </w:rPr>
        <w:t>2021</w:t>
      </w:r>
      <w:r w:rsidRPr="00BA792C">
        <w:rPr>
          <w:rFonts w:ascii="仿宋_GB2312" w:eastAsia="仿宋_GB2312" w:hint="eastAsia"/>
          <w:sz w:val="32"/>
          <w:szCs w:val="32"/>
        </w:rPr>
        <w:t>年</w:t>
      </w:r>
      <w:r w:rsidRPr="00BA792C">
        <w:rPr>
          <w:rFonts w:ascii="仿宋_GB2312" w:eastAsia="仿宋_GB2312"/>
          <w:sz w:val="32"/>
          <w:szCs w:val="32"/>
        </w:rPr>
        <w:t>10</w:t>
      </w:r>
      <w:r w:rsidRPr="00BA792C">
        <w:rPr>
          <w:rFonts w:ascii="仿宋_GB2312" w:eastAsia="仿宋_GB2312" w:hint="eastAsia"/>
          <w:sz w:val="32"/>
          <w:szCs w:val="32"/>
        </w:rPr>
        <w:t>月</w:t>
      </w:r>
      <w:r w:rsidRPr="00BA792C">
        <w:rPr>
          <w:rFonts w:ascii="仿宋_GB2312" w:eastAsia="仿宋_GB2312"/>
          <w:sz w:val="32"/>
          <w:szCs w:val="32"/>
        </w:rPr>
        <w:t>1</w:t>
      </w:r>
      <w:r w:rsidRPr="00BA792C">
        <w:rPr>
          <w:rFonts w:ascii="仿宋_GB2312" w:eastAsia="仿宋_GB2312" w:hint="eastAsia"/>
          <w:sz w:val="32"/>
          <w:szCs w:val="32"/>
        </w:rPr>
        <w:t>日起施行。</w:t>
      </w:r>
    </w:p>
    <w:sectPr w:rsidR="007B1219" w:rsidRPr="007B1219" w:rsidSect="0094113D">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57579" w:rsidRDefault="00357579" w:rsidP="0094113D">
      <w:r>
        <w:separator/>
      </w:r>
    </w:p>
  </w:endnote>
  <w:endnote w:type="continuationSeparator" w:id="0">
    <w:p w:rsidR="00357579" w:rsidRDefault="00357579" w:rsidP="0094113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大标宋简体">
    <w:altName w:val="Arial Unicode MS"/>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113D" w:rsidRDefault="00745316">
    <w:pPr>
      <w:pStyle w:val="a5"/>
    </w:pPr>
    <w:r>
      <w:pict>
        <v:shapetype id="_x0000_t202" coordsize="21600,21600" o:spt="202" path="m,l,21600r21600,l21600,xe">
          <v:stroke joinstyle="miter"/>
          <v:path gradientshapeok="t" o:connecttype="rect"/>
        </v:shapetype>
        <v:shape id="_x0000_s1026" type="#_x0000_t202" style="position:absolute;margin-left:0;margin-top:0;width:2in;height:2in;z-index:251658240;mso-wrap-style:none;mso-position-horizontal:center;mso-position-horizontal-relative:margin"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filled="f" stroked="f" strokeweight=".5pt">
          <v:textbox style="mso-fit-shape-to-text:t" inset="0,0,0,0">
            <w:txbxContent>
              <w:p w:rsidR="0094113D" w:rsidRDefault="00745316">
                <w:pPr>
                  <w:pStyle w:val="a5"/>
                </w:pPr>
                <w:r>
                  <w:fldChar w:fldCharType="begin"/>
                </w:r>
                <w:r w:rsidR="0085490F">
                  <w:instrText xml:space="preserve"> PAGE  \* MERGEFORMAT </w:instrText>
                </w:r>
                <w:r>
                  <w:fldChar w:fldCharType="separate"/>
                </w:r>
                <w:r w:rsidR="00B908E2">
                  <w:rPr>
                    <w:noProof/>
                  </w:rPr>
                  <w:t>2</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57579" w:rsidRDefault="00357579" w:rsidP="0094113D">
      <w:r>
        <w:separator/>
      </w:r>
    </w:p>
  </w:footnote>
  <w:footnote w:type="continuationSeparator" w:id="0">
    <w:p w:rsidR="00357579" w:rsidRDefault="00357579" w:rsidP="0094113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9938"/>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C408C"/>
    <w:rsid w:val="8BFDF880"/>
    <w:rsid w:val="8E7CF210"/>
    <w:rsid w:val="8EE6B563"/>
    <w:rsid w:val="8FBF7C99"/>
    <w:rsid w:val="99FF4B36"/>
    <w:rsid w:val="9BFF2D46"/>
    <w:rsid w:val="9FBF70F1"/>
    <w:rsid w:val="9FF9850A"/>
    <w:rsid w:val="A4BA9FCE"/>
    <w:rsid w:val="AD772405"/>
    <w:rsid w:val="AFF2C48F"/>
    <w:rsid w:val="AFF53D04"/>
    <w:rsid w:val="B4B7A1B4"/>
    <w:rsid w:val="B5FE372B"/>
    <w:rsid w:val="B73EE3A1"/>
    <w:rsid w:val="B75D3BC1"/>
    <w:rsid w:val="B773956B"/>
    <w:rsid w:val="B7CB86BA"/>
    <w:rsid w:val="B7FBCFD6"/>
    <w:rsid w:val="BBFF25F1"/>
    <w:rsid w:val="BC5F220D"/>
    <w:rsid w:val="BDBF99A3"/>
    <w:rsid w:val="BDDB184B"/>
    <w:rsid w:val="BDDF655C"/>
    <w:rsid w:val="BE567DE5"/>
    <w:rsid w:val="BED44751"/>
    <w:rsid w:val="BFAD8059"/>
    <w:rsid w:val="BFB7042A"/>
    <w:rsid w:val="BFD0C67A"/>
    <w:rsid w:val="BFF3B660"/>
    <w:rsid w:val="BFFA9458"/>
    <w:rsid w:val="BFFB276A"/>
    <w:rsid w:val="BFFD6C86"/>
    <w:rsid w:val="BFFDF442"/>
    <w:rsid w:val="C3BF2F76"/>
    <w:rsid w:val="C5FFE9E6"/>
    <w:rsid w:val="CFECCE3F"/>
    <w:rsid w:val="D5EF043A"/>
    <w:rsid w:val="D6FFB4B0"/>
    <w:rsid w:val="D7CFE3E8"/>
    <w:rsid w:val="D9FF3D99"/>
    <w:rsid w:val="DB7B5625"/>
    <w:rsid w:val="DBF5CFDF"/>
    <w:rsid w:val="DC7D634B"/>
    <w:rsid w:val="DDA71AB8"/>
    <w:rsid w:val="DDF183AA"/>
    <w:rsid w:val="DDFB8834"/>
    <w:rsid w:val="DE6E2218"/>
    <w:rsid w:val="DE6E4E4C"/>
    <w:rsid w:val="DED7EDA3"/>
    <w:rsid w:val="DF7161DB"/>
    <w:rsid w:val="DF7A66F6"/>
    <w:rsid w:val="DF7F8978"/>
    <w:rsid w:val="DFF768E9"/>
    <w:rsid w:val="E17C5F2D"/>
    <w:rsid w:val="E1FD1026"/>
    <w:rsid w:val="E6CC4DE5"/>
    <w:rsid w:val="E6FF696C"/>
    <w:rsid w:val="E79A74C8"/>
    <w:rsid w:val="E7EF9A26"/>
    <w:rsid w:val="EA9F2B7C"/>
    <w:rsid w:val="EAF75EFC"/>
    <w:rsid w:val="EBFE6F42"/>
    <w:rsid w:val="EDD77017"/>
    <w:rsid w:val="EF6FBF6E"/>
    <w:rsid w:val="EF83A039"/>
    <w:rsid w:val="EFFD0365"/>
    <w:rsid w:val="F1FF45F5"/>
    <w:rsid w:val="F4F77739"/>
    <w:rsid w:val="F5FD72D3"/>
    <w:rsid w:val="F677ECFC"/>
    <w:rsid w:val="F7BA1724"/>
    <w:rsid w:val="F7FF4322"/>
    <w:rsid w:val="F86FDB60"/>
    <w:rsid w:val="F99F9493"/>
    <w:rsid w:val="FA7EE644"/>
    <w:rsid w:val="FB7CD7B5"/>
    <w:rsid w:val="FB7FC15D"/>
    <w:rsid w:val="FBFA2EDA"/>
    <w:rsid w:val="FD7F6A6A"/>
    <w:rsid w:val="FDB27169"/>
    <w:rsid w:val="FDF7188B"/>
    <w:rsid w:val="FE8F1527"/>
    <w:rsid w:val="FEF750BD"/>
    <w:rsid w:val="FF1BD055"/>
    <w:rsid w:val="FF5156FF"/>
    <w:rsid w:val="FF6F6222"/>
    <w:rsid w:val="FFFA6529"/>
    <w:rsid w:val="FFFB16F3"/>
    <w:rsid w:val="FFFE6C99"/>
    <w:rsid w:val="0000314A"/>
    <w:rsid w:val="000138F1"/>
    <w:rsid w:val="000141B1"/>
    <w:rsid w:val="00020265"/>
    <w:rsid w:val="00024B5A"/>
    <w:rsid w:val="00061408"/>
    <w:rsid w:val="00071544"/>
    <w:rsid w:val="000722C3"/>
    <w:rsid w:val="00081BE4"/>
    <w:rsid w:val="000929C8"/>
    <w:rsid w:val="00097DC2"/>
    <w:rsid w:val="000B35DC"/>
    <w:rsid w:val="000B3E5F"/>
    <w:rsid w:val="000C1210"/>
    <w:rsid w:val="000C4487"/>
    <w:rsid w:val="000E0CA0"/>
    <w:rsid w:val="000F7358"/>
    <w:rsid w:val="00145AAF"/>
    <w:rsid w:val="001515BD"/>
    <w:rsid w:val="001536F0"/>
    <w:rsid w:val="0017300C"/>
    <w:rsid w:val="001943C6"/>
    <w:rsid w:val="001C1DD4"/>
    <w:rsid w:val="001C2E1A"/>
    <w:rsid w:val="001E7C26"/>
    <w:rsid w:val="001F24AC"/>
    <w:rsid w:val="00203CE5"/>
    <w:rsid w:val="00212999"/>
    <w:rsid w:val="0023535D"/>
    <w:rsid w:val="002407E6"/>
    <w:rsid w:val="00242AC4"/>
    <w:rsid w:val="00255753"/>
    <w:rsid w:val="002644BE"/>
    <w:rsid w:val="00274133"/>
    <w:rsid w:val="00275907"/>
    <w:rsid w:val="00280720"/>
    <w:rsid w:val="002949A5"/>
    <w:rsid w:val="002957A1"/>
    <w:rsid w:val="002D24EA"/>
    <w:rsid w:val="002D76FB"/>
    <w:rsid w:val="002D7E8A"/>
    <w:rsid w:val="002F0086"/>
    <w:rsid w:val="002F1EDF"/>
    <w:rsid w:val="00302598"/>
    <w:rsid w:val="00304223"/>
    <w:rsid w:val="00306758"/>
    <w:rsid w:val="00314C8F"/>
    <w:rsid w:val="003160D0"/>
    <w:rsid w:val="00324815"/>
    <w:rsid w:val="003369E9"/>
    <w:rsid w:val="00357579"/>
    <w:rsid w:val="003646DE"/>
    <w:rsid w:val="003745F8"/>
    <w:rsid w:val="00375A7C"/>
    <w:rsid w:val="0037728B"/>
    <w:rsid w:val="00390804"/>
    <w:rsid w:val="00394763"/>
    <w:rsid w:val="003A5B65"/>
    <w:rsid w:val="003B3597"/>
    <w:rsid w:val="003C6F40"/>
    <w:rsid w:val="003D7A3E"/>
    <w:rsid w:val="003F5004"/>
    <w:rsid w:val="00403BBE"/>
    <w:rsid w:val="00412673"/>
    <w:rsid w:val="00420DBD"/>
    <w:rsid w:val="00434C46"/>
    <w:rsid w:val="00435EF2"/>
    <w:rsid w:val="00446E64"/>
    <w:rsid w:val="00474CA4"/>
    <w:rsid w:val="004816FD"/>
    <w:rsid w:val="004B7137"/>
    <w:rsid w:val="004C69DB"/>
    <w:rsid w:val="004E593D"/>
    <w:rsid w:val="00515A0A"/>
    <w:rsid w:val="00530323"/>
    <w:rsid w:val="00553104"/>
    <w:rsid w:val="00564AD0"/>
    <w:rsid w:val="00574459"/>
    <w:rsid w:val="005829A7"/>
    <w:rsid w:val="00587B48"/>
    <w:rsid w:val="005A0759"/>
    <w:rsid w:val="005B00EB"/>
    <w:rsid w:val="005B32F4"/>
    <w:rsid w:val="005E2208"/>
    <w:rsid w:val="005F2805"/>
    <w:rsid w:val="006023B4"/>
    <w:rsid w:val="0066528C"/>
    <w:rsid w:val="00677D6E"/>
    <w:rsid w:val="006C5B27"/>
    <w:rsid w:val="006D32F3"/>
    <w:rsid w:val="006F7B18"/>
    <w:rsid w:val="007018BA"/>
    <w:rsid w:val="00714F24"/>
    <w:rsid w:val="007301AA"/>
    <w:rsid w:val="00745316"/>
    <w:rsid w:val="0075017A"/>
    <w:rsid w:val="00760CDA"/>
    <w:rsid w:val="00794692"/>
    <w:rsid w:val="00795CB6"/>
    <w:rsid w:val="007B1219"/>
    <w:rsid w:val="007C2515"/>
    <w:rsid w:val="007C4C6E"/>
    <w:rsid w:val="008464B1"/>
    <w:rsid w:val="0085490F"/>
    <w:rsid w:val="008616EF"/>
    <w:rsid w:val="00863A1B"/>
    <w:rsid w:val="00871717"/>
    <w:rsid w:val="0088354E"/>
    <w:rsid w:val="00887B55"/>
    <w:rsid w:val="008A690E"/>
    <w:rsid w:val="008D2F4D"/>
    <w:rsid w:val="008E121A"/>
    <w:rsid w:val="0090141D"/>
    <w:rsid w:val="0090729A"/>
    <w:rsid w:val="0094113D"/>
    <w:rsid w:val="0094162E"/>
    <w:rsid w:val="00953440"/>
    <w:rsid w:val="009638B7"/>
    <w:rsid w:val="00966AA1"/>
    <w:rsid w:val="009851C5"/>
    <w:rsid w:val="009B2384"/>
    <w:rsid w:val="009C263D"/>
    <w:rsid w:val="009C2F3B"/>
    <w:rsid w:val="009C4D5D"/>
    <w:rsid w:val="009D281D"/>
    <w:rsid w:val="009D7359"/>
    <w:rsid w:val="009F14DF"/>
    <w:rsid w:val="00A133F7"/>
    <w:rsid w:val="00A160E1"/>
    <w:rsid w:val="00A2598C"/>
    <w:rsid w:val="00A44F1C"/>
    <w:rsid w:val="00A75C3B"/>
    <w:rsid w:val="00A80431"/>
    <w:rsid w:val="00A810CC"/>
    <w:rsid w:val="00A917B3"/>
    <w:rsid w:val="00AA5DF5"/>
    <w:rsid w:val="00AD083A"/>
    <w:rsid w:val="00AD6174"/>
    <w:rsid w:val="00AF4060"/>
    <w:rsid w:val="00B125F9"/>
    <w:rsid w:val="00B15217"/>
    <w:rsid w:val="00B27BBE"/>
    <w:rsid w:val="00B426B3"/>
    <w:rsid w:val="00B64AA7"/>
    <w:rsid w:val="00B65128"/>
    <w:rsid w:val="00B73F02"/>
    <w:rsid w:val="00B75AA8"/>
    <w:rsid w:val="00B908E2"/>
    <w:rsid w:val="00B90C99"/>
    <w:rsid w:val="00B93F23"/>
    <w:rsid w:val="00B96892"/>
    <w:rsid w:val="00BB69D6"/>
    <w:rsid w:val="00BE344C"/>
    <w:rsid w:val="00BE7647"/>
    <w:rsid w:val="00C00F6F"/>
    <w:rsid w:val="00C3479D"/>
    <w:rsid w:val="00C37267"/>
    <w:rsid w:val="00C4408D"/>
    <w:rsid w:val="00C63EB8"/>
    <w:rsid w:val="00C74C2A"/>
    <w:rsid w:val="00C90F6F"/>
    <w:rsid w:val="00C94F59"/>
    <w:rsid w:val="00CC18B4"/>
    <w:rsid w:val="00CE21AB"/>
    <w:rsid w:val="00D00D8D"/>
    <w:rsid w:val="00D272B5"/>
    <w:rsid w:val="00D45BA3"/>
    <w:rsid w:val="00D468D2"/>
    <w:rsid w:val="00D9288B"/>
    <w:rsid w:val="00D94EE6"/>
    <w:rsid w:val="00DB2370"/>
    <w:rsid w:val="00DE1998"/>
    <w:rsid w:val="00DE41F4"/>
    <w:rsid w:val="00DE57D9"/>
    <w:rsid w:val="00E21854"/>
    <w:rsid w:val="00E21C65"/>
    <w:rsid w:val="00E258BA"/>
    <w:rsid w:val="00E301AA"/>
    <w:rsid w:val="00E541FD"/>
    <w:rsid w:val="00E55ECF"/>
    <w:rsid w:val="00E6160A"/>
    <w:rsid w:val="00E7694D"/>
    <w:rsid w:val="00E82069"/>
    <w:rsid w:val="00E90507"/>
    <w:rsid w:val="00E9359F"/>
    <w:rsid w:val="00EC408C"/>
    <w:rsid w:val="00ED1EE9"/>
    <w:rsid w:val="00EF6736"/>
    <w:rsid w:val="00F01E99"/>
    <w:rsid w:val="00F05CE7"/>
    <w:rsid w:val="00F07B0C"/>
    <w:rsid w:val="00F116FF"/>
    <w:rsid w:val="00F1256A"/>
    <w:rsid w:val="00F1276B"/>
    <w:rsid w:val="00F205BF"/>
    <w:rsid w:val="00F34DA4"/>
    <w:rsid w:val="00F41F0B"/>
    <w:rsid w:val="00F429D5"/>
    <w:rsid w:val="00F56814"/>
    <w:rsid w:val="00F577B1"/>
    <w:rsid w:val="00F63760"/>
    <w:rsid w:val="00F65009"/>
    <w:rsid w:val="00F769E3"/>
    <w:rsid w:val="00FF6D9A"/>
    <w:rsid w:val="16EF2B4B"/>
    <w:rsid w:val="1B7A875C"/>
    <w:rsid w:val="1B9B7759"/>
    <w:rsid w:val="1BAABEEB"/>
    <w:rsid w:val="1BFDCA21"/>
    <w:rsid w:val="1DFF5C83"/>
    <w:rsid w:val="1EEFC5A4"/>
    <w:rsid w:val="1FFE2D69"/>
    <w:rsid w:val="2DBD8E80"/>
    <w:rsid w:val="2EDF7C9C"/>
    <w:rsid w:val="2FAFC012"/>
    <w:rsid w:val="2FFB1E6E"/>
    <w:rsid w:val="333EC0F0"/>
    <w:rsid w:val="33FE661C"/>
    <w:rsid w:val="34F3412E"/>
    <w:rsid w:val="37B3B7BB"/>
    <w:rsid w:val="37FDCE4D"/>
    <w:rsid w:val="3BBBC517"/>
    <w:rsid w:val="3BFFD727"/>
    <w:rsid w:val="3D8DFF6A"/>
    <w:rsid w:val="3DE9C6CD"/>
    <w:rsid w:val="3EBF47DB"/>
    <w:rsid w:val="3F7A0848"/>
    <w:rsid w:val="3FB86BB9"/>
    <w:rsid w:val="3FFF02C9"/>
    <w:rsid w:val="3FFF7280"/>
    <w:rsid w:val="436B215B"/>
    <w:rsid w:val="4A7F7F34"/>
    <w:rsid w:val="4F6FB89D"/>
    <w:rsid w:val="4FC2FFCA"/>
    <w:rsid w:val="4FF4A085"/>
    <w:rsid w:val="557D5247"/>
    <w:rsid w:val="5ADFBAF4"/>
    <w:rsid w:val="5BDF576D"/>
    <w:rsid w:val="5CB3A3B9"/>
    <w:rsid w:val="5DBD95F9"/>
    <w:rsid w:val="5E9516D3"/>
    <w:rsid w:val="5EFE72D6"/>
    <w:rsid w:val="5F7F8E5F"/>
    <w:rsid w:val="5FBFAB67"/>
    <w:rsid w:val="5FD7D35C"/>
    <w:rsid w:val="5FEF1FB0"/>
    <w:rsid w:val="5FFE3075"/>
    <w:rsid w:val="5FFF4B11"/>
    <w:rsid w:val="5FFF98F6"/>
    <w:rsid w:val="64BB3CE3"/>
    <w:rsid w:val="667BF4A6"/>
    <w:rsid w:val="66EF9D79"/>
    <w:rsid w:val="67EFD646"/>
    <w:rsid w:val="67FE1638"/>
    <w:rsid w:val="6BBB4298"/>
    <w:rsid w:val="6D9723C5"/>
    <w:rsid w:val="6DAE52ED"/>
    <w:rsid w:val="6E74B820"/>
    <w:rsid w:val="6F2FB3A7"/>
    <w:rsid w:val="6FCFCFD8"/>
    <w:rsid w:val="6FF42DBE"/>
    <w:rsid w:val="71FE2E32"/>
    <w:rsid w:val="73D5F254"/>
    <w:rsid w:val="73FE8928"/>
    <w:rsid w:val="747FB1F9"/>
    <w:rsid w:val="77BE45C4"/>
    <w:rsid w:val="77F7B75D"/>
    <w:rsid w:val="77FDFEA5"/>
    <w:rsid w:val="7AC30364"/>
    <w:rsid w:val="7BFE6068"/>
    <w:rsid w:val="7D9F41C7"/>
    <w:rsid w:val="7DB3CEF4"/>
    <w:rsid w:val="7DE7A50E"/>
    <w:rsid w:val="7DF3362B"/>
    <w:rsid w:val="7DF62554"/>
    <w:rsid w:val="7DF7545C"/>
    <w:rsid w:val="7DFF769E"/>
    <w:rsid w:val="7E131C67"/>
    <w:rsid w:val="7E79F8C8"/>
    <w:rsid w:val="7EFAD00B"/>
    <w:rsid w:val="7F1B1552"/>
    <w:rsid w:val="7F5B0B60"/>
    <w:rsid w:val="7F6DDAA4"/>
    <w:rsid w:val="7F6F1DE4"/>
    <w:rsid w:val="7F773F48"/>
    <w:rsid w:val="7F7BCD55"/>
    <w:rsid w:val="7F9F0DD6"/>
    <w:rsid w:val="7FB76A56"/>
    <w:rsid w:val="7FBFCAF0"/>
    <w:rsid w:val="7FBFD77E"/>
    <w:rsid w:val="7FDF47E0"/>
    <w:rsid w:val="7FF79734"/>
    <w:rsid w:val="7FFAF2AE"/>
    <w:rsid w:val="7FFF742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993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Document Map"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113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qFormat/>
    <w:rsid w:val="0094113D"/>
    <w:rPr>
      <w:rFonts w:ascii="宋体" w:eastAsia="宋体"/>
      <w:sz w:val="18"/>
      <w:szCs w:val="18"/>
    </w:rPr>
  </w:style>
  <w:style w:type="paragraph" w:styleId="a4">
    <w:name w:val="Balloon Text"/>
    <w:basedOn w:val="a"/>
    <w:link w:val="Char0"/>
    <w:uiPriority w:val="99"/>
    <w:semiHidden/>
    <w:unhideWhenUsed/>
    <w:qFormat/>
    <w:rsid w:val="0094113D"/>
    <w:rPr>
      <w:sz w:val="18"/>
      <w:szCs w:val="18"/>
    </w:rPr>
  </w:style>
  <w:style w:type="paragraph" w:styleId="a5">
    <w:name w:val="footer"/>
    <w:basedOn w:val="a"/>
    <w:link w:val="Char1"/>
    <w:uiPriority w:val="99"/>
    <w:semiHidden/>
    <w:unhideWhenUsed/>
    <w:qFormat/>
    <w:rsid w:val="0094113D"/>
    <w:pPr>
      <w:tabs>
        <w:tab w:val="center" w:pos="4153"/>
        <w:tab w:val="right" w:pos="8306"/>
      </w:tabs>
      <w:snapToGrid w:val="0"/>
      <w:jc w:val="left"/>
    </w:pPr>
    <w:rPr>
      <w:sz w:val="18"/>
      <w:szCs w:val="18"/>
    </w:rPr>
  </w:style>
  <w:style w:type="paragraph" w:styleId="a6">
    <w:name w:val="header"/>
    <w:basedOn w:val="a"/>
    <w:link w:val="Char2"/>
    <w:uiPriority w:val="99"/>
    <w:semiHidden/>
    <w:unhideWhenUsed/>
    <w:qFormat/>
    <w:rsid w:val="0094113D"/>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6"/>
    <w:uiPriority w:val="99"/>
    <w:semiHidden/>
    <w:qFormat/>
    <w:rsid w:val="0094113D"/>
    <w:rPr>
      <w:sz w:val="18"/>
      <w:szCs w:val="18"/>
    </w:rPr>
  </w:style>
  <w:style w:type="character" w:customStyle="1" w:styleId="Char1">
    <w:name w:val="页脚 Char"/>
    <w:basedOn w:val="a0"/>
    <w:link w:val="a5"/>
    <w:uiPriority w:val="99"/>
    <w:semiHidden/>
    <w:qFormat/>
    <w:rsid w:val="0094113D"/>
    <w:rPr>
      <w:sz w:val="18"/>
      <w:szCs w:val="18"/>
    </w:rPr>
  </w:style>
  <w:style w:type="paragraph" w:styleId="a7">
    <w:name w:val="List Paragraph"/>
    <w:basedOn w:val="a"/>
    <w:uiPriority w:val="34"/>
    <w:qFormat/>
    <w:rsid w:val="0094113D"/>
    <w:pPr>
      <w:ind w:firstLineChars="200" w:firstLine="420"/>
    </w:pPr>
  </w:style>
  <w:style w:type="character" w:customStyle="1" w:styleId="Char">
    <w:name w:val="文档结构图 Char"/>
    <w:basedOn w:val="a0"/>
    <w:link w:val="a3"/>
    <w:uiPriority w:val="99"/>
    <w:semiHidden/>
    <w:qFormat/>
    <w:rsid w:val="0094113D"/>
    <w:rPr>
      <w:rFonts w:ascii="宋体" w:eastAsia="宋体"/>
      <w:sz w:val="18"/>
      <w:szCs w:val="18"/>
    </w:rPr>
  </w:style>
  <w:style w:type="character" w:customStyle="1" w:styleId="Char0">
    <w:name w:val="批注框文本 Char"/>
    <w:basedOn w:val="a0"/>
    <w:link w:val="a4"/>
    <w:uiPriority w:val="99"/>
    <w:semiHidden/>
    <w:qFormat/>
    <w:rsid w:val="0094113D"/>
    <w:rPr>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B02BF6D-B96D-4F5D-8B71-687631DD3A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Pages>
  <Words>142</Words>
  <Characters>816</Characters>
  <Application>Microsoft Office Word</Application>
  <DocSecurity>0</DocSecurity>
  <Lines>6</Lines>
  <Paragraphs>1</Paragraphs>
  <ScaleCrop>false</ScaleCrop>
  <Company/>
  <LinksUpToDate>false</LinksUpToDate>
  <CharactersWithSpaces>957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关于发布《上海证券交易所证券发行与承销业务指南第3号——股票代码管理》的通知</dc:title>
  <dc:creator>user</dc:creator>
  <cp:lastModifiedBy>user</cp:lastModifiedBy>
  <cp:revision>7</cp:revision>
  <cp:lastPrinted>2021-09-13T07:29:00Z</cp:lastPrinted>
  <dcterms:created xsi:type="dcterms:W3CDTF">2021-09-14T06:46:00Z</dcterms:created>
  <dcterms:modified xsi:type="dcterms:W3CDTF">2021-09-15T06:46:00Z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2052-11.8.2.9849</vt:lpwstr>
  </property>
</Properties>
</file>