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0768" w:rsidRDefault="00B64C11" w:rsidP="00620768">
      <w:pPr>
        <w:spacing w:line="560" w:lineRule="exact"/>
        <w:jc w:val="left"/>
        <w:rPr>
          <w:rFonts w:ascii="仿宋_GB2312" w:eastAsia="仿宋_GB2312"/>
          <w:sz w:val="30"/>
          <w:szCs w:val="30"/>
        </w:rPr>
      </w:pPr>
      <w:r w:rsidRPr="00B64C11">
        <w:rPr>
          <w:rFonts w:ascii="仿宋_GB2312" w:eastAsia="仿宋_GB2312" w:hint="eastAsia"/>
          <w:sz w:val="30"/>
          <w:szCs w:val="30"/>
        </w:rPr>
        <w:t>附件</w:t>
      </w:r>
      <w:r w:rsidR="00356719">
        <w:rPr>
          <w:rFonts w:ascii="仿宋_GB2312" w:eastAsia="仿宋_GB2312" w:hint="eastAsia"/>
          <w:sz w:val="30"/>
          <w:szCs w:val="30"/>
        </w:rPr>
        <w:t>7</w:t>
      </w:r>
    </w:p>
    <w:p w:rsidR="00B64C11" w:rsidRPr="00B64C11" w:rsidRDefault="00B64C11" w:rsidP="00620768">
      <w:pPr>
        <w:spacing w:line="560" w:lineRule="exact"/>
        <w:jc w:val="left"/>
        <w:rPr>
          <w:rFonts w:ascii="仿宋_GB2312" w:eastAsia="仿宋_GB2312"/>
          <w:sz w:val="30"/>
          <w:szCs w:val="30"/>
        </w:rPr>
      </w:pPr>
    </w:p>
    <w:p w:rsidR="002B32CC" w:rsidRDefault="00620768" w:rsidP="00620768">
      <w:pPr>
        <w:spacing w:line="560" w:lineRule="exact"/>
        <w:jc w:val="center"/>
        <w:rPr>
          <w:rFonts w:ascii="黑体" w:eastAsia="黑体" w:hAnsi="黑体"/>
          <w:b/>
          <w:sz w:val="44"/>
          <w:szCs w:val="44"/>
        </w:rPr>
      </w:pPr>
      <w:r w:rsidRPr="002B32CC">
        <w:rPr>
          <w:rFonts w:ascii="黑体" w:eastAsia="黑体" w:hAnsi="黑体" w:hint="eastAsia"/>
          <w:b/>
          <w:sz w:val="44"/>
          <w:szCs w:val="44"/>
        </w:rPr>
        <w:t>上海证券交易所</w:t>
      </w:r>
      <w:r w:rsidR="00E7525A" w:rsidRPr="002B32CC">
        <w:rPr>
          <w:rFonts w:ascii="黑体" w:eastAsia="黑体" w:hAnsi="黑体" w:hint="eastAsia"/>
          <w:b/>
          <w:sz w:val="44"/>
          <w:szCs w:val="44"/>
        </w:rPr>
        <w:t>首次公开</w:t>
      </w:r>
      <w:r w:rsidR="00BF43CE" w:rsidRPr="002B32CC">
        <w:rPr>
          <w:rFonts w:ascii="黑体" w:eastAsia="黑体" w:hAnsi="黑体" w:hint="eastAsia"/>
          <w:b/>
          <w:sz w:val="44"/>
          <w:szCs w:val="44"/>
        </w:rPr>
        <w:t>发行</w:t>
      </w:r>
    </w:p>
    <w:p w:rsidR="00620768" w:rsidRPr="002B32CC" w:rsidRDefault="000E1A7E" w:rsidP="00620768">
      <w:pPr>
        <w:spacing w:line="560" w:lineRule="exact"/>
        <w:jc w:val="center"/>
        <w:rPr>
          <w:rFonts w:ascii="黑体" w:eastAsia="黑体" w:hAnsi="黑体"/>
          <w:b/>
          <w:sz w:val="44"/>
          <w:szCs w:val="44"/>
        </w:rPr>
      </w:pPr>
      <w:r w:rsidRPr="002B32CC">
        <w:rPr>
          <w:rFonts w:ascii="黑体" w:eastAsia="黑体" w:hAnsi="黑体" w:hint="eastAsia"/>
          <w:b/>
          <w:sz w:val="44"/>
          <w:szCs w:val="44"/>
        </w:rPr>
        <w:t>证券</w:t>
      </w:r>
      <w:r w:rsidR="00620768" w:rsidRPr="002B32CC">
        <w:rPr>
          <w:rFonts w:ascii="黑体" w:eastAsia="黑体" w:hAnsi="黑体" w:hint="eastAsia"/>
          <w:b/>
          <w:sz w:val="44"/>
          <w:szCs w:val="44"/>
        </w:rPr>
        <w:t>发行与承销</w:t>
      </w:r>
      <w:r w:rsidR="00E7525A" w:rsidRPr="002B32CC">
        <w:rPr>
          <w:rFonts w:ascii="黑体" w:eastAsia="黑体" w:hAnsi="黑体" w:hint="eastAsia"/>
          <w:b/>
          <w:sz w:val="44"/>
          <w:szCs w:val="44"/>
        </w:rPr>
        <w:t>业务实施细则</w:t>
      </w:r>
    </w:p>
    <w:p w:rsidR="00E7525A" w:rsidRPr="002B32CC" w:rsidRDefault="00790358" w:rsidP="00E7525A">
      <w:pPr>
        <w:spacing w:line="560" w:lineRule="exact"/>
        <w:jc w:val="center"/>
        <w:rPr>
          <w:rFonts w:ascii="黑体" w:eastAsia="黑体" w:hAnsi="黑体"/>
          <w:b/>
          <w:sz w:val="44"/>
          <w:szCs w:val="44"/>
        </w:rPr>
      </w:pPr>
      <w:r w:rsidRPr="002B32CC">
        <w:rPr>
          <w:rFonts w:ascii="黑体" w:eastAsia="黑体" w:hAnsi="黑体" w:hint="eastAsia"/>
          <w:b/>
          <w:sz w:val="44"/>
          <w:szCs w:val="44"/>
        </w:rPr>
        <w:t>（征求意见稿）</w:t>
      </w:r>
    </w:p>
    <w:p w:rsidR="00620768" w:rsidRPr="003511EB" w:rsidRDefault="00620768" w:rsidP="00620768">
      <w:pPr>
        <w:spacing w:line="560" w:lineRule="exact"/>
        <w:jc w:val="center"/>
        <w:rPr>
          <w:rFonts w:ascii="仿宋_GB2312" w:eastAsia="仿宋_GB2312" w:hAnsi="华文中宋"/>
          <w:sz w:val="30"/>
          <w:szCs w:val="30"/>
        </w:rPr>
      </w:pPr>
    </w:p>
    <w:p w:rsidR="00620768" w:rsidRPr="003511EB" w:rsidRDefault="00620768" w:rsidP="00620768">
      <w:pPr>
        <w:spacing w:line="560" w:lineRule="exact"/>
        <w:jc w:val="center"/>
        <w:rPr>
          <w:rFonts w:ascii="黑体" w:eastAsia="黑体" w:hAnsi="黑体"/>
          <w:b/>
          <w:sz w:val="30"/>
          <w:szCs w:val="30"/>
        </w:rPr>
      </w:pPr>
      <w:r w:rsidRPr="003511EB">
        <w:rPr>
          <w:rFonts w:ascii="黑体" w:eastAsia="黑体" w:hAnsi="黑体" w:hint="eastAsia"/>
          <w:b/>
          <w:sz w:val="30"/>
          <w:szCs w:val="30"/>
        </w:rPr>
        <w:t>第一章  总则</w:t>
      </w:r>
    </w:p>
    <w:p w:rsidR="00620768" w:rsidRPr="003511EB" w:rsidRDefault="00620768" w:rsidP="00620768">
      <w:pPr>
        <w:pStyle w:val="a5"/>
        <w:numPr>
          <w:ilvl w:val="0"/>
          <w:numId w:val="1"/>
        </w:numPr>
        <w:spacing w:line="560" w:lineRule="exact"/>
        <w:ind w:left="0" w:firstLine="600"/>
        <w:rPr>
          <w:rFonts w:ascii="仿宋_GB2312" w:eastAsia="仿宋_GB2312"/>
          <w:sz w:val="30"/>
          <w:szCs w:val="30"/>
        </w:rPr>
      </w:pPr>
      <w:r w:rsidRPr="003511EB">
        <w:rPr>
          <w:rFonts w:ascii="仿宋_GB2312" w:eastAsia="仿宋_GB2312" w:hAnsi="黑体" w:hint="eastAsia"/>
          <w:sz w:val="30"/>
          <w:szCs w:val="30"/>
        </w:rPr>
        <w:t xml:space="preserve"> </w:t>
      </w:r>
      <w:r w:rsidRPr="003511EB">
        <w:rPr>
          <w:rFonts w:ascii="仿宋_GB2312" w:eastAsia="仿宋_GB2312" w:hint="eastAsia"/>
          <w:sz w:val="30"/>
          <w:szCs w:val="30"/>
        </w:rPr>
        <w:t>为了规范上海</w:t>
      </w:r>
      <w:r w:rsidR="008607DA">
        <w:rPr>
          <w:rFonts w:ascii="仿宋_GB2312" w:eastAsia="仿宋_GB2312" w:hAnsi="仿宋" w:hint="eastAsia"/>
          <w:sz w:val="30"/>
          <w:szCs w:val="30"/>
        </w:rPr>
        <w:t>证券交易所（以下简称本所）</w:t>
      </w:r>
      <w:r w:rsidR="005F046C" w:rsidRPr="003511EB">
        <w:rPr>
          <w:rFonts w:ascii="仿宋_GB2312" w:eastAsia="仿宋_GB2312" w:hint="eastAsia"/>
          <w:sz w:val="30"/>
          <w:szCs w:val="30"/>
        </w:rPr>
        <w:t>首次公开发行证券</w:t>
      </w:r>
      <w:r w:rsidRPr="003511EB">
        <w:rPr>
          <w:rFonts w:ascii="仿宋_GB2312" w:eastAsia="仿宋_GB2312" w:hint="eastAsia"/>
          <w:sz w:val="30"/>
          <w:szCs w:val="30"/>
        </w:rPr>
        <w:t>发行</w:t>
      </w:r>
      <w:r w:rsidR="00CC762B" w:rsidRPr="003511EB">
        <w:rPr>
          <w:rFonts w:ascii="仿宋_GB2312" w:eastAsia="仿宋_GB2312" w:hint="eastAsia"/>
          <w:sz w:val="30"/>
          <w:szCs w:val="30"/>
        </w:rPr>
        <w:t>与</w:t>
      </w:r>
      <w:r w:rsidRPr="003511EB">
        <w:rPr>
          <w:rFonts w:ascii="仿宋_GB2312" w:eastAsia="仿宋_GB2312" w:hint="eastAsia"/>
          <w:sz w:val="30"/>
          <w:szCs w:val="30"/>
        </w:rPr>
        <w:t>承销</w:t>
      </w:r>
      <w:r w:rsidR="00CC762B" w:rsidRPr="003511EB">
        <w:rPr>
          <w:rFonts w:ascii="仿宋_GB2312" w:eastAsia="仿宋_GB2312" w:hint="eastAsia"/>
          <w:sz w:val="30"/>
          <w:szCs w:val="30"/>
        </w:rPr>
        <w:t>行为</w:t>
      </w:r>
      <w:r w:rsidRPr="003511EB">
        <w:rPr>
          <w:rFonts w:ascii="仿宋_GB2312" w:eastAsia="仿宋_GB2312" w:hint="eastAsia"/>
          <w:sz w:val="30"/>
          <w:szCs w:val="30"/>
        </w:rPr>
        <w:t>，</w:t>
      </w:r>
      <w:r w:rsidR="00CC762B" w:rsidRPr="003511EB">
        <w:rPr>
          <w:rFonts w:ascii="仿宋_GB2312" w:eastAsia="仿宋_GB2312" w:hint="eastAsia"/>
          <w:sz w:val="30"/>
          <w:szCs w:val="30"/>
        </w:rPr>
        <w:t>维护市场秩序，保护投资者合法权益，</w:t>
      </w:r>
      <w:r w:rsidRPr="003511EB">
        <w:rPr>
          <w:rFonts w:ascii="仿宋_GB2312" w:eastAsia="仿宋_GB2312" w:hint="eastAsia"/>
          <w:sz w:val="30"/>
          <w:szCs w:val="30"/>
        </w:rPr>
        <w:t>根据</w:t>
      </w:r>
      <w:r w:rsidR="00925F0F" w:rsidRPr="003511EB">
        <w:rPr>
          <w:rFonts w:ascii="仿宋_GB2312" w:eastAsia="仿宋_GB2312" w:hAnsi="仿宋" w:hint="eastAsia"/>
          <w:sz w:val="30"/>
          <w:szCs w:val="30"/>
        </w:rPr>
        <w:t>《证券发行与承销管理办法》</w:t>
      </w:r>
      <w:r w:rsidR="00265E5C" w:rsidRPr="003511EB">
        <w:rPr>
          <w:rFonts w:ascii="仿宋_GB2312" w:eastAsia="仿宋_GB2312" w:hint="eastAsia"/>
          <w:sz w:val="30"/>
          <w:szCs w:val="30"/>
        </w:rPr>
        <w:t>（以下简称《承销办法》）、</w:t>
      </w:r>
      <w:r w:rsidR="00925F0F" w:rsidRPr="003511EB">
        <w:rPr>
          <w:rFonts w:ascii="仿宋_GB2312" w:eastAsia="仿宋_GB2312" w:hAnsi="仿宋" w:hint="eastAsia"/>
          <w:sz w:val="30"/>
          <w:szCs w:val="30"/>
        </w:rPr>
        <w:t>《首次公开发行股票注册管理办法》</w:t>
      </w:r>
      <w:r w:rsidRPr="003511EB">
        <w:rPr>
          <w:rFonts w:ascii="仿宋_GB2312" w:eastAsia="仿宋_GB2312" w:hAnsi="仿宋" w:hint="eastAsia"/>
          <w:sz w:val="30"/>
          <w:szCs w:val="30"/>
        </w:rPr>
        <w:t>等</w:t>
      </w:r>
      <w:r w:rsidRPr="003511EB">
        <w:rPr>
          <w:rFonts w:ascii="仿宋_GB2312" w:eastAsia="仿宋_GB2312" w:hint="eastAsia"/>
          <w:sz w:val="30"/>
          <w:szCs w:val="30"/>
        </w:rPr>
        <w:t>相关</w:t>
      </w:r>
      <w:r w:rsidR="008607DA">
        <w:rPr>
          <w:rFonts w:ascii="仿宋_GB2312" w:eastAsia="仿宋_GB2312" w:hint="eastAsia"/>
          <w:sz w:val="30"/>
          <w:szCs w:val="30"/>
        </w:rPr>
        <w:t>规定</w:t>
      </w:r>
      <w:r w:rsidRPr="003511EB">
        <w:rPr>
          <w:rFonts w:ascii="仿宋_GB2312" w:eastAsia="仿宋_GB2312" w:hint="eastAsia"/>
          <w:sz w:val="30"/>
          <w:szCs w:val="30"/>
        </w:rPr>
        <w:t>，制定本</w:t>
      </w:r>
      <w:r w:rsidR="005A286A" w:rsidRPr="003511EB">
        <w:rPr>
          <w:rFonts w:ascii="仿宋_GB2312" w:eastAsia="仿宋_GB2312" w:hint="eastAsia"/>
          <w:sz w:val="30"/>
          <w:szCs w:val="30"/>
        </w:rPr>
        <w:t>细则</w:t>
      </w:r>
      <w:r w:rsidRPr="003511EB">
        <w:rPr>
          <w:rFonts w:ascii="仿宋_GB2312" w:eastAsia="仿宋_GB2312" w:hint="eastAsia"/>
          <w:sz w:val="30"/>
          <w:szCs w:val="30"/>
        </w:rPr>
        <w:t>。</w:t>
      </w:r>
    </w:p>
    <w:p w:rsidR="00620768" w:rsidRPr="003511EB" w:rsidRDefault="00620768" w:rsidP="00620768">
      <w:pPr>
        <w:pStyle w:val="a5"/>
        <w:numPr>
          <w:ilvl w:val="0"/>
          <w:numId w:val="1"/>
        </w:numPr>
        <w:spacing w:line="560" w:lineRule="exact"/>
        <w:ind w:left="0" w:firstLine="600"/>
        <w:rPr>
          <w:rFonts w:ascii="仿宋_GB2312" w:eastAsia="仿宋_GB2312"/>
          <w:sz w:val="30"/>
          <w:szCs w:val="30"/>
        </w:rPr>
      </w:pPr>
      <w:r w:rsidRPr="003511EB">
        <w:rPr>
          <w:rFonts w:ascii="仿宋_GB2312" w:eastAsia="仿宋_GB2312" w:hAnsi="黑体" w:hint="eastAsia"/>
          <w:sz w:val="30"/>
          <w:szCs w:val="30"/>
        </w:rPr>
        <w:t xml:space="preserve"> </w:t>
      </w:r>
      <w:r w:rsidR="001B5610" w:rsidRPr="003511EB">
        <w:rPr>
          <w:rFonts w:ascii="仿宋_GB2312" w:eastAsia="仿宋_GB2312" w:hint="eastAsia"/>
          <w:sz w:val="30"/>
          <w:szCs w:val="30"/>
        </w:rPr>
        <w:t>经中国证券监督管</w:t>
      </w:r>
      <w:r w:rsidR="00E466A9" w:rsidRPr="003511EB">
        <w:rPr>
          <w:rFonts w:ascii="仿宋_GB2312" w:eastAsia="仿宋_GB2312" w:hint="eastAsia"/>
          <w:sz w:val="30"/>
          <w:szCs w:val="30"/>
        </w:rPr>
        <w:t>理委员会（以下简称中国证监会）注册后，</w:t>
      </w:r>
      <w:r w:rsidR="008607DA">
        <w:rPr>
          <w:rFonts w:ascii="仿宋_GB2312" w:eastAsia="仿宋_GB2312" w:hint="eastAsia"/>
          <w:sz w:val="30"/>
          <w:szCs w:val="30"/>
        </w:rPr>
        <w:t>在本所首次公开发行</w:t>
      </w:r>
      <w:r w:rsidR="00C36C36">
        <w:rPr>
          <w:rFonts w:ascii="仿宋_GB2312" w:eastAsia="仿宋_GB2312" w:hint="eastAsia"/>
          <w:sz w:val="30"/>
          <w:szCs w:val="30"/>
        </w:rPr>
        <w:t>股票或存托凭证（以下统称</w:t>
      </w:r>
      <w:r w:rsidR="008607DA">
        <w:rPr>
          <w:rFonts w:ascii="仿宋_GB2312" w:eastAsia="仿宋_GB2312" w:hint="eastAsia"/>
          <w:sz w:val="30"/>
          <w:szCs w:val="30"/>
        </w:rPr>
        <w:t>证券</w:t>
      </w:r>
      <w:r w:rsidR="00C36C36">
        <w:rPr>
          <w:rFonts w:ascii="仿宋_GB2312" w:eastAsia="仿宋_GB2312" w:hint="eastAsia"/>
          <w:sz w:val="30"/>
          <w:szCs w:val="30"/>
        </w:rPr>
        <w:t>）</w:t>
      </w:r>
      <w:r w:rsidR="008607DA">
        <w:rPr>
          <w:rFonts w:ascii="仿宋_GB2312" w:eastAsia="仿宋_GB2312" w:hint="eastAsia"/>
          <w:sz w:val="30"/>
          <w:szCs w:val="30"/>
        </w:rPr>
        <w:t>的发行承销业务</w:t>
      </w:r>
      <w:r w:rsidR="001B5610" w:rsidRPr="003511EB">
        <w:rPr>
          <w:rFonts w:ascii="仿宋_GB2312" w:eastAsia="仿宋_GB2312" w:hint="eastAsia"/>
          <w:sz w:val="30"/>
          <w:szCs w:val="30"/>
        </w:rPr>
        <w:t>，</w:t>
      </w:r>
      <w:r w:rsidRPr="003511EB">
        <w:rPr>
          <w:rFonts w:ascii="仿宋_GB2312" w:eastAsia="仿宋_GB2312" w:hint="eastAsia"/>
          <w:sz w:val="30"/>
          <w:szCs w:val="30"/>
        </w:rPr>
        <w:t>适用本</w:t>
      </w:r>
      <w:r w:rsidR="001B5610" w:rsidRPr="003511EB">
        <w:rPr>
          <w:rFonts w:ascii="仿宋_GB2312" w:eastAsia="仿宋_GB2312" w:hint="eastAsia"/>
          <w:sz w:val="30"/>
          <w:szCs w:val="30"/>
        </w:rPr>
        <w:t>细则</w:t>
      </w:r>
      <w:r w:rsidRPr="003511EB">
        <w:rPr>
          <w:rFonts w:ascii="仿宋_GB2312" w:eastAsia="仿宋_GB2312" w:hint="eastAsia"/>
          <w:sz w:val="30"/>
          <w:szCs w:val="30"/>
        </w:rPr>
        <w:t>。本</w:t>
      </w:r>
      <w:r w:rsidR="001B5610" w:rsidRPr="003511EB">
        <w:rPr>
          <w:rFonts w:ascii="仿宋_GB2312" w:eastAsia="仿宋_GB2312" w:hint="eastAsia"/>
          <w:sz w:val="30"/>
          <w:szCs w:val="30"/>
        </w:rPr>
        <w:t>细则</w:t>
      </w:r>
      <w:r w:rsidRPr="003511EB">
        <w:rPr>
          <w:rFonts w:ascii="仿宋_GB2312" w:eastAsia="仿宋_GB2312" w:hint="eastAsia"/>
          <w:sz w:val="30"/>
          <w:szCs w:val="30"/>
        </w:rPr>
        <w:t>未作规定的，适用本所</w:t>
      </w:r>
      <w:r w:rsidR="00925F0F" w:rsidRPr="003511EB">
        <w:rPr>
          <w:rFonts w:ascii="仿宋_GB2312" w:eastAsia="仿宋_GB2312" w:hint="eastAsia"/>
          <w:sz w:val="30"/>
          <w:szCs w:val="30"/>
        </w:rPr>
        <w:t>《上海市场公开发行股票网上发行实施细则》《上海市场首次公开发行股票网下发行实施细则》（以下简称《网下发行实施细则》）</w:t>
      </w:r>
      <w:r w:rsidRPr="003511EB">
        <w:rPr>
          <w:rFonts w:ascii="仿宋_GB2312" w:eastAsia="仿宋_GB2312" w:hint="eastAsia"/>
          <w:sz w:val="30"/>
          <w:szCs w:val="30"/>
        </w:rPr>
        <w:t>等规则的规定。</w:t>
      </w:r>
    </w:p>
    <w:p w:rsidR="00620768" w:rsidRPr="003511EB" w:rsidRDefault="00620768" w:rsidP="00620768">
      <w:pPr>
        <w:pStyle w:val="a5"/>
        <w:numPr>
          <w:ilvl w:val="0"/>
          <w:numId w:val="1"/>
        </w:numPr>
        <w:spacing w:line="560" w:lineRule="exact"/>
        <w:ind w:left="0" w:firstLine="600"/>
        <w:rPr>
          <w:rFonts w:ascii="仿宋_GB2312" w:eastAsia="仿宋_GB2312"/>
          <w:sz w:val="30"/>
          <w:szCs w:val="30"/>
        </w:rPr>
      </w:pPr>
      <w:r w:rsidRPr="003511EB">
        <w:rPr>
          <w:rFonts w:ascii="仿宋_GB2312" w:eastAsia="仿宋_GB2312" w:hAnsi="黑体" w:hint="eastAsia"/>
          <w:sz w:val="30"/>
          <w:szCs w:val="30"/>
        </w:rPr>
        <w:t xml:space="preserve"> </w:t>
      </w:r>
      <w:r w:rsidRPr="003511EB">
        <w:rPr>
          <w:rFonts w:ascii="仿宋_GB2312" w:eastAsia="仿宋_GB2312" w:hint="eastAsia"/>
          <w:sz w:val="30"/>
          <w:szCs w:val="30"/>
        </w:rPr>
        <w:t>证券公司承销证券，应当依据本</w:t>
      </w:r>
      <w:r w:rsidR="00941557" w:rsidRPr="003511EB">
        <w:rPr>
          <w:rFonts w:ascii="仿宋_GB2312" w:eastAsia="仿宋_GB2312" w:hint="eastAsia"/>
          <w:sz w:val="30"/>
          <w:szCs w:val="30"/>
        </w:rPr>
        <w:t>细则</w:t>
      </w:r>
      <w:r w:rsidRPr="003511EB">
        <w:rPr>
          <w:rFonts w:ascii="仿宋_GB2312" w:eastAsia="仿宋_GB2312" w:hint="eastAsia"/>
          <w:sz w:val="30"/>
          <w:szCs w:val="30"/>
        </w:rPr>
        <w:t>以及中国证监会有关风险控制和内部控制等相关规定，制定严格的风险管理制度和内部控制制度，加强定价和配售过程管理，落实承销责任，防范利益冲突。</w:t>
      </w:r>
    </w:p>
    <w:p w:rsidR="00620768" w:rsidRPr="003511EB" w:rsidRDefault="00626EA9" w:rsidP="00620768">
      <w:pPr>
        <w:spacing w:line="560" w:lineRule="exact"/>
        <w:ind w:firstLine="640"/>
        <w:rPr>
          <w:rFonts w:ascii="仿宋_GB2312" w:eastAsia="仿宋_GB2312"/>
          <w:sz w:val="30"/>
          <w:szCs w:val="30"/>
        </w:rPr>
      </w:pPr>
      <w:r>
        <w:rPr>
          <w:rFonts w:ascii="仿宋_GB2312" w:eastAsia="仿宋_GB2312" w:hint="eastAsia"/>
          <w:sz w:val="30"/>
          <w:szCs w:val="30"/>
        </w:rPr>
        <w:t>证券公司</w:t>
      </w:r>
      <w:r w:rsidR="00620768" w:rsidRPr="003511EB">
        <w:rPr>
          <w:rFonts w:ascii="仿宋_GB2312" w:eastAsia="仿宋_GB2312" w:hint="eastAsia"/>
          <w:sz w:val="30"/>
          <w:szCs w:val="30"/>
        </w:rPr>
        <w:t>、投资者及其他相关主体应当诚实守信，严格遵守</w:t>
      </w:r>
      <w:r w:rsidR="002B3C1C" w:rsidRPr="003511EB">
        <w:rPr>
          <w:rFonts w:ascii="仿宋_GB2312" w:eastAsia="仿宋_GB2312" w:hint="eastAsia"/>
          <w:sz w:val="30"/>
          <w:szCs w:val="30"/>
        </w:rPr>
        <w:t>法律、行政法规、部门规章、规范性文件（以下统称法律法规）</w:t>
      </w:r>
      <w:r w:rsidR="002B3C1C">
        <w:rPr>
          <w:rFonts w:ascii="仿宋_GB2312" w:eastAsia="仿宋_GB2312" w:hint="eastAsia"/>
          <w:sz w:val="30"/>
          <w:szCs w:val="30"/>
        </w:rPr>
        <w:t>、</w:t>
      </w:r>
      <w:r w:rsidR="00620768" w:rsidRPr="003511EB">
        <w:rPr>
          <w:rFonts w:ascii="仿宋_GB2312" w:eastAsia="仿宋_GB2312" w:hint="eastAsia"/>
          <w:sz w:val="30"/>
          <w:szCs w:val="30"/>
        </w:rPr>
        <w:t>本所业务规则和相关行业规范的规定，不得进行利益输送或者谋</w:t>
      </w:r>
      <w:r w:rsidR="00620768" w:rsidRPr="003511EB">
        <w:rPr>
          <w:rFonts w:ascii="仿宋_GB2312" w:eastAsia="仿宋_GB2312" w:hint="eastAsia"/>
          <w:sz w:val="30"/>
          <w:szCs w:val="30"/>
        </w:rPr>
        <w:lastRenderedPageBreak/>
        <w:t>取不当利益。</w:t>
      </w:r>
    </w:p>
    <w:p w:rsidR="00620768" w:rsidRPr="003511EB" w:rsidRDefault="00620768" w:rsidP="00620768">
      <w:pPr>
        <w:pStyle w:val="a5"/>
        <w:numPr>
          <w:ilvl w:val="0"/>
          <w:numId w:val="1"/>
        </w:numPr>
        <w:spacing w:line="560" w:lineRule="exact"/>
        <w:ind w:left="0" w:firstLine="600"/>
        <w:rPr>
          <w:rFonts w:ascii="仿宋_GB2312" w:eastAsia="仿宋_GB2312" w:hAnsi="黑体"/>
          <w:sz w:val="30"/>
          <w:szCs w:val="30"/>
        </w:rPr>
      </w:pPr>
      <w:r w:rsidRPr="003511EB">
        <w:rPr>
          <w:rFonts w:ascii="仿宋_GB2312" w:eastAsia="仿宋_GB2312" w:hAnsi="黑体" w:hint="eastAsia"/>
          <w:sz w:val="30"/>
          <w:szCs w:val="30"/>
        </w:rPr>
        <w:t xml:space="preserve"> 发行人和主承销商应当按照规定编制并及时、公平披露发行承销信息披露文件，保证所披露信息的真实、准确、完整，不存在虚假记载、误导性陈述或者重大遗漏。</w:t>
      </w:r>
    </w:p>
    <w:p w:rsidR="00620768" w:rsidRPr="003511EB" w:rsidRDefault="00620768" w:rsidP="00620768">
      <w:pPr>
        <w:spacing w:line="560" w:lineRule="exact"/>
        <w:ind w:firstLineChars="200" w:firstLine="600"/>
        <w:rPr>
          <w:rFonts w:ascii="仿宋_GB2312" w:eastAsia="仿宋_GB2312"/>
          <w:sz w:val="30"/>
          <w:szCs w:val="30"/>
        </w:rPr>
      </w:pPr>
      <w:r w:rsidRPr="003511EB">
        <w:rPr>
          <w:rFonts w:ascii="仿宋_GB2312" w:eastAsia="仿宋_GB2312" w:hint="eastAsia"/>
          <w:sz w:val="30"/>
          <w:szCs w:val="30"/>
        </w:rPr>
        <w:t>证券服务机构和人员应当按照本行业公认的业务标准和道德规范，严格履行法定职责，对其所出具文件的真实性、准确性和完整性承担责任。</w:t>
      </w:r>
    </w:p>
    <w:p w:rsidR="00BC0FCB" w:rsidRPr="008607DA" w:rsidRDefault="00BC0FCB" w:rsidP="00620768">
      <w:pPr>
        <w:pStyle w:val="a5"/>
        <w:numPr>
          <w:ilvl w:val="0"/>
          <w:numId w:val="1"/>
        </w:numPr>
        <w:spacing w:line="560" w:lineRule="exact"/>
        <w:ind w:left="0" w:firstLine="600"/>
        <w:rPr>
          <w:rFonts w:ascii="仿宋_GB2312" w:eastAsia="仿宋_GB2312"/>
          <w:sz w:val="30"/>
          <w:szCs w:val="30"/>
        </w:rPr>
      </w:pPr>
      <w:r w:rsidRPr="003511EB">
        <w:rPr>
          <w:rFonts w:ascii="仿宋_GB2312" w:eastAsia="仿宋_GB2312" w:hAnsi="黑体" w:hint="eastAsia"/>
          <w:sz w:val="30"/>
          <w:szCs w:val="30"/>
        </w:rPr>
        <w:t xml:space="preserve"> 主承销商应当配备足够的业务人员，制定详细的业务流程，按照本所业务规则、业务指南等及时完成业务操作，保证所提交的发行数据真实、准确、完整。</w:t>
      </w:r>
    </w:p>
    <w:p w:rsidR="008607DA" w:rsidRDefault="008607DA" w:rsidP="008607DA">
      <w:pPr>
        <w:pStyle w:val="a5"/>
        <w:numPr>
          <w:ilvl w:val="0"/>
          <w:numId w:val="1"/>
        </w:numPr>
        <w:spacing w:line="560" w:lineRule="exact"/>
        <w:ind w:left="0" w:firstLine="600"/>
        <w:rPr>
          <w:rFonts w:ascii="仿宋_GB2312" w:eastAsia="仿宋_GB2312"/>
          <w:sz w:val="30"/>
          <w:szCs w:val="30"/>
        </w:rPr>
      </w:pPr>
      <w:r>
        <w:rPr>
          <w:rFonts w:ascii="仿宋_GB2312" w:eastAsia="仿宋_GB2312" w:hint="eastAsia"/>
          <w:sz w:val="30"/>
          <w:szCs w:val="30"/>
        </w:rPr>
        <w:t xml:space="preserve"> </w:t>
      </w:r>
      <w:r w:rsidRPr="008607DA">
        <w:rPr>
          <w:rFonts w:ascii="仿宋_GB2312" w:eastAsia="仿宋_GB2312" w:hint="eastAsia"/>
          <w:sz w:val="30"/>
          <w:szCs w:val="30"/>
        </w:rPr>
        <w:t>参与询价的</w:t>
      </w:r>
      <w:r w:rsidR="00F81C20">
        <w:rPr>
          <w:rFonts w:ascii="仿宋_GB2312" w:eastAsia="仿宋_GB2312" w:hint="eastAsia"/>
          <w:sz w:val="30"/>
          <w:szCs w:val="30"/>
        </w:rPr>
        <w:t>机构</w:t>
      </w:r>
      <w:r w:rsidRPr="008607DA">
        <w:rPr>
          <w:rFonts w:ascii="仿宋_GB2312" w:eastAsia="仿宋_GB2312" w:hint="eastAsia"/>
          <w:sz w:val="30"/>
          <w:szCs w:val="30"/>
        </w:rPr>
        <w:t>投资者应当建立投资决策机制，完善相应内部控制制度和业务操作流程，加强报价工作管理。</w:t>
      </w:r>
    </w:p>
    <w:p w:rsidR="008607DA" w:rsidRPr="003511EB" w:rsidRDefault="008607DA" w:rsidP="008607DA">
      <w:pPr>
        <w:pStyle w:val="a5"/>
        <w:numPr>
          <w:ilvl w:val="0"/>
          <w:numId w:val="1"/>
        </w:numPr>
        <w:spacing w:line="560" w:lineRule="exact"/>
        <w:ind w:left="0" w:firstLine="600"/>
        <w:rPr>
          <w:rFonts w:ascii="仿宋_GB2312" w:eastAsia="仿宋_GB2312" w:hAnsi="黑体"/>
          <w:sz w:val="30"/>
          <w:szCs w:val="30"/>
        </w:rPr>
      </w:pPr>
      <w:r>
        <w:rPr>
          <w:rFonts w:ascii="仿宋_GB2312" w:eastAsia="仿宋_GB2312" w:hAnsi="黑体" w:hint="eastAsia"/>
          <w:sz w:val="30"/>
          <w:szCs w:val="30"/>
        </w:rPr>
        <w:t xml:space="preserve"> </w:t>
      </w:r>
      <w:r w:rsidRPr="003511EB">
        <w:rPr>
          <w:rFonts w:ascii="仿宋_GB2312" w:eastAsia="仿宋_GB2312" w:hAnsi="黑体" w:hint="eastAsia"/>
          <w:sz w:val="30"/>
          <w:szCs w:val="30"/>
        </w:rPr>
        <w:t>参与询价的投资者应当遵循独立、客观、诚信的原则，在充分研读招股说明书等文件并严格履行定价决策程序的基础上理性报价，定价依据应当充分支持最终报价结果。</w:t>
      </w:r>
    </w:p>
    <w:p w:rsidR="008607DA" w:rsidRPr="003511EB" w:rsidRDefault="005A6D35" w:rsidP="008607DA">
      <w:pPr>
        <w:spacing w:line="560" w:lineRule="exact"/>
        <w:ind w:firstLineChars="200" w:firstLine="600"/>
        <w:rPr>
          <w:rFonts w:ascii="仿宋_GB2312" w:eastAsia="仿宋_GB2312" w:hAnsi="黑体"/>
          <w:sz w:val="30"/>
          <w:szCs w:val="30"/>
        </w:rPr>
      </w:pPr>
      <w:r>
        <w:rPr>
          <w:rFonts w:ascii="仿宋_GB2312" w:eastAsia="仿宋_GB2312" w:hAnsi="黑体" w:hint="eastAsia"/>
          <w:sz w:val="30"/>
          <w:szCs w:val="30"/>
        </w:rPr>
        <w:t>参与询价的</w:t>
      </w:r>
      <w:r w:rsidR="008607DA" w:rsidRPr="003511EB">
        <w:rPr>
          <w:rFonts w:ascii="仿宋_GB2312" w:eastAsia="仿宋_GB2312" w:hAnsi="黑体" w:hint="eastAsia"/>
          <w:sz w:val="30"/>
          <w:szCs w:val="30"/>
        </w:rPr>
        <w:t>投资者不得在发行价格确定前泄露报价信息或者获取其他投资者报价信息，不得协商报价或者故意压低、抬高价格，不得扰乱正常询价秩序。</w:t>
      </w:r>
    </w:p>
    <w:p w:rsidR="008607DA" w:rsidRPr="008607DA" w:rsidRDefault="008607DA" w:rsidP="008607DA">
      <w:pPr>
        <w:spacing w:line="560" w:lineRule="exact"/>
        <w:ind w:firstLineChars="200" w:firstLine="600"/>
        <w:rPr>
          <w:rFonts w:ascii="仿宋_GB2312" w:eastAsia="仿宋_GB2312" w:hAnsi="黑体"/>
          <w:sz w:val="30"/>
          <w:szCs w:val="30"/>
        </w:rPr>
      </w:pPr>
      <w:r w:rsidRPr="003511EB">
        <w:rPr>
          <w:rFonts w:ascii="仿宋_GB2312" w:eastAsia="仿宋_GB2312" w:hAnsi="黑体" w:hint="eastAsia"/>
          <w:sz w:val="30"/>
          <w:szCs w:val="30"/>
        </w:rPr>
        <w:t>发行人、承销商和参与询价的投资者，不得在询价活动中进行合谋报价、利益输送或者谋取其他不当利益。</w:t>
      </w:r>
    </w:p>
    <w:p w:rsidR="00620768" w:rsidRPr="003511EB" w:rsidRDefault="00BC0FCB" w:rsidP="00620768">
      <w:pPr>
        <w:pStyle w:val="a5"/>
        <w:numPr>
          <w:ilvl w:val="0"/>
          <w:numId w:val="1"/>
        </w:numPr>
        <w:spacing w:line="560" w:lineRule="exact"/>
        <w:ind w:left="0" w:firstLine="600"/>
        <w:rPr>
          <w:rFonts w:ascii="仿宋_GB2312" w:eastAsia="仿宋_GB2312"/>
          <w:sz w:val="30"/>
          <w:szCs w:val="30"/>
        </w:rPr>
      </w:pPr>
      <w:r w:rsidRPr="003511EB">
        <w:rPr>
          <w:rFonts w:ascii="仿宋_GB2312" w:eastAsia="仿宋_GB2312" w:hAnsi="黑体" w:hint="eastAsia"/>
          <w:sz w:val="30"/>
          <w:szCs w:val="30"/>
        </w:rPr>
        <w:t xml:space="preserve"> </w:t>
      </w:r>
      <w:r w:rsidR="00620768" w:rsidRPr="003511EB">
        <w:rPr>
          <w:rFonts w:ascii="仿宋_GB2312" w:eastAsia="仿宋_GB2312" w:hint="eastAsia"/>
          <w:sz w:val="30"/>
          <w:szCs w:val="30"/>
        </w:rPr>
        <w:t>本所根据相关法律法规、业务规则以及本</w:t>
      </w:r>
      <w:r w:rsidR="00B9445D" w:rsidRPr="003511EB">
        <w:rPr>
          <w:rFonts w:ascii="仿宋_GB2312" w:eastAsia="仿宋_GB2312" w:hint="eastAsia"/>
          <w:sz w:val="30"/>
          <w:szCs w:val="30"/>
        </w:rPr>
        <w:t>细则</w:t>
      </w:r>
      <w:r w:rsidR="00620768" w:rsidRPr="003511EB">
        <w:rPr>
          <w:rFonts w:ascii="仿宋_GB2312" w:eastAsia="仿宋_GB2312" w:hint="eastAsia"/>
          <w:sz w:val="30"/>
          <w:szCs w:val="30"/>
        </w:rPr>
        <w:t>的规定，对</w:t>
      </w:r>
      <w:r w:rsidR="00B9445D" w:rsidRPr="003511EB">
        <w:rPr>
          <w:rFonts w:ascii="仿宋_GB2312" w:eastAsia="仿宋_GB2312" w:hint="eastAsia"/>
          <w:sz w:val="30"/>
          <w:szCs w:val="30"/>
        </w:rPr>
        <w:t>首次公开发行</w:t>
      </w:r>
      <w:r w:rsidR="00E466A9" w:rsidRPr="003511EB">
        <w:rPr>
          <w:rFonts w:ascii="仿宋_GB2312" w:eastAsia="仿宋_GB2312" w:hint="eastAsia"/>
          <w:sz w:val="30"/>
          <w:szCs w:val="30"/>
        </w:rPr>
        <w:t>证券</w:t>
      </w:r>
      <w:r w:rsidR="00620768" w:rsidRPr="003511EB">
        <w:rPr>
          <w:rFonts w:ascii="仿宋_GB2312" w:eastAsia="仿宋_GB2312" w:hint="eastAsia"/>
          <w:sz w:val="30"/>
          <w:szCs w:val="30"/>
        </w:rPr>
        <w:t>发行承销活动</w:t>
      </w:r>
      <w:r w:rsidR="0005334F">
        <w:rPr>
          <w:rFonts w:ascii="仿宋_GB2312" w:eastAsia="仿宋_GB2312" w:hint="eastAsia"/>
          <w:sz w:val="30"/>
          <w:szCs w:val="30"/>
        </w:rPr>
        <w:t>，</w:t>
      </w:r>
      <w:r w:rsidR="00620768" w:rsidRPr="003511EB">
        <w:rPr>
          <w:rFonts w:ascii="仿宋_GB2312" w:eastAsia="仿宋_GB2312" w:hint="eastAsia"/>
          <w:sz w:val="30"/>
          <w:szCs w:val="30"/>
        </w:rPr>
        <w:t>发行人</w:t>
      </w:r>
      <w:r w:rsidR="0005334F">
        <w:rPr>
          <w:rFonts w:ascii="仿宋_GB2312" w:eastAsia="仿宋_GB2312" w:hint="eastAsia"/>
          <w:sz w:val="30"/>
          <w:szCs w:val="30"/>
        </w:rPr>
        <w:t>及其控股股东、实际控制人、董事、监事</w:t>
      </w:r>
      <w:r w:rsidR="00620768" w:rsidRPr="003511EB">
        <w:rPr>
          <w:rFonts w:ascii="仿宋_GB2312" w:eastAsia="仿宋_GB2312" w:hint="eastAsia"/>
          <w:sz w:val="30"/>
          <w:szCs w:val="30"/>
        </w:rPr>
        <w:t>、</w:t>
      </w:r>
      <w:r w:rsidR="0005334F">
        <w:rPr>
          <w:rFonts w:ascii="仿宋_GB2312" w:eastAsia="仿宋_GB2312" w:hint="eastAsia"/>
          <w:sz w:val="30"/>
          <w:szCs w:val="30"/>
        </w:rPr>
        <w:t>高级管理人员，</w:t>
      </w:r>
      <w:r w:rsidR="00620768" w:rsidRPr="003511EB">
        <w:rPr>
          <w:rFonts w:ascii="仿宋_GB2312" w:eastAsia="仿宋_GB2312" w:hint="eastAsia"/>
          <w:sz w:val="30"/>
          <w:szCs w:val="30"/>
        </w:rPr>
        <w:t>证券公司、证券服务机构、投资者等参与主体实施自律监管。</w:t>
      </w:r>
    </w:p>
    <w:p w:rsidR="00367D70" w:rsidRPr="003511EB" w:rsidRDefault="008C363C" w:rsidP="00367D70">
      <w:pPr>
        <w:spacing w:line="560" w:lineRule="exact"/>
        <w:jc w:val="center"/>
        <w:rPr>
          <w:rFonts w:ascii="黑体" w:eastAsia="黑体" w:hAnsi="黑体"/>
          <w:b/>
          <w:sz w:val="30"/>
          <w:szCs w:val="30"/>
        </w:rPr>
      </w:pPr>
      <w:r w:rsidRPr="003511EB">
        <w:rPr>
          <w:rFonts w:ascii="黑体" w:eastAsia="黑体" w:hAnsi="黑体" w:hint="eastAsia"/>
          <w:b/>
          <w:sz w:val="30"/>
          <w:szCs w:val="30"/>
        </w:rPr>
        <w:lastRenderedPageBreak/>
        <w:t>第二</w:t>
      </w:r>
      <w:r w:rsidR="00367D70" w:rsidRPr="003511EB">
        <w:rPr>
          <w:rFonts w:ascii="黑体" w:eastAsia="黑体" w:hAnsi="黑体" w:hint="eastAsia"/>
          <w:b/>
          <w:sz w:val="30"/>
          <w:szCs w:val="30"/>
        </w:rPr>
        <w:t>章  发行程序</w:t>
      </w:r>
    </w:p>
    <w:p w:rsidR="009D0E97" w:rsidRPr="003511EB" w:rsidRDefault="000F7441" w:rsidP="009D0E97">
      <w:pPr>
        <w:pStyle w:val="a5"/>
        <w:numPr>
          <w:ilvl w:val="0"/>
          <w:numId w:val="1"/>
        </w:numPr>
        <w:spacing w:line="560" w:lineRule="exact"/>
        <w:ind w:left="0" w:firstLine="600"/>
        <w:rPr>
          <w:rFonts w:ascii="仿宋_GB2312" w:eastAsia="仿宋_GB2312" w:hAnsi="黑体"/>
          <w:sz w:val="30"/>
          <w:szCs w:val="30"/>
        </w:rPr>
      </w:pPr>
      <w:r w:rsidRPr="003511EB">
        <w:rPr>
          <w:rFonts w:ascii="仿宋_GB2312" w:eastAsia="仿宋_GB2312" w:hAnsi="黑体" w:hint="eastAsia"/>
          <w:sz w:val="30"/>
          <w:szCs w:val="30"/>
        </w:rPr>
        <w:t xml:space="preserve"> </w:t>
      </w:r>
      <w:r w:rsidR="00643688">
        <w:rPr>
          <w:rFonts w:ascii="仿宋_GB2312" w:eastAsia="仿宋_GB2312" w:hAnsi="黑体" w:hint="eastAsia"/>
          <w:sz w:val="30"/>
          <w:szCs w:val="30"/>
        </w:rPr>
        <w:t>获</w:t>
      </w:r>
      <w:r w:rsidR="004E4DDA" w:rsidRPr="003511EB">
        <w:rPr>
          <w:rFonts w:ascii="仿宋_GB2312" w:eastAsia="仿宋_GB2312" w:hAnsi="黑体" w:hint="eastAsia"/>
          <w:sz w:val="30"/>
          <w:szCs w:val="30"/>
        </w:rPr>
        <w:t>中国证监会</w:t>
      </w:r>
      <w:r w:rsidR="00643688">
        <w:rPr>
          <w:rFonts w:ascii="仿宋_GB2312" w:eastAsia="仿宋_GB2312" w:hAnsi="黑体" w:hint="eastAsia"/>
          <w:sz w:val="30"/>
          <w:szCs w:val="30"/>
        </w:rPr>
        <w:t>同意</w:t>
      </w:r>
      <w:r w:rsidR="004E4DDA" w:rsidRPr="003511EB">
        <w:rPr>
          <w:rFonts w:ascii="仿宋_GB2312" w:eastAsia="仿宋_GB2312" w:hAnsi="黑体" w:hint="eastAsia"/>
          <w:sz w:val="30"/>
          <w:szCs w:val="30"/>
        </w:rPr>
        <w:t>注册后，</w:t>
      </w:r>
      <w:r w:rsidR="009D0E97" w:rsidRPr="003511EB">
        <w:rPr>
          <w:rFonts w:ascii="仿宋_GB2312" w:eastAsia="仿宋_GB2312" w:hAnsi="黑体" w:hint="eastAsia"/>
          <w:sz w:val="30"/>
          <w:szCs w:val="30"/>
        </w:rPr>
        <w:t>发行人和主承销商</w:t>
      </w:r>
      <w:r w:rsidR="004E4DDA" w:rsidRPr="003511EB">
        <w:rPr>
          <w:rFonts w:ascii="仿宋_GB2312" w:eastAsia="仿宋_GB2312" w:hAnsi="黑体" w:hint="eastAsia"/>
          <w:sz w:val="30"/>
          <w:szCs w:val="30"/>
        </w:rPr>
        <w:t>应当及时</w:t>
      </w:r>
      <w:r w:rsidR="009D0E97" w:rsidRPr="003511EB">
        <w:rPr>
          <w:rFonts w:ascii="仿宋_GB2312" w:eastAsia="仿宋_GB2312" w:hAnsi="黑体" w:hint="eastAsia"/>
          <w:sz w:val="30"/>
          <w:szCs w:val="30"/>
        </w:rPr>
        <w:t>向本所报备发行与承销方案</w:t>
      </w:r>
      <w:r w:rsidR="004E4DDA" w:rsidRPr="003511EB">
        <w:rPr>
          <w:rFonts w:ascii="仿宋_GB2312" w:eastAsia="仿宋_GB2312" w:hAnsi="黑体" w:hint="eastAsia"/>
          <w:sz w:val="30"/>
          <w:szCs w:val="30"/>
        </w:rPr>
        <w:t>。发行与承销方案</w:t>
      </w:r>
      <w:r w:rsidR="009D0E97" w:rsidRPr="003511EB">
        <w:rPr>
          <w:rFonts w:ascii="仿宋_GB2312" w:eastAsia="仿宋_GB2312" w:hAnsi="黑体" w:hint="eastAsia"/>
          <w:sz w:val="30"/>
          <w:szCs w:val="30"/>
        </w:rPr>
        <w:t>应当包括发行方案、初步询价公告</w:t>
      </w:r>
      <w:r w:rsidR="00A502A9" w:rsidRPr="003511EB">
        <w:rPr>
          <w:rFonts w:ascii="仿宋_GB2312" w:eastAsia="仿宋_GB2312" w:hAnsi="黑体" w:hint="eastAsia"/>
          <w:sz w:val="30"/>
          <w:szCs w:val="30"/>
        </w:rPr>
        <w:t>（如有）</w:t>
      </w:r>
      <w:r w:rsidR="009D0E97" w:rsidRPr="003511EB">
        <w:rPr>
          <w:rFonts w:ascii="仿宋_GB2312" w:eastAsia="仿宋_GB2312" w:hAnsi="黑体" w:hint="eastAsia"/>
          <w:sz w:val="30"/>
          <w:szCs w:val="30"/>
        </w:rPr>
        <w:t>、投资价值研究报告</w:t>
      </w:r>
      <w:r w:rsidR="00A502A9" w:rsidRPr="003511EB">
        <w:rPr>
          <w:rFonts w:ascii="仿宋_GB2312" w:eastAsia="仿宋_GB2312" w:hAnsi="黑体" w:hint="eastAsia"/>
          <w:sz w:val="30"/>
          <w:szCs w:val="30"/>
        </w:rPr>
        <w:t>（如有）</w:t>
      </w:r>
      <w:r w:rsidR="009D0E97" w:rsidRPr="003511EB">
        <w:rPr>
          <w:rFonts w:ascii="仿宋_GB2312" w:eastAsia="仿宋_GB2312" w:hAnsi="黑体" w:hint="eastAsia"/>
          <w:sz w:val="30"/>
          <w:szCs w:val="30"/>
        </w:rPr>
        <w:t>、战略配售方案（如有）、超额配售选择权实施方案（如有）等内容。</w:t>
      </w:r>
    </w:p>
    <w:p w:rsidR="009D0E97" w:rsidRPr="003511EB" w:rsidRDefault="009D0E97" w:rsidP="009D0E97">
      <w:pPr>
        <w:pStyle w:val="a5"/>
        <w:numPr>
          <w:ilvl w:val="0"/>
          <w:numId w:val="1"/>
        </w:numPr>
        <w:spacing w:line="560" w:lineRule="exact"/>
        <w:ind w:left="0" w:firstLine="600"/>
        <w:rPr>
          <w:rFonts w:ascii="仿宋_GB2312" w:eastAsia="仿宋_GB2312" w:hAnsi="黑体"/>
          <w:sz w:val="30"/>
          <w:szCs w:val="30"/>
        </w:rPr>
      </w:pPr>
      <w:r w:rsidRPr="003511EB">
        <w:rPr>
          <w:rFonts w:ascii="仿宋_GB2312" w:eastAsia="仿宋_GB2312" w:hAnsi="黑体" w:hint="eastAsia"/>
          <w:sz w:val="30"/>
          <w:szCs w:val="30"/>
        </w:rPr>
        <w:t xml:space="preserve"> 本所在收到发行与承销方案后5个工作日内表示无异议的，发行人和主承销商可依法刊登招股</w:t>
      </w:r>
      <w:r w:rsidR="00073EE0">
        <w:rPr>
          <w:rFonts w:ascii="仿宋_GB2312" w:eastAsia="仿宋_GB2312" w:hAnsi="黑体" w:hint="eastAsia"/>
          <w:sz w:val="30"/>
          <w:szCs w:val="30"/>
        </w:rPr>
        <w:t>意向书或招股说明书</w:t>
      </w:r>
      <w:r w:rsidRPr="003511EB">
        <w:rPr>
          <w:rFonts w:ascii="仿宋_GB2312" w:eastAsia="仿宋_GB2312" w:hAnsi="黑体" w:hint="eastAsia"/>
          <w:sz w:val="30"/>
          <w:szCs w:val="30"/>
        </w:rPr>
        <w:t>，启动发行工作。</w:t>
      </w:r>
    </w:p>
    <w:p w:rsidR="009D0E97" w:rsidRPr="003511EB" w:rsidRDefault="009D0E97" w:rsidP="009D0E97">
      <w:pPr>
        <w:spacing w:line="560" w:lineRule="exact"/>
        <w:ind w:firstLineChars="200" w:firstLine="600"/>
        <w:rPr>
          <w:rFonts w:ascii="仿宋_GB2312" w:eastAsia="仿宋_GB2312" w:hAnsi="黑体"/>
          <w:sz w:val="30"/>
          <w:szCs w:val="30"/>
        </w:rPr>
      </w:pPr>
      <w:r w:rsidRPr="003511EB">
        <w:rPr>
          <w:rFonts w:ascii="仿宋_GB2312" w:eastAsia="仿宋_GB2312" w:hAnsi="黑体" w:hint="eastAsia"/>
          <w:sz w:val="30"/>
          <w:szCs w:val="30"/>
        </w:rPr>
        <w:t>发行人和主承销商报送的发行与承销方案不符合本</w:t>
      </w:r>
      <w:r w:rsidR="0072511E" w:rsidRPr="003511EB">
        <w:rPr>
          <w:rFonts w:ascii="仿宋_GB2312" w:eastAsia="仿宋_GB2312" w:hAnsi="黑体" w:hint="eastAsia"/>
          <w:sz w:val="30"/>
          <w:szCs w:val="30"/>
        </w:rPr>
        <w:t>细则</w:t>
      </w:r>
      <w:r w:rsidRPr="003511EB">
        <w:rPr>
          <w:rFonts w:ascii="仿宋_GB2312" w:eastAsia="仿宋_GB2312" w:hAnsi="黑体" w:hint="eastAsia"/>
          <w:sz w:val="30"/>
          <w:szCs w:val="30"/>
        </w:rPr>
        <w:t>规定，或者所披露事项不符合相关信息披露要求的，应当按照本所要求予以补正，补正时间不计入前款规定的5个工作日内。</w:t>
      </w:r>
    </w:p>
    <w:p w:rsidR="0081207B" w:rsidRPr="003511EB" w:rsidRDefault="00860C5D" w:rsidP="004E795B">
      <w:pPr>
        <w:pStyle w:val="a5"/>
        <w:numPr>
          <w:ilvl w:val="0"/>
          <w:numId w:val="1"/>
        </w:numPr>
        <w:spacing w:line="560" w:lineRule="exact"/>
        <w:ind w:left="0" w:firstLine="600"/>
        <w:rPr>
          <w:rFonts w:ascii="仿宋_GB2312" w:eastAsia="仿宋_GB2312" w:hAnsi="黑体"/>
          <w:sz w:val="30"/>
          <w:szCs w:val="30"/>
        </w:rPr>
      </w:pPr>
      <w:r w:rsidRPr="003511EB">
        <w:rPr>
          <w:rFonts w:ascii="仿宋_GB2312" w:eastAsia="仿宋_GB2312" w:hAnsi="黑体" w:hint="eastAsia"/>
          <w:sz w:val="30"/>
          <w:szCs w:val="30"/>
        </w:rPr>
        <w:t xml:space="preserve"> </w:t>
      </w:r>
      <w:r w:rsidR="007C7F60" w:rsidRPr="003511EB">
        <w:rPr>
          <w:rFonts w:ascii="仿宋_GB2312" w:eastAsia="仿宋_GB2312" w:hAnsi="黑体" w:hint="eastAsia"/>
          <w:sz w:val="30"/>
          <w:szCs w:val="30"/>
        </w:rPr>
        <w:t>首次公开发行证券</w:t>
      </w:r>
      <w:r w:rsidR="004E795B" w:rsidRPr="003511EB">
        <w:rPr>
          <w:rFonts w:ascii="仿宋_GB2312" w:eastAsia="仿宋_GB2312" w:hAnsi="黑体" w:hint="eastAsia"/>
          <w:sz w:val="30"/>
          <w:szCs w:val="30"/>
        </w:rPr>
        <w:t>采用直接定价方式的，</w:t>
      </w:r>
      <w:r w:rsidR="00916070" w:rsidRPr="003511EB">
        <w:rPr>
          <w:rFonts w:ascii="仿宋_GB2312" w:eastAsia="仿宋_GB2312" w:hAnsi="黑体" w:hint="eastAsia"/>
          <w:sz w:val="30"/>
          <w:szCs w:val="30"/>
        </w:rPr>
        <w:t>发行人和主承销商向本所报备</w:t>
      </w:r>
      <w:r w:rsidR="000219D7" w:rsidRPr="003511EB">
        <w:rPr>
          <w:rFonts w:ascii="仿宋_GB2312" w:eastAsia="仿宋_GB2312" w:hAnsi="黑体" w:hint="eastAsia"/>
          <w:sz w:val="30"/>
          <w:szCs w:val="30"/>
        </w:rPr>
        <w:t>的</w:t>
      </w:r>
      <w:r w:rsidR="00DF51B1" w:rsidRPr="003511EB">
        <w:rPr>
          <w:rFonts w:ascii="仿宋_GB2312" w:eastAsia="仿宋_GB2312" w:hAnsi="黑体" w:hint="eastAsia"/>
          <w:sz w:val="30"/>
          <w:szCs w:val="30"/>
        </w:rPr>
        <w:t>发行与承销方案</w:t>
      </w:r>
      <w:r w:rsidR="000219D7" w:rsidRPr="003511EB">
        <w:rPr>
          <w:rFonts w:ascii="仿宋_GB2312" w:eastAsia="仿宋_GB2312" w:hAnsi="黑体" w:hint="eastAsia"/>
          <w:sz w:val="30"/>
          <w:szCs w:val="30"/>
        </w:rPr>
        <w:t>应明确</w:t>
      </w:r>
      <w:r w:rsidR="00916070" w:rsidRPr="003511EB">
        <w:rPr>
          <w:rFonts w:ascii="仿宋_GB2312" w:eastAsia="仿宋_GB2312" w:hAnsi="黑体" w:hint="eastAsia"/>
          <w:sz w:val="30"/>
          <w:szCs w:val="30"/>
        </w:rPr>
        <w:t>，发行价格对应的市盈率不得超过同</w:t>
      </w:r>
      <w:r w:rsidR="000219D7" w:rsidRPr="003511EB">
        <w:rPr>
          <w:rFonts w:ascii="仿宋_GB2312" w:eastAsia="仿宋_GB2312" w:hAnsi="黑体" w:hint="eastAsia"/>
          <w:sz w:val="30"/>
          <w:szCs w:val="30"/>
        </w:rPr>
        <w:t>行业上市公司二级市场平均市盈率；已经或者同时境外发行的，</w:t>
      </w:r>
      <w:r w:rsidR="00916070" w:rsidRPr="003511EB">
        <w:rPr>
          <w:rFonts w:ascii="仿宋_GB2312" w:eastAsia="仿宋_GB2312" w:hAnsi="黑体" w:hint="eastAsia"/>
          <w:sz w:val="30"/>
          <w:szCs w:val="30"/>
        </w:rPr>
        <w:t>确定的发行价格不得超过发行人境外市场价格。如果发行人与主承销商拟定的发行价格高于上述任一值，或者发行人尚未盈利的，发行人和主承销商应当采用询价方式发行。</w:t>
      </w:r>
    </w:p>
    <w:p w:rsidR="00C25A8A" w:rsidRPr="00C25A8A" w:rsidRDefault="00E92664" w:rsidP="000A03F3">
      <w:pPr>
        <w:pStyle w:val="a5"/>
        <w:numPr>
          <w:ilvl w:val="0"/>
          <w:numId w:val="1"/>
        </w:numPr>
        <w:spacing w:line="560" w:lineRule="exact"/>
        <w:ind w:left="0" w:firstLine="600"/>
        <w:rPr>
          <w:rFonts w:ascii="仿宋_GB2312" w:eastAsia="仿宋_GB2312" w:hAnsi="黑体"/>
          <w:sz w:val="30"/>
          <w:szCs w:val="30"/>
        </w:rPr>
      </w:pPr>
      <w:r w:rsidRPr="003511EB">
        <w:rPr>
          <w:rFonts w:ascii="仿宋_GB2312" w:eastAsia="仿宋_GB2312" w:hAnsi="仿宋" w:hint="eastAsia"/>
          <w:sz w:val="30"/>
          <w:szCs w:val="30"/>
        </w:rPr>
        <w:t xml:space="preserve"> </w:t>
      </w:r>
      <w:r w:rsidR="00C25A8A">
        <w:rPr>
          <w:rFonts w:ascii="仿宋_GB2312" w:eastAsia="仿宋_GB2312" w:hAnsi="仿宋" w:hint="eastAsia"/>
          <w:sz w:val="30"/>
          <w:szCs w:val="30"/>
        </w:rPr>
        <w:t>首次公开发行证券采用询价方式的，应当向证券公司、基金管理公司、期货公司、信托公司、保险公司、财务公司、合格境外投资者和私募基金管理人等专</w:t>
      </w:r>
      <w:r w:rsidR="00505F71">
        <w:rPr>
          <w:rFonts w:ascii="仿宋_GB2312" w:eastAsia="仿宋_GB2312" w:hAnsi="仿宋" w:hint="eastAsia"/>
          <w:sz w:val="30"/>
          <w:szCs w:val="30"/>
        </w:rPr>
        <w:t>业机构投资者询价。首次公开发行证券并在主板上市的，还应当向个人</w:t>
      </w:r>
      <w:r w:rsidR="007125BF">
        <w:rPr>
          <w:rFonts w:ascii="仿宋_GB2312" w:eastAsia="仿宋_GB2312" w:hAnsi="仿宋" w:hint="eastAsia"/>
          <w:sz w:val="30"/>
          <w:szCs w:val="30"/>
        </w:rPr>
        <w:t>、</w:t>
      </w:r>
      <w:r w:rsidR="00C25A8A">
        <w:rPr>
          <w:rFonts w:ascii="仿宋_GB2312" w:eastAsia="仿宋_GB2312" w:hAnsi="仿宋" w:hint="eastAsia"/>
          <w:sz w:val="30"/>
          <w:szCs w:val="30"/>
        </w:rPr>
        <w:t>其他</w:t>
      </w:r>
      <w:r w:rsidR="007125BF">
        <w:rPr>
          <w:rFonts w:ascii="仿宋_GB2312" w:eastAsia="仿宋_GB2312" w:hAnsi="仿宋" w:hint="eastAsia"/>
          <w:sz w:val="30"/>
          <w:szCs w:val="30"/>
        </w:rPr>
        <w:t>法人和组织</w:t>
      </w:r>
      <w:r w:rsidR="00C25A8A">
        <w:rPr>
          <w:rFonts w:ascii="仿宋_GB2312" w:eastAsia="仿宋_GB2312" w:hAnsi="仿宋" w:hint="eastAsia"/>
          <w:sz w:val="30"/>
          <w:szCs w:val="30"/>
        </w:rPr>
        <w:t>询价。</w:t>
      </w:r>
      <w:r w:rsidR="00965678">
        <w:rPr>
          <w:rFonts w:ascii="仿宋_GB2312" w:eastAsia="仿宋_GB2312" w:hAnsi="仿宋" w:hint="eastAsia"/>
          <w:sz w:val="30"/>
          <w:szCs w:val="30"/>
        </w:rPr>
        <w:t>前述询价对象统称网下投资者。</w:t>
      </w:r>
    </w:p>
    <w:p w:rsidR="003E398E" w:rsidRPr="007E3AAF" w:rsidRDefault="007E3AAF" w:rsidP="009F4894">
      <w:pPr>
        <w:spacing w:line="560" w:lineRule="exact"/>
        <w:ind w:firstLineChars="200" w:firstLine="600"/>
        <w:rPr>
          <w:rFonts w:ascii="仿宋_GB2312" w:eastAsia="仿宋_GB2312" w:hAnsi="黑体"/>
          <w:sz w:val="30"/>
          <w:szCs w:val="30"/>
        </w:rPr>
      </w:pPr>
      <w:r>
        <w:rPr>
          <w:rFonts w:ascii="仿宋_GB2312" w:eastAsia="仿宋_GB2312" w:hAnsi="仿宋" w:hint="eastAsia"/>
          <w:sz w:val="30"/>
          <w:szCs w:val="30"/>
        </w:rPr>
        <w:t>网下投资者应当具备丰富的投资经验</w:t>
      </w:r>
      <w:r w:rsidR="00803414">
        <w:rPr>
          <w:rFonts w:ascii="仿宋_GB2312" w:eastAsia="仿宋_GB2312" w:hAnsi="仿宋" w:hint="eastAsia"/>
          <w:sz w:val="30"/>
          <w:szCs w:val="30"/>
        </w:rPr>
        <w:t>、</w:t>
      </w:r>
      <w:r>
        <w:rPr>
          <w:rFonts w:ascii="仿宋_GB2312" w:eastAsia="仿宋_GB2312" w:hAnsi="仿宋" w:hint="eastAsia"/>
          <w:sz w:val="30"/>
          <w:szCs w:val="30"/>
        </w:rPr>
        <w:t>良好的定价能力</w:t>
      </w:r>
      <w:r w:rsidR="00803414">
        <w:rPr>
          <w:rFonts w:ascii="仿宋_GB2312" w:eastAsia="仿宋_GB2312" w:hAnsi="仿宋" w:hint="eastAsia"/>
          <w:sz w:val="30"/>
          <w:szCs w:val="30"/>
        </w:rPr>
        <w:t>和</w:t>
      </w:r>
      <w:r w:rsidR="00803414" w:rsidRPr="00F25F8A">
        <w:rPr>
          <w:rFonts w:ascii="仿宋_GB2312" w:eastAsia="仿宋_GB2312" w:hAnsi="黑体" w:hint="eastAsia"/>
          <w:sz w:val="30"/>
          <w:szCs w:val="30"/>
        </w:rPr>
        <w:t>风</w:t>
      </w:r>
      <w:r w:rsidR="00803414" w:rsidRPr="00F25F8A">
        <w:rPr>
          <w:rFonts w:ascii="仿宋_GB2312" w:eastAsia="仿宋_GB2312" w:hAnsi="黑体" w:hint="eastAsia"/>
          <w:sz w:val="30"/>
          <w:szCs w:val="30"/>
        </w:rPr>
        <w:lastRenderedPageBreak/>
        <w:t>险承受能力</w:t>
      </w:r>
      <w:r>
        <w:rPr>
          <w:rFonts w:ascii="仿宋_GB2312" w:eastAsia="仿宋_GB2312" w:hAnsi="仿宋" w:hint="eastAsia"/>
          <w:sz w:val="30"/>
          <w:szCs w:val="30"/>
        </w:rPr>
        <w:t>，向中国证券业协会注册，接受中国证券业协会的自律管理，遵守中国证券业协会的自律规则。</w:t>
      </w:r>
    </w:p>
    <w:p w:rsidR="009D0E97" w:rsidRPr="003511EB" w:rsidRDefault="00E14522" w:rsidP="009D0E97">
      <w:pPr>
        <w:pStyle w:val="a5"/>
        <w:numPr>
          <w:ilvl w:val="0"/>
          <w:numId w:val="1"/>
        </w:numPr>
        <w:spacing w:line="560" w:lineRule="exact"/>
        <w:ind w:left="0" w:firstLine="600"/>
        <w:rPr>
          <w:rFonts w:ascii="仿宋_GB2312" w:eastAsia="仿宋_GB2312" w:hAnsi="黑体"/>
          <w:sz w:val="30"/>
          <w:szCs w:val="30"/>
        </w:rPr>
      </w:pPr>
      <w:r>
        <w:rPr>
          <w:rFonts w:ascii="仿宋_GB2312" w:eastAsia="仿宋_GB2312" w:hAnsi="仿宋" w:hint="eastAsia"/>
          <w:sz w:val="30"/>
          <w:szCs w:val="30"/>
        </w:rPr>
        <w:t xml:space="preserve"> </w:t>
      </w:r>
      <w:r w:rsidR="007C7F60" w:rsidRPr="003511EB">
        <w:rPr>
          <w:rFonts w:ascii="仿宋_GB2312" w:eastAsia="仿宋_GB2312" w:hAnsi="仿宋" w:hint="eastAsia"/>
          <w:sz w:val="30"/>
          <w:szCs w:val="30"/>
        </w:rPr>
        <w:t>首次公开发行证券</w:t>
      </w:r>
      <w:r w:rsidR="002F3273" w:rsidRPr="003511EB">
        <w:rPr>
          <w:rFonts w:ascii="仿宋_GB2312" w:eastAsia="仿宋_GB2312" w:hAnsi="仿宋" w:hint="eastAsia"/>
          <w:sz w:val="30"/>
          <w:szCs w:val="30"/>
        </w:rPr>
        <w:t>采用询价方式的，</w:t>
      </w:r>
      <w:r w:rsidR="009D0E97" w:rsidRPr="003511EB">
        <w:rPr>
          <w:rFonts w:ascii="仿宋_GB2312" w:eastAsia="仿宋_GB2312" w:hAnsi="黑体" w:hint="eastAsia"/>
          <w:sz w:val="30"/>
          <w:szCs w:val="30"/>
        </w:rPr>
        <w:t>发行人和主承销商可以</w:t>
      </w:r>
      <w:r w:rsidR="0056405D" w:rsidRPr="003511EB">
        <w:rPr>
          <w:rFonts w:ascii="仿宋_GB2312" w:eastAsia="仿宋_GB2312" w:hAnsi="黑体" w:hint="eastAsia"/>
          <w:sz w:val="30"/>
          <w:szCs w:val="30"/>
        </w:rPr>
        <w:t>在符合中国证监会相关规定和</w:t>
      </w:r>
      <w:r w:rsidR="009D0E97" w:rsidRPr="003511EB">
        <w:rPr>
          <w:rFonts w:ascii="仿宋_GB2312" w:eastAsia="仿宋_GB2312" w:hAnsi="黑体" w:hint="eastAsia"/>
          <w:sz w:val="30"/>
          <w:szCs w:val="30"/>
        </w:rPr>
        <w:t>本所</w:t>
      </w:r>
      <w:r w:rsidR="0056405D" w:rsidRPr="003511EB">
        <w:rPr>
          <w:rFonts w:ascii="仿宋_GB2312" w:eastAsia="仿宋_GB2312" w:hAnsi="黑体" w:hint="eastAsia"/>
          <w:sz w:val="30"/>
          <w:szCs w:val="30"/>
        </w:rPr>
        <w:t>、</w:t>
      </w:r>
      <w:r w:rsidR="009D0E97" w:rsidRPr="003511EB">
        <w:rPr>
          <w:rFonts w:ascii="仿宋_GB2312" w:eastAsia="仿宋_GB2312" w:hAnsi="黑体" w:hint="eastAsia"/>
          <w:sz w:val="30"/>
          <w:szCs w:val="30"/>
        </w:rPr>
        <w:t>中国证券业协会相关自律规则</w:t>
      </w:r>
      <w:r w:rsidR="003311C3" w:rsidRPr="003511EB">
        <w:rPr>
          <w:rFonts w:ascii="仿宋_GB2312" w:eastAsia="仿宋_GB2312" w:hAnsi="黑体" w:hint="eastAsia"/>
          <w:sz w:val="30"/>
          <w:szCs w:val="30"/>
        </w:rPr>
        <w:t>前提下</w:t>
      </w:r>
      <w:r w:rsidR="009D0E97" w:rsidRPr="003511EB">
        <w:rPr>
          <w:rFonts w:ascii="仿宋_GB2312" w:eastAsia="仿宋_GB2312" w:hAnsi="黑体" w:hint="eastAsia"/>
          <w:sz w:val="30"/>
          <w:szCs w:val="30"/>
        </w:rPr>
        <w:t>，</w:t>
      </w:r>
      <w:r w:rsidR="006D28C3" w:rsidRPr="003511EB">
        <w:rPr>
          <w:rFonts w:ascii="仿宋_GB2312" w:eastAsia="仿宋_GB2312" w:hAnsi="黑体" w:hint="eastAsia"/>
          <w:sz w:val="30"/>
          <w:szCs w:val="30"/>
        </w:rPr>
        <w:t>协商设置参与询价的</w:t>
      </w:r>
      <w:r w:rsidR="009D0E97" w:rsidRPr="003511EB">
        <w:rPr>
          <w:rFonts w:ascii="仿宋_GB2312" w:eastAsia="仿宋_GB2312" w:hAnsi="黑体" w:hint="eastAsia"/>
          <w:sz w:val="30"/>
          <w:szCs w:val="30"/>
        </w:rPr>
        <w:t>网下投资者</w:t>
      </w:r>
      <w:r w:rsidR="006D28C3" w:rsidRPr="003511EB">
        <w:rPr>
          <w:rFonts w:ascii="仿宋_GB2312" w:eastAsia="仿宋_GB2312" w:hAnsi="黑体" w:hint="eastAsia"/>
          <w:sz w:val="30"/>
          <w:szCs w:val="30"/>
        </w:rPr>
        <w:t>具体</w:t>
      </w:r>
      <w:r w:rsidR="009D0E97" w:rsidRPr="003511EB">
        <w:rPr>
          <w:rFonts w:ascii="仿宋_GB2312" w:eastAsia="仿宋_GB2312" w:hAnsi="黑体" w:hint="eastAsia"/>
          <w:sz w:val="30"/>
          <w:szCs w:val="30"/>
        </w:rPr>
        <w:t>条件，并在发行公告中预先披露。</w:t>
      </w:r>
    </w:p>
    <w:p w:rsidR="009D0E97" w:rsidRPr="003511EB" w:rsidRDefault="009D0E97" w:rsidP="009D0E97">
      <w:pPr>
        <w:spacing w:line="560" w:lineRule="exact"/>
        <w:ind w:firstLineChars="200" w:firstLine="600"/>
        <w:rPr>
          <w:rFonts w:ascii="仿宋_GB2312" w:eastAsia="仿宋_GB2312" w:hAnsi="黑体"/>
          <w:sz w:val="30"/>
          <w:szCs w:val="30"/>
        </w:rPr>
      </w:pPr>
      <w:r w:rsidRPr="003511EB">
        <w:rPr>
          <w:rFonts w:ascii="仿宋_GB2312" w:eastAsia="仿宋_GB2312" w:hAnsi="黑体" w:hint="eastAsia"/>
          <w:sz w:val="30"/>
          <w:szCs w:val="30"/>
        </w:rPr>
        <w:t>发行人和主承销商应当充分重视公募</w:t>
      </w:r>
      <w:r w:rsidR="00A4672C">
        <w:rPr>
          <w:rFonts w:ascii="仿宋_GB2312" w:eastAsia="仿宋_GB2312" w:hAnsi="黑体" w:hint="eastAsia"/>
          <w:sz w:val="30"/>
          <w:szCs w:val="30"/>
        </w:rPr>
        <w:t>基金</w:t>
      </w:r>
      <w:r w:rsidRPr="003511EB">
        <w:rPr>
          <w:rFonts w:ascii="仿宋_GB2312" w:eastAsia="仿宋_GB2312" w:hAnsi="黑体" w:hint="eastAsia"/>
          <w:sz w:val="30"/>
          <w:szCs w:val="30"/>
        </w:rPr>
        <w:t>、社保基金、养老金、年金基金、保险资金和合格境外投资者资金等配售对象的长期投资理念，合理设置其参与网下询价的具体条件，引导其按照科学、独立、客观、审慎的原则参与网下询价。</w:t>
      </w:r>
    </w:p>
    <w:p w:rsidR="00C01F03" w:rsidRPr="003511EB" w:rsidRDefault="004C4DD7">
      <w:pPr>
        <w:pStyle w:val="a5"/>
        <w:numPr>
          <w:ilvl w:val="0"/>
          <w:numId w:val="1"/>
        </w:numPr>
        <w:spacing w:line="560" w:lineRule="exact"/>
        <w:ind w:left="0" w:firstLine="600"/>
        <w:rPr>
          <w:rFonts w:ascii="仿宋_GB2312" w:eastAsia="仿宋_GB2312" w:hAnsi="黑体"/>
          <w:sz w:val="30"/>
          <w:szCs w:val="30"/>
        </w:rPr>
      </w:pPr>
      <w:r>
        <w:rPr>
          <w:rFonts w:ascii="仿宋_GB2312" w:eastAsia="仿宋_GB2312" w:hAnsi="黑体" w:hint="eastAsia"/>
          <w:sz w:val="30"/>
          <w:szCs w:val="30"/>
        </w:rPr>
        <w:t xml:space="preserve"> </w:t>
      </w:r>
      <w:r w:rsidR="009D0E97" w:rsidRPr="003511EB">
        <w:rPr>
          <w:rFonts w:ascii="仿宋_GB2312" w:eastAsia="仿宋_GB2312" w:hAnsi="黑体" w:hint="eastAsia"/>
          <w:sz w:val="30"/>
          <w:szCs w:val="30"/>
        </w:rPr>
        <w:t>网下投资者应当建立确保合规报价的内控制度，妥善留存参与报价的定价依据、定价决策过程、申报记录等文件和相关信息，保存期限不得少于20年。</w:t>
      </w:r>
    </w:p>
    <w:p w:rsidR="003D12FA" w:rsidRDefault="000B28F5" w:rsidP="007952A7">
      <w:pPr>
        <w:pStyle w:val="a5"/>
        <w:numPr>
          <w:ilvl w:val="0"/>
          <w:numId w:val="1"/>
        </w:numPr>
        <w:spacing w:line="560" w:lineRule="exact"/>
        <w:ind w:left="0" w:firstLine="600"/>
        <w:rPr>
          <w:rFonts w:ascii="仿宋_GB2312" w:eastAsia="仿宋_GB2312" w:hAnsi="黑体"/>
          <w:sz w:val="30"/>
          <w:szCs w:val="30"/>
        </w:rPr>
      </w:pPr>
      <w:r w:rsidRPr="003511EB">
        <w:rPr>
          <w:rFonts w:ascii="仿宋_GB2312" w:eastAsia="仿宋_GB2312" w:hAnsi="黑体" w:hint="eastAsia"/>
          <w:sz w:val="30"/>
          <w:szCs w:val="30"/>
        </w:rPr>
        <w:t xml:space="preserve"> </w:t>
      </w:r>
      <w:r w:rsidR="003D12FA">
        <w:rPr>
          <w:rFonts w:ascii="仿宋_GB2312" w:eastAsia="仿宋_GB2312" w:hAnsi="黑体" w:hint="eastAsia"/>
          <w:sz w:val="30"/>
          <w:szCs w:val="30"/>
        </w:rPr>
        <w:t>参与询价的网下投资者可以为其管理的不同配售对象账户分别填报一个报价，每个报价应当包含配售对象信息、每股价格和该价格对应的拟申购股数。同一网下投资者全部报价中的不同拟申购价格不超过3个，且最高价格与最低价格的差额不得超过最低价格的20%。</w:t>
      </w:r>
    </w:p>
    <w:p w:rsidR="00540517" w:rsidRDefault="00540517" w:rsidP="000C3785">
      <w:pPr>
        <w:spacing w:line="560" w:lineRule="exact"/>
        <w:ind w:firstLineChars="200" w:firstLine="600"/>
        <w:rPr>
          <w:rFonts w:ascii="仿宋_GB2312" w:eastAsia="仿宋_GB2312" w:hAnsi="黑体"/>
          <w:sz w:val="30"/>
          <w:szCs w:val="30"/>
        </w:rPr>
      </w:pPr>
      <w:r>
        <w:rPr>
          <w:rFonts w:ascii="仿宋_GB2312" w:eastAsia="仿宋_GB2312" w:hAnsi="黑体" w:hint="eastAsia"/>
          <w:sz w:val="30"/>
          <w:szCs w:val="30"/>
        </w:rPr>
        <w:t>首次公开发行证券价格（或发行价格区间）确定后，提供有效报价的投资者方可参与申购。</w:t>
      </w:r>
    </w:p>
    <w:p w:rsidR="000C3785" w:rsidRPr="000C3785" w:rsidRDefault="00540517" w:rsidP="000C3785">
      <w:pPr>
        <w:spacing w:line="560" w:lineRule="exact"/>
        <w:ind w:firstLineChars="200" w:firstLine="600"/>
        <w:rPr>
          <w:rFonts w:ascii="仿宋_GB2312" w:eastAsia="仿宋_GB2312" w:hAnsi="黑体"/>
          <w:sz w:val="30"/>
          <w:szCs w:val="30"/>
        </w:rPr>
      </w:pPr>
      <w:r>
        <w:rPr>
          <w:rFonts w:ascii="仿宋_GB2312" w:eastAsia="仿宋_GB2312" w:hAnsi="黑体" w:hint="eastAsia"/>
          <w:sz w:val="30"/>
          <w:szCs w:val="30"/>
        </w:rPr>
        <w:t>前款所</w:t>
      </w:r>
      <w:r w:rsidR="009C701A">
        <w:rPr>
          <w:rFonts w:ascii="仿宋_GB2312" w:eastAsia="仿宋_GB2312" w:hAnsi="黑体" w:hint="eastAsia"/>
          <w:sz w:val="30"/>
          <w:szCs w:val="30"/>
        </w:rPr>
        <w:t>称</w:t>
      </w:r>
      <w:r>
        <w:rPr>
          <w:rFonts w:ascii="仿宋_GB2312" w:eastAsia="仿宋_GB2312" w:hAnsi="黑体" w:hint="eastAsia"/>
          <w:sz w:val="30"/>
          <w:szCs w:val="30"/>
        </w:rPr>
        <w:t>有效报价，是指网下投资者申报的不低于主承销商和发行人确定的发行价格或发行价格区间下限，且未作为最高报价部分被剔除，同时符合主承销商和发行人事先确定且公告的其他条件的报价。</w:t>
      </w:r>
    </w:p>
    <w:p w:rsidR="009D0E97" w:rsidRPr="003511EB" w:rsidRDefault="00F05C9B" w:rsidP="007952A7">
      <w:pPr>
        <w:pStyle w:val="a5"/>
        <w:numPr>
          <w:ilvl w:val="0"/>
          <w:numId w:val="1"/>
        </w:numPr>
        <w:spacing w:line="560" w:lineRule="exact"/>
        <w:ind w:left="0" w:firstLine="600"/>
        <w:rPr>
          <w:rFonts w:ascii="仿宋_GB2312" w:eastAsia="仿宋_GB2312" w:hAnsi="黑体"/>
          <w:sz w:val="30"/>
          <w:szCs w:val="30"/>
        </w:rPr>
      </w:pPr>
      <w:r>
        <w:rPr>
          <w:rFonts w:ascii="仿宋_GB2312" w:eastAsia="仿宋_GB2312" w:hAnsi="仿宋" w:hint="eastAsia"/>
          <w:sz w:val="30"/>
          <w:szCs w:val="30"/>
        </w:rPr>
        <w:lastRenderedPageBreak/>
        <w:t xml:space="preserve"> </w:t>
      </w:r>
      <w:r w:rsidR="000B28F5" w:rsidRPr="003511EB">
        <w:rPr>
          <w:rFonts w:ascii="仿宋_GB2312" w:eastAsia="仿宋_GB2312" w:hAnsi="仿宋" w:hint="eastAsia"/>
          <w:sz w:val="30"/>
          <w:szCs w:val="30"/>
        </w:rPr>
        <w:t>首次公开发行</w:t>
      </w:r>
      <w:r w:rsidR="007C7F60" w:rsidRPr="003511EB">
        <w:rPr>
          <w:rFonts w:ascii="仿宋_GB2312" w:eastAsia="仿宋_GB2312" w:hAnsi="仿宋" w:hint="eastAsia"/>
          <w:sz w:val="30"/>
          <w:szCs w:val="30"/>
        </w:rPr>
        <w:t>证券</w:t>
      </w:r>
      <w:r w:rsidR="000B28F5" w:rsidRPr="003511EB">
        <w:rPr>
          <w:rFonts w:ascii="仿宋_GB2312" w:eastAsia="仿宋_GB2312" w:hAnsi="仿宋" w:hint="eastAsia"/>
          <w:sz w:val="30"/>
          <w:szCs w:val="30"/>
        </w:rPr>
        <w:t>采用询价方式的，</w:t>
      </w:r>
      <w:r w:rsidR="009D0E97" w:rsidRPr="003511EB">
        <w:rPr>
          <w:rFonts w:ascii="仿宋_GB2312" w:eastAsia="仿宋_GB2312" w:hAnsi="黑体" w:hint="eastAsia"/>
          <w:sz w:val="30"/>
          <w:szCs w:val="30"/>
        </w:rPr>
        <w:t>初步询价结束后，发行人和主承销商应当剔除拟申购总量中报价最高的部分，剔除部分不超过所有网下投资者拟申购总量的3%；当拟剔除的最高申报价格部分中的最低价格与确定的发行价格（或者发行价格区间上限）相同时，对该价格的申报可不再剔除。剔除部分不得参与网下申购。</w:t>
      </w:r>
    </w:p>
    <w:p w:rsidR="009D0E97" w:rsidRPr="003511EB" w:rsidRDefault="009D0E97" w:rsidP="009D0E97">
      <w:pPr>
        <w:spacing w:line="560" w:lineRule="exact"/>
        <w:ind w:firstLineChars="200" w:firstLine="600"/>
        <w:rPr>
          <w:rFonts w:ascii="仿宋_GB2312" w:eastAsia="仿宋_GB2312" w:hAnsi="黑体"/>
          <w:sz w:val="30"/>
          <w:szCs w:val="30"/>
        </w:rPr>
      </w:pPr>
      <w:r w:rsidRPr="003511EB">
        <w:rPr>
          <w:rFonts w:ascii="仿宋_GB2312" w:eastAsia="仿宋_GB2312" w:hAnsi="黑体" w:hint="eastAsia"/>
          <w:sz w:val="30"/>
          <w:szCs w:val="30"/>
        </w:rPr>
        <w:t>本所可以根据市场情况，调整前</w:t>
      </w:r>
      <w:r w:rsidR="00C15FF5">
        <w:rPr>
          <w:rFonts w:ascii="仿宋_GB2312" w:eastAsia="仿宋_GB2312" w:hAnsi="黑体" w:hint="eastAsia"/>
          <w:sz w:val="30"/>
          <w:szCs w:val="30"/>
        </w:rPr>
        <w:t>款规定的</w:t>
      </w:r>
      <w:r w:rsidRPr="003511EB">
        <w:rPr>
          <w:rFonts w:ascii="仿宋_GB2312" w:eastAsia="仿宋_GB2312" w:hAnsi="黑体" w:hint="eastAsia"/>
          <w:sz w:val="30"/>
          <w:szCs w:val="30"/>
        </w:rPr>
        <w:t>报价最高部分剔除比例。</w:t>
      </w:r>
    </w:p>
    <w:p w:rsidR="00A82EBA" w:rsidRPr="003511EB" w:rsidRDefault="00046142" w:rsidP="00A82EBA">
      <w:pPr>
        <w:pStyle w:val="a5"/>
        <w:numPr>
          <w:ilvl w:val="0"/>
          <w:numId w:val="1"/>
        </w:numPr>
        <w:spacing w:line="560" w:lineRule="exact"/>
        <w:ind w:left="0" w:firstLine="600"/>
        <w:rPr>
          <w:rFonts w:ascii="仿宋_GB2312" w:eastAsia="仿宋_GB2312" w:hAnsi="黑体"/>
          <w:sz w:val="30"/>
          <w:szCs w:val="30"/>
        </w:rPr>
      </w:pPr>
      <w:r>
        <w:rPr>
          <w:rFonts w:ascii="仿宋_GB2312" w:eastAsia="仿宋_GB2312" w:hAnsi="黑体" w:hint="eastAsia"/>
          <w:sz w:val="30"/>
          <w:szCs w:val="30"/>
        </w:rPr>
        <w:t xml:space="preserve"> </w:t>
      </w:r>
      <w:r w:rsidR="004566AC">
        <w:rPr>
          <w:rFonts w:ascii="仿宋_GB2312" w:eastAsia="仿宋_GB2312" w:hAnsi="黑体" w:hint="eastAsia"/>
          <w:sz w:val="30"/>
          <w:szCs w:val="30"/>
        </w:rPr>
        <w:t>初步询价结束后，发行人和主承销商</w:t>
      </w:r>
      <w:r w:rsidR="00A82EBA" w:rsidRPr="003511EB">
        <w:rPr>
          <w:rFonts w:ascii="仿宋_GB2312" w:eastAsia="仿宋_GB2312" w:hAnsi="黑体" w:hint="eastAsia"/>
          <w:sz w:val="30"/>
          <w:szCs w:val="30"/>
        </w:rPr>
        <w:t>根据</w:t>
      </w:r>
      <w:r w:rsidR="00725AD6">
        <w:rPr>
          <w:rFonts w:ascii="仿宋_GB2312" w:eastAsia="仿宋_GB2312" w:hAnsi="黑体" w:hint="eastAsia"/>
          <w:sz w:val="30"/>
          <w:szCs w:val="30"/>
        </w:rPr>
        <w:t>网下投资者报价等情况</w:t>
      </w:r>
      <w:r w:rsidR="00A82EBA" w:rsidRPr="003511EB">
        <w:rPr>
          <w:rFonts w:ascii="仿宋_GB2312" w:eastAsia="仿宋_GB2312" w:hAnsi="黑体" w:hint="eastAsia"/>
          <w:sz w:val="30"/>
          <w:szCs w:val="30"/>
        </w:rPr>
        <w:t>，审慎合理确定发行价格（或者发行价格区间</w:t>
      </w:r>
      <w:r w:rsidR="00A82EBA">
        <w:rPr>
          <w:rFonts w:ascii="仿宋_GB2312" w:eastAsia="仿宋_GB2312" w:hAnsi="仿宋" w:hint="eastAsia"/>
          <w:sz w:val="30"/>
          <w:szCs w:val="30"/>
        </w:rPr>
        <w:t>上限</w:t>
      </w:r>
      <w:r w:rsidR="00A82EBA" w:rsidRPr="003511EB">
        <w:rPr>
          <w:rFonts w:ascii="仿宋_GB2312" w:eastAsia="仿宋_GB2312" w:hAnsi="黑体" w:hint="eastAsia"/>
          <w:sz w:val="30"/>
          <w:szCs w:val="30"/>
        </w:rPr>
        <w:t>）。</w:t>
      </w:r>
    </w:p>
    <w:p w:rsidR="00A82EBA" w:rsidRPr="003511EB" w:rsidRDefault="00A82EBA" w:rsidP="00A82EBA">
      <w:pPr>
        <w:spacing w:line="560" w:lineRule="exact"/>
        <w:ind w:firstLineChars="200" w:firstLine="600"/>
        <w:rPr>
          <w:rFonts w:ascii="仿宋_GB2312" w:eastAsia="仿宋_GB2312" w:hAnsi="黑体"/>
          <w:sz w:val="30"/>
          <w:szCs w:val="30"/>
        </w:rPr>
      </w:pPr>
      <w:r w:rsidRPr="003511EB">
        <w:rPr>
          <w:rFonts w:ascii="仿宋_GB2312" w:eastAsia="仿宋_GB2312" w:hAnsi="黑体" w:hint="eastAsia"/>
          <w:sz w:val="30"/>
          <w:szCs w:val="30"/>
        </w:rPr>
        <w:t>发行人和主承销商确定发行价格区间的，区间上限与下限的差额不得超过区间下限的20%。</w:t>
      </w:r>
    </w:p>
    <w:p w:rsidR="00A82EBA" w:rsidRPr="003511EB" w:rsidRDefault="00A82EBA" w:rsidP="00A82EBA">
      <w:pPr>
        <w:spacing w:line="560" w:lineRule="exact"/>
        <w:ind w:firstLineChars="200" w:firstLine="600"/>
        <w:rPr>
          <w:rFonts w:ascii="仿宋_GB2312" w:eastAsia="仿宋_GB2312" w:hAnsi="黑体"/>
          <w:sz w:val="30"/>
          <w:szCs w:val="30"/>
        </w:rPr>
      </w:pPr>
      <w:r w:rsidRPr="003511EB">
        <w:rPr>
          <w:rFonts w:ascii="仿宋_GB2312" w:eastAsia="仿宋_GB2312" w:hAnsi="黑体" w:hint="eastAsia"/>
          <w:sz w:val="30"/>
          <w:szCs w:val="30"/>
        </w:rPr>
        <w:t>本所可以根据市场情况，调整前</w:t>
      </w:r>
      <w:r w:rsidR="00FD49BC">
        <w:rPr>
          <w:rFonts w:ascii="仿宋_GB2312" w:eastAsia="仿宋_GB2312" w:hAnsi="黑体" w:hint="eastAsia"/>
          <w:sz w:val="30"/>
          <w:szCs w:val="30"/>
        </w:rPr>
        <w:t>款规定的</w:t>
      </w:r>
      <w:r w:rsidRPr="003511EB">
        <w:rPr>
          <w:rFonts w:ascii="仿宋_GB2312" w:eastAsia="仿宋_GB2312" w:hAnsi="黑体" w:hint="eastAsia"/>
          <w:sz w:val="30"/>
          <w:szCs w:val="30"/>
        </w:rPr>
        <w:t>报价区间差额比例。</w:t>
      </w:r>
    </w:p>
    <w:p w:rsidR="009D0E97" w:rsidRPr="003511EB" w:rsidRDefault="009D0E97" w:rsidP="009D0E97">
      <w:pPr>
        <w:pStyle w:val="a5"/>
        <w:numPr>
          <w:ilvl w:val="0"/>
          <w:numId w:val="1"/>
        </w:numPr>
        <w:spacing w:line="560" w:lineRule="exact"/>
        <w:ind w:left="0" w:firstLine="600"/>
        <w:rPr>
          <w:rFonts w:ascii="仿宋_GB2312" w:eastAsia="仿宋_GB2312" w:hAnsi="黑体"/>
          <w:sz w:val="30"/>
          <w:szCs w:val="30"/>
        </w:rPr>
      </w:pPr>
      <w:r w:rsidRPr="003511EB">
        <w:rPr>
          <w:rFonts w:ascii="仿宋_GB2312" w:eastAsia="仿宋_GB2312" w:hAnsi="黑体" w:hint="eastAsia"/>
          <w:sz w:val="30"/>
          <w:szCs w:val="30"/>
        </w:rPr>
        <w:t xml:space="preserve"> </w:t>
      </w:r>
      <w:r w:rsidR="00C22652" w:rsidRPr="003511EB">
        <w:rPr>
          <w:rFonts w:ascii="仿宋_GB2312" w:eastAsia="仿宋_GB2312" w:hAnsi="仿宋" w:hint="eastAsia"/>
          <w:sz w:val="30"/>
          <w:szCs w:val="30"/>
        </w:rPr>
        <w:t>首次公开发行</w:t>
      </w:r>
      <w:r w:rsidR="007C7F60" w:rsidRPr="003511EB">
        <w:rPr>
          <w:rFonts w:ascii="仿宋_GB2312" w:eastAsia="仿宋_GB2312" w:hAnsi="仿宋" w:hint="eastAsia"/>
          <w:sz w:val="30"/>
          <w:szCs w:val="30"/>
        </w:rPr>
        <w:t>证券</w:t>
      </w:r>
      <w:r w:rsidR="00C22652" w:rsidRPr="003511EB">
        <w:rPr>
          <w:rFonts w:ascii="仿宋_GB2312" w:eastAsia="仿宋_GB2312" w:hAnsi="仿宋" w:hint="eastAsia"/>
          <w:sz w:val="30"/>
          <w:szCs w:val="30"/>
        </w:rPr>
        <w:t>采用询价方式的，</w:t>
      </w:r>
      <w:r w:rsidRPr="003511EB">
        <w:rPr>
          <w:rFonts w:ascii="仿宋_GB2312" w:eastAsia="仿宋_GB2312" w:hAnsi="黑体" w:hint="eastAsia"/>
          <w:sz w:val="30"/>
          <w:szCs w:val="30"/>
        </w:rPr>
        <w:t>网下申购前，发行人和主承销商应当披露下列信息：</w:t>
      </w:r>
    </w:p>
    <w:p w:rsidR="00187ECE" w:rsidRPr="003511EB" w:rsidRDefault="00187ECE" w:rsidP="009D0E97">
      <w:pPr>
        <w:spacing w:line="560" w:lineRule="exact"/>
        <w:ind w:firstLineChars="200" w:firstLine="600"/>
        <w:rPr>
          <w:rFonts w:ascii="仿宋_GB2312" w:eastAsia="仿宋_GB2312" w:hAnsi="黑体"/>
          <w:sz w:val="30"/>
          <w:szCs w:val="30"/>
        </w:rPr>
      </w:pPr>
      <w:r w:rsidRPr="003511EB">
        <w:rPr>
          <w:rFonts w:ascii="仿宋_GB2312" w:eastAsia="仿宋_GB2312" w:hAnsi="黑体" w:hint="eastAsia"/>
          <w:sz w:val="30"/>
          <w:szCs w:val="30"/>
        </w:rPr>
        <w:t>（一）同行业上市公司二级市场平均市盈率；</w:t>
      </w:r>
    </w:p>
    <w:p w:rsidR="00187ECE" w:rsidRPr="003511EB" w:rsidRDefault="00187ECE" w:rsidP="009D0E97">
      <w:pPr>
        <w:spacing w:line="560" w:lineRule="exact"/>
        <w:ind w:firstLineChars="200" w:firstLine="600"/>
        <w:rPr>
          <w:rFonts w:ascii="仿宋_GB2312" w:eastAsia="仿宋_GB2312" w:hAnsi="黑体"/>
          <w:sz w:val="30"/>
          <w:szCs w:val="30"/>
        </w:rPr>
      </w:pPr>
      <w:r w:rsidRPr="003511EB">
        <w:rPr>
          <w:rFonts w:ascii="仿宋_GB2312" w:eastAsia="仿宋_GB2312" w:hAnsi="黑体" w:hint="eastAsia"/>
          <w:sz w:val="30"/>
          <w:szCs w:val="30"/>
        </w:rPr>
        <w:t>（二）已经或者同时境外发行证券的境外证券市场价格；</w:t>
      </w:r>
    </w:p>
    <w:p w:rsidR="009D0E97" w:rsidRPr="003511EB" w:rsidRDefault="009D0E97" w:rsidP="009D0E97">
      <w:pPr>
        <w:spacing w:line="560" w:lineRule="exact"/>
        <w:ind w:firstLineChars="200" w:firstLine="600"/>
        <w:rPr>
          <w:rFonts w:ascii="仿宋_GB2312" w:eastAsia="仿宋_GB2312" w:hAnsi="黑体"/>
          <w:sz w:val="30"/>
          <w:szCs w:val="30"/>
        </w:rPr>
      </w:pPr>
      <w:r w:rsidRPr="003511EB">
        <w:rPr>
          <w:rFonts w:ascii="仿宋_GB2312" w:eastAsia="仿宋_GB2312" w:hAnsi="黑体" w:hint="eastAsia"/>
          <w:sz w:val="30"/>
          <w:szCs w:val="30"/>
        </w:rPr>
        <w:t>（</w:t>
      </w:r>
      <w:r w:rsidR="00187ECE" w:rsidRPr="003511EB">
        <w:rPr>
          <w:rFonts w:ascii="仿宋_GB2312" w:eastAsia="仿宋_GB2312" w:hAnsi="黑体" w:hint="eastAsia"/>
          <w:sz w:val="30"/>
          <w:szCs w:val="30"/>
        </w:rPr>
        <w:t>三</w:t>
      </w:r>
      <w:r w:rsidRPr="003511EB">
        <w:rPr>
          <w:rFonts w:ascii="仿宋_GB2312" w:eastAsia="仿宋_GB2312" w:hAnsi="黑体" w:hint="eastAsia"/>
          <w:sz w:val="30"/>
          <w:szCs w:val="30"/>
        </w:rPr>
        <w:t>）剔除最高报价部分后所有网下投资者及各类网下投资者剩余报价的中位数和加权平均数；</w:t>
      </w:r>
    </w:p>
    <w:p w:rsidR="009D0E97" w:rsidRPr="003511EB" w:rsidRDefault="009D0E97" w:rsidP="009D0E97">
      <w:pPr>
        <w:spacing w:line="560" w:lineRule="exact"/>
        <w:ind w:firstLineChars="200" w:firstLine="600"/>
        <w:rPr>
          <w:rFonts w:ascii="仿宋_GB2312" w:eastAsia="仿宋_GB2312" w:hAnsi="黑体"/>
          <w:sz w:val="30"/>
          <w:szCs w:val="30"/>
        </w:rPr>
      </w:pPr>
      <w:r w:rsidRPr="003511EB">
        <w:rPr>
          <w:rFonts w:ascii="仿宋_GB2312" w:eastAsia="仿宋_GB2312" w:hAnsi="黑体" w:hint="eastAsia"/>
          <w:sz w:val="30"/>
          <w:szCs w:val="30"/>
        </w:rPr>
        <w:t>（</w:t>
      </w:r>
      <w:r w:rsidR="00187ECE" w:rsidRPr="003511EB">
        <w:rPr>
          <w:rFonts w:ascii="仿宋_GB2312" w:eastAsia="仿宋_GB2312" w:hAnsi="黑体" w:hint="eastAsia"/>
          <w:sz w:val="30"/>
          <w:szCs w:val="30"/>
        </w:rPr>
        <w:t>四</w:t>
      </w:r>
      <w:r w:rsidRPr="003511EB">
        <w:rPr>
          <w:rFonts w:ascii="仿宋_GB2312" w:eastAsia="仿宋_GB2312" w:hAnsi="黑体" w:hint="eastAsia"/>
          <w:sz w:val="30"/>
          <w:szCs w:val="30"/>
        </w:rPr>
        <w:t>）剔除最高报价部分后公募</w:t>
      </w:r>
      <w:r w:rsidR="0058387D">
        <w:rPr>
          <w:rFonts w:ascii="仿宋_GB2312" w:eastAsia="仿宋_GB2312" w:hAnsi="黑体" w:hint="eastAsia"/>
          <w:sz w:val="30"/>
          <w:szCs w:val="30"/>
        </w:rPr>
        <w:t>基金</w:t>
      </w:r>
      <w:r w:rsidRPr="003511EB">
        <w:rPr>
          <w:rFonts w:ascii="仿宋_GB2312" w:eastAsia="仿宋_GB2312" w:hAnsi="黑体" w:hint="eastAsia"/>
          <w:sz w:val="30"/>
          <w:szCs w:val="30"/>
        </w:rPr>
        <w:t>、社保基金、养老金、年金基金、保险资金和合格境外投资者资金剩余报价的中位数和加权平均数；</w:t>
      </w:r>
    </w:p>
    <w:p w:rsidR="009D0E97" w:rsidRPr="003511EB" w:rsidRDefault="009D0E97" w:rsidP="009D0E97">
      <w:pPr>
        <w:spacing w:line="560" w:lineRule="exact"/>
        <w:ind w:firstLineChars="200" w:firstLine="600"/>
        <w:rPr>
          <w:rFonts w:ascii="仿宋_GB2312" w:eastAsia="仿宋_GB2312" w:hAnsi="黑体"/>
          <w:sz w:val="30"/>
          <w:szCs w:val="30"/>
        </w:rPr>
      </w:pPr>
      <w:r w:rsidRPr="003511EB">
        <w:rPr>
          <w:rFonts w:ascii="仿宋_GB2312" w:eastAsia="仿宋_GB2312" w:hAnsi="黑体" w:hint="eastAsia"/>
          <w:sz w:val="30"/>
          <w:szCs w:val="30"/>
        </w:rPr>
        <w:t>（</w:t>
      </w:r>
      <w:r w:rsidR="00187ECE" w:rsidRPr="003511EB">
        <w:rPr>
          <w:rFonts w:ascii="仿宋_GB2312" w:eastAsia="仿宋_GB2312" w:hAnsi="黑体" w:hint="eastAsia"/>
          <w:sz w:val="30"/>
          <w:szCs w:val="30"/>
        </w:rPr>
        <w:t>五</w:t>
      </w:r>
      <w:r w:rsidRPr="003511EB">
        <w:rPr>
          <w:rFonts w:ascii="仿宋_GB2312" w:eastAsia="仿宋_GB2312" w:hAnsi="黑体" w:hint="eastAsia"/>
          <w:sz w:val="30"/>
          <w:szCs w:val="30"/>
        </w:rPr>
        <w:t>）网下投资者详细报价情况，具体包括投资者名称、配</w:t>
      </w:r>
      <w:r w:rsidRPr="003511EB">
        <w:rPr>
          <w:rFonts w:ascii="仿宋_GB2312" w:eastAsia="仿宋_GB2312" w:hAnsi="黑体" w:hint="eastAsia"/>
          <w:sz w:val="30"/>
          <w:szCs w:val="30"/>
        </w:rPr>
        <w:lastRenderedPageBreak/>
        <w:t>售对象信息、申购价格及对应的拟申购数量、发行价格或发行价格区间确定的主要依据，以及发行价格或发行价格区间的</w:t>
      </w:r>
      <w:r w:rsidR="00D92B29">
        <w:rPr>
          <w:rFonts w:ascii="仿宋_GB2312" w:eastAsia="仿宋_GB2312" w:hAnsi="仿宋" w:hint="eastAsia"/>
          <w:sz w:val="30"/>
          <w:szCs w:val="30"/>
        </w:rPr>
        <w:t>上限</w:t>
      </w:r>
      <w:r w:rsidRPr="003511EB">
        <w:rPr>
          <w:rFonts w:ascii="仿宋_GB2312" w:eastAsia="仿宋_GB2312" w:hAnsi="黑体" w:hint="eastAsia"/>
          <w:sz w:val="30"/>
          <w:szCs w:val="30"/>
        </w:rPr>
        <w:t>所对应的网下投资者超额认购倍数。</w:t>
      </w:r>
    </w:p>
    <w:p w:rsidR="005D5C0D" w:rsidRPr="003511EB" w:rsidRDefault="009D0E97" w:rsidP="005D5C0D">
      <w:pPr>
        <w:pStyle w:val="a5"/>
        <w:numPr>
          <w:ilvl w:val="0"/>
          <w:numId w:val="1"/>
        </w:numPr>
        <w:spacing w:line="560" w:lineRule="exact"/>
        <w:ind w:left="0" w:firstLine="600"/>
        <w:rPr>
          <w:rFonts w:ascii="仿宋_GB2312" w:eastAsia="仿宋_GB2312" w:hAnsi="仿宋"/>
          <w:sz w:val="30"/>
          <w:szCs w:val="30"/>
        </w:rPr>
      </w:pPr>
      <w:r w:rsidRPr="003511EB">
        <w:rPr>
          <w:rFonts w:ascii="仿宋_GB2312" w:eastAsia="仿宋_GB2312" w:hAnsi="黑体" w:hint="eastAsia"/>
          <w:sz w:val="30"/>
          <w:szCs w:val="30"/>
        </w:rPr>
        <w:t xml:space="preserve"> </w:t>
      </w:r>
      <w:r w:rsidR="001B79A9" w:rsidRPr="003511EB">
        <w:rPr>
          <w:rFonts w:ascii="仿宋_GB2312" w:eastAsia="仿宋_GB2312" w:hAnsi="仿宋" w:hint="eastAsia"/>
          <w:sz w:val="30"/>
          <w:szCs w:val="30"/>
        </w:rPr>
        <w:t>首次公开发行</w:t>
      </w:r>
      <w:r w:rsidR="007C7F60" w:rsidRPr="003511EB">
        <w:rPr>
          <w:rFonts w:ascii="仿宋_GB2312" w:eastAsia="仿宋_GB2312" w:hAnsi="仿宋" w:hint="eastAsia"/>
          <w:sz w:val="30"/>
          <w:szCs w:val="30"/>
        </w:rPr>
        <w:t>证券</w:t>
      </w:r>
      <w:r w:rsidR="001B79A9" w:rsidRPr="003511EB">
        <w:rPr>
          <w:rFonts w:ascii="仿宋_GB2312" w:eastAsia="仿宋_GB2312" w:hAnsi="仿宋" w:hint="eastAsia"/>
          <w:sz w:val="30"/>
          <w:szCs w:val="30"/>
        </w:rPr>
        <w:t>采</w:t>
      </w:r>
      <w:r w:rsidR="005D5C0D" w:rsidRPr="003511EB">
        <w:rPr>
          <w:rFonts w:ascii="仿宋_GB2312" w:eastAsia="仿宋_GB2312" w:hAnsi="仿宋" w:hint="eastAsia"/>
          <w:sz w:val="30"/>
          <w:szCs w:val="30"/>
        </w:rPr>
        <w:t>用询价方式且存在下</w:t>
      </w:r>
      <w:r w:rsidR="005E7161">
        <w:rPr>
          <w:rFonts w:ascii="仿宋_GB2312" w:eastAsia="仿宋_GB2312" w:hAnsi="仿宋" w:hint="eastAsia"/>
          <w:sz w:val="30"/>
          <w:szCs w:val="30"/>
        </w:rPr>
        <w:t>列</w:t>
      </w:r>
      <w:r w:rsidR="005D5C0D" w:rsidRPr="003511EB">
        <w:rPr>
          <w:rFonts w:ascii="仿宋_GB2312" w:eastAsia="仿宋_GB2312" w:hAnsi="仿宋" w:hint="eastAsia"/>
          <w:sz w:val="30"/>
          <w:szCs w:val="30"/>
        </w:rPr>
        <w:t>情形之一的，发行人和主承销商应当在申购前发布投资风险特别公告，详细说明定价合理性，提示投资者注意投资风险：</w:t>
      </w:r>
    </w:p>
    <w:p w:rsidR="005D5C0D" w:rsidRPr="003511EB" w:rsidRDefault="005D5C0D" w:rsidP="005D5C0D">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t>（一）发行价格（或者发行价格区间</w:t>
      </w:r>
      <w:r w:rsidR="00B41DF8">
        <w:rPr>
          <w:rFonts w:ascii="仿宋_GB2312" w:eastAsia="仿宋_GB2312" w:hAnsi="仿宋" w:hint="eastAsia"/>
          <w:sz w:val="30"/>
          <w:szCs w:val="30"/>
        </w:rPr>
        <w:t>上限</w:t>
      </w:r>
      <w:r w:rsidRPr="003511EB">
        <w:rPr>
          <w:rFonts w:ascii="仿宋_GB2312" w:eastAsia="仿宋_GB2312" w:hAnsi="仿宋" w:hint="eastAsia"/>
          <w:sz w:val="30"/>
          <w:szCs w:val="30"/>
        </w:rPr>
        <w:t>）对应市盈率超过同行业上市公司二级市场平均市盈率的；</w:t>
      </w:r>
    </w:p>
    <w:p w:rsidR="005D5C0D" w:rsidRPr="003511EB" w:rsidRDefault="005D5C0D" w:rsidP="005D5C0D">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t>（二）发行价格（或者发行价格区间</w:t>
      </w:r>
      <w:r w:rsidR="00A52EEA">
        <w:rPr>
          <w:rFonts w:ascii="仿宋_GB2312" w:eastAsia="仿宋_GB2312" w:hAnsi="仿宋" w:hint="eastAsia"/>
          <w:sz w:val="30"/>
          <w:szCs w:val="30"/>
        </w:rPr>
        <w:t>上限</w:t>
      </w:r>
      <w:r w:rsidRPr="003511EB">
        <w:rPr>
          <w:rFonts w:ascii="仿宋_GB2312" w:eastAsia="仿宋_GB2312" w:hAnsi="仿宋" w:hint="eastAsia"/>
          <w:sz w:val="30"/>
          <w:szCs w:val="30"/>
        </w:rPr>
        <w:t>）超过</w:t>
      </w:r>
      <w:r w:rsidR="00AF02FB" w:rsidRPr="003511EB">
        <w:rPr>
          <w:rFonts w:ascii="仿宋_GB2312" w:eastAsia="仿宋_GB2312" w:hAnsi="仿宋" w:hint="eastAsia"/>
          <w:sz w:val="30"/>
          <w:szCs w:val="30"/>
        </w:rPr>
        <w:t>剔除最</w:t>
      </w:r>
      <w:r w:rsidR="00321414" w:rsidRPr="003511EB">
        <w:rPr>
          <w:rFonts w:ascii="仿宋_GB2312" w:eastAsia="仿宋_GB2312" w:hAnsi="仿宋" w:hint="eastAsia"/>
          <w:sz w:val="30"/>
          <w:szCs w:val="30"/>
        </w:rPr>
        <w:t>高报价</w:t>
      </w:r>
      <w:r w:rsidR="00AF02FB" w:rsidRPr="003511EB">
        <w:rPr>
          <w:rFonts w:ascii="仿宋_GB2312" w:eastAsia="仿宋_GB2312" w:hAnsi="仿宋" w:hint="eastAsia"/>
          <w:sz w:val="30"/>
          <w:szCs w:val="30"/>
        </w:rPr>
        <w:t>部分</w:t>
      </w:r>
      <w:r w:rsidR="00321414" w:rsidRPr="003511EB">
        <w:rPr>
          <w:rFonts w:ascii="仿宋_GB2312" w:eastAsia="仿宋_GB2312" w:hAnsi="仿宋" w:hint="eastAsia"/>
          <w:sz w:val="30"/>
          <w:szCs w:val="30"/>
        </w:rPr>
        <w:t>后网下投资者</w:t>
      </w:r>
      <w:r w:rsidR="00447C21">
        <w:rPr>
          <w:rFonts w:ascii="仿宋_GB2312" w:eastAsia="仿宋_GB2312" w:hAnsi="仿宋" w:hint="eastAsia"/>
          <w:sz w:val="30"/>
          <w:szCs w:val="30"/>
        </w:rPr>
        <w:t>剩余</w:t>
      </w:r>
      <w:r w:rsidR="00321414" w:rsidRPr="003511EB">
        <w:rPr>
          <w:rFonts w:ascii="仿宋_GB2312" w:eastAsia="仿宋_GB2312" w:hAnsi="仿宋" w:hint="eastAsia"/>
          <w:sz w:val="30"/>
          <w:szCs w:val="30"/>
        </w:rPr>
        <w:t>报价的中位数和加权平均数，</w:t>
      </w:r>
      <w:r w:rsidR="00AF02FB" w:rsidRPr="003511EB">
        <w:rPr>
          <w:rFonts w:ascii="仿宋_GB2312" w:eastAsia="仿宋_GB2312" w:hAnsi="仿宋" w:hint="eastAsia"/>
          <w:sz w:val="30"/>
          <w:szCs w:val="30"/>
        </w:rPr>
        <w:t>以及</w:t>
      </w:r>
      <w:r w:rsidR="00321414" w:rsidRPr="003511EB">
        <w:rPr>
          <w:rFonts w:ascii="仿宋_GB2312" w:eastAsia="仿宋_GB2312" w:hAnsi="仿宋" w:hint="eastAsia"/>
          <w:sz w:val="30"/>
          <w:szCs w:val="30"/>
        </w:rPr>
        <w:t>公募基金、社保基金、养老金、年金基金</w:t>
      </w:r>
      <w:r w:rsidR="00AF02FB" w:rsidRPr="003511EB">
        <w:rPr>
          <w:rFonts w:ascii="仿宋_GB2312" w:eastAsia="仿宋_GB2312" w:hAnsi="仿宋" w:hint="eastAsia"/>
          <w:sz w:val="30"/>
          <w:szCs w:val="30"/>
        </w:rPr>
        <w:t>、保险资金和</w:t>
      </w:r>
      <w:r w:rsidR="00AF02FB" w:rsidRPr="003511EB">
        <w:rPr>
          <w:rFonts w:ascii="仿宋_GB2312" w:eastAsia="仿宋_GB2312" w:hAnsi="黑体" w:hint="eastAsia"/>
          <w:sz w:val="30"/>
          <w:szCs w:val="30"/>
        </w:rPr>
        <w:t>合格境外投资者资金</w:t>
      </w:r>
      <w:r w:rsidR="00544410">
        <w:rPr>
          <w:rFonts w:ascii="仿宋_GB2312" w:eastAsia="仿宋_GB2312" w:hAnsi="黑体" w:hint="eastAsia"/>
          <w:sz w:val="30"/>
          <w:szCs w:val="30"/>
        </w:rPr>
        <w:t>剩余</w:t>
      </w:r>
      <w:r w:rsidR="00AF02FB" w:rsidRPr="003511EB">
        <w:rPr>
          <w:rFonts w:ascii="仿宋_GB2312" w:eastAsia="仿宋_GB2312" w:hAnsi="仿宋" w:hint="eastAsia"/>
          <w:sz w:val="30"/>
          <w:szCs w:val="30"/>
        </w:rPr>
        <w:t>报价中位数和加权平均数（以下简称“四个值”）</w:t>
      </w:r>
      <w:r w:rsidR="001E4CC0" w:rsidRPr="003511EB">
        <w:rPr>
          <w:rFonts w:ascii="仿宋_GB2312" w:eastAsia="仿宋_GB2312" w:hAnsi="仿宋" w:hint="eastAsia"/>
          <w:sz w:val="30"/>
          <w:szCs w:val="30"/>
        </w:rPr>
        <w:t>的</w:t>
      </w:r>
      <w:r w:rsidR="00AF02FB" w:rsidRPr="003511EB">
        <w:rPr>
          <w:rFonts w:ascii="仿宋_GB2312" w:eastAsia="仿宋_GB2312" w:hAnsi="仿宋" w:hint="eastAsia"/>
          <w:sz w:val="30"/>
          <w:szCs w:val="30"/>
        </w:rPr>
        <w:t>孰低值的</w:t>
      </w:r>
      <w:r w:rsidRPr="003511EB">
        <w:rPr>
          <w:rFonts w:ascii="仿宋_GB2312" w:eastAsia="仿宋_GB2312" w:hAnsi="仿宋" w:hint="eastAsia"/>
          <w:sz w:val="30"/>
          <w:szCs w:val="30"/>
        </w:rPr>
        <w:t>；</w:t>
      </w:r>
    </w:p>
    <w:p w:rsidR="005D5C0D" w:rsidRPr="003511EB" w:rsidRDefault="005D5C0D" w:rsidP="005D5C0D">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t>（三）发行价格（或者发行价格区间</w:t>
      </w:r>
      <w:r w:rsidR="002E776D">
        <w:rPr>
          <w:rFonts w:ascii="仿宋_GB2312" w:eastAsia="仿宋_GB2312" w:hAnsi="仿宋" w:hint="eastAsia"/>
          <w:sz w:val="30"/>
          <w:szCs w:val="30"/>
        </w:rPr>
        <w:t>上限</w:t>
      </w:r>
      <w:r w:rsidRPr="003511EB">
        <w:rPr>
          <w:rFonts w:ascii="仿宋_GB2312" w:eastAsia="仿宋_GB2312" w:hAnsi="仿宋" w:hint="eastAsia"/>
          <w:sz w:val="30"/>
          <w:szCs w:val="30"/>
        </w:rPr>
        <w:t>）超过境外市场价格的；</w:t>
      </w:r>
    </w:p>
    <w:p w:rsidR="005D5C0D" w:rsidRPr="003511EB" w:rsidRDefault="005D5C0D" w:rsidP="005D5C0D">
      <w:pPr>
        <w:adjustRightInd w:val="0"/>
        <w:snapToGrid w:val="0"/>
        <w:spacing w:line="560" w:lineRule="exact"/>
        <w:ind w:firstLineChars="200" w:firstLine="600"/>
        <w:rPr>
          <w:rFonts w:ascii="仿宋_GB2312" w:eastAsia="仿宋_GB2312" w:hAnsi="黑体"/>
          <w:sz w:val="30"/>
          <w:szCs w:val="30"/>
        </w:rPr>
      </w:pPr>
      <w:r w:rsidRPr="003511EB">
        <w:rPr>
          <w:rFonts w:ascii="仿宋_GB2312" w:eastAsia="仿宋_GB2312" w:hAnsi="仿宋" w:hint="eastAsia"/>
          <w:sz w:val="30"/>
          <w:szCs w:val="30"/>
        </w:rPr>
        <w:t>（四）发行人尚未盈利的。</w:t>
      </w:r>
    </w:p>
    <w:p w:rsidR="00C25295" w:rsidRPr="003511EB" w:rsidRDefault="00C25295" w:rsidP="00302BDC">
      <w:pPr>
        <w:pStyle w:val="a5"/>
        <w:numPr>
          <w:ilvl w:val="0"/>
          <w:numId w:val="1"/>
        </w:numPr>
        <w:spacing w:line="560" w:lineRule="exact"/>
        <w:ind w:left="0" w:firstLine="600"/>
        <w:rPr>
          <w:rFonts w:ascii="仿宋_GB2312" w:eastAsia="仿宋_GB2312" w:hAnsi="仿宋"/>
          <w:sz w:val="30"/>
          <w:szCs w:val="30"/>
        </w:rPr>
      </w:pPr>
      <w:r w:rsidRPr="003511EB">
        <w:rPr>
          <w:rFonts w:ascii="仿宋_GB2312" w:eastAsia="仿宋_GB2312" w:hAnsi="黑体" w:hint="eastAsia"/>
          <w:sz w:val="30"/>
          <w:szCs w:val="30"/>
        </w:rPr>
        <w:t xml:space="preserve"> 除《承销办法》规定的中止发行情形外，</w:t>
      </w:r>
      <w:r w:rsidRPr="003511EB">
        <w:rPr>
          <w:rFonts w:ascii="仿宋_GB2312" w:eastAsia="仿宋_GB2312" w:hAnsi="仿宋" w:hint="eastAsia"/>
          <w:sz w:val="30"/>
          <w:szCs w:val="30"/>
        </w:rPr>
        <w:t>发行人预计发行后总市值不满足其在招股说明书中明确选择的市值与财务指标上市标准的，应当中止发行。</w:t>
      </w:r>
    </w:p>
    <w:p w:rsidR="00C25295" w:rsidRPr="003511EB" w:rsidRDefault="00C25295" w:rsidP="00C25295">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t>前款所</w:t>
      </w:r>
      <w:r w:rsidR="00B952CB">
        <w:rPr>
          <w:rFonts w:ascii="仿宋_GB2312" w:eastAsia="仿宋_GB2312" w:hAnsi="仿宋" w:hint="eastAsia"/>
          <w:sz w:val="30"/>
          <w:szCs w:val="30"/>
        </w:rPr>
        <w:t>称</w:t>
      </w:r>
      <w:r w:rsidRPr="003511EB">
        <w:rPr>
          <w:rFonts w:ascii="仿宋_GB2312" w:eastAsia="仿宋_GB2312" w:hAnsi="仿宋" w:hint="eastAsia"/>
          <w:sz w:val="30"/>
          <w:szCs w:val="30"/>
        </w:rPr>
        <w:t>预计发行后总市值是指初步询价结束后，按照确定的发行价格（或者发行价格区间下限）乘以发行后总股本（不含采用超额配售选择权发行的</w:t>
      </w:r>
      <w:r w:rsidR="007C7F60" w:rsidRPr="003511EB">
        <w:rPr>
          <w:rFonts w:ascii="仿宋_GB2312" w:eastAsia="仿宋_GB2312" w:hAnsi="仿宋" w:hint="eastAsia"/>
          <w:sz w:val="30"/>
          <w:szCs w:val="30"/>
        </w:rPr>
        <w:t>证券</w:t>
      </w:r>
      <w:r w:rsidRPr="003511EB">
        <w:rPr>
          <w:rFonts w:ascii="仿宋_GB2312" w:eastAsia="仿宋_GB2312" w:hAnsi="仿宋" w:hint="eastAsia"/>
          <w:sz w:val="30"/>
          <w:szCs w:val="30"/>
        </w:rPr>
        <w:t>数量）计算的总市值。</w:t>
      </w:r>
    </w:p>
    <w:p w:rsidR="00C25295" w:rsidRPr="003511EB" w:rsidRDefault="00C25295" w:rsidP="00C25295">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t>中止发行后，在中国证监会同意注册决定的有效期内，且满足会后事项监管要求的前提下，经向本所备案，可重新启动发行。</w:t>
      </w:r>
    </w:p>
    <w:p w:rsidR="009D0E97" w:rsidRPr="003511EB" w:rsidRDefault="00C25295" w:rsidP="00A306C4">
      <w:pPr>
        <w:pStyle w:val="a5"/>
        <w:numPr>
          <w:ilvl w:val="0"/>
          <w:numId w:val="1"/>
        </w:numPr>
        <w:spacing w:line="560" w:lineRule="exact"/>
        <w:ind w:left="0" w:firstLine="600"/>
        <w:rPr>
          <w:rFonts w:ascii="仿宋_GB2312" w:eastAsia="仿宋_GB2312" w:hAnsi="黑体"/>
          <w:sz w:val="30"/>
          <w:szCs w:val="30"/>
        </w:rPr>
      </w:pPr>
      <w:r w:rsidRPr="003511EB">
        <w:rPr>
          <w:rFonts w:ascii="仿宋_GB2312" w:eastAsia="仿宋_GB2312" w:hAnsi="黑体" w:hint="eastAsia"/>
          <w:sz w:val="30"/>
          <w:szCs w:val="30"/>
        </w:rPr>
        <w:lastRenderedPageBreak/>
        <w:t xml:space="preserve"> </w:t>
      </w:r>
      <w:r w:rsidR="007C7F60" w:rsidRPr="003511EB">
        <w:rPr>
          <w:rFonts w:ascii="仿宋_GB2312" w:eastAsia="仿宋_GB2312" w:hAnsi="黑体" w:hint="eastAsia"/>
          <w:sz w:val="30"/>
          <w:szCs w:val="30"/>
        </w:rPr>
        <w:t>证券</w:t>
      </w:r>
      <w:r w:rsidR="009D0E97" w:rsidRPr="003511EB">
        <w:rPr>
          <w:rFonts w:ascii="仿宋_GB2312" w:eastAsia="仿宋_GB2312" w:hAnsi="黑体" w:hint="eastAsia"/>
          <w:sz w:val="30"/>
          <w:szCs w:val="30"/>
        </w:rPr>
        <w:t>发行价格或发行价格区间确定后，发行人和主承销商应当在</w:t>
      </w:r>
      <w:r w:rsidR="001F4EDD" w:rsidRPr="001F4EDD">
        <w:rPr>
          <w:rFonts w:ascii="仿宋_GB2312" w:eastAsia="仿宋_GB2312" w:hAnsi="黑体" w:hint="eastAsia"/>
          <w:sz w:val="30"/>
          <w:szCs w:val="30"/>
        </w:rPr>
        <w:t>初步询价结束</w:t>
      </w:r>
      <w:r w:rsidR="00FE6DF8">
        <w:rPr>
          <w:rFonts w:ascii="仿宋_GB2312" w:eastAsia="仿宋_GB2312" w:hAnsi="黑体" w:hint="eastAsia"/>
          <w:sz w:val="30"/>
          <w:szCs w:val="30"/>
        </w:rPr>
        <w:t>次</w:t>
      </w:r>
      <w:r w:rsidR="001F4EDD" w:rsidRPr="001F4EDD">
        <w:rPr>
          <w:rFonts w:ascii="仿宋_GB2312" w:eastAsia="仿宋_GB2312" w:hAnsi="黑体" w:hint="eastAsia"/>
          <w:sz w:val="30"/>
          <w:szCs w:val="30"/>
        </w:rPr>
        <w:t>一</w:t>
      </w:r>
      <w:r w:rsidR="00FE6DF8">
        <w:rPr>
          <w:rFonts w:ascii="仿宋_GB2312" w:eastAsia="仿宋_GB2312" w:hAnsi="黑体" w:hint="eastAsia"/>
          <w:sz w:val="30"/>
          <w:szCs w:val="30"/>
        </w:rPr>
        <w:t>交易</w:t>
      </w:r>
      <w:r w:rsidR="009D0E97" w:rsidRPr="003511EB">
        <w:rPr>
          <w:rFonts w:ascii="仿宋_GB2312" w:eastAsia="仿宋_GB2312" w:hAnsi="黑体" w:hint="eastAsia"/>
          <w:sz w:val="30"/>
          <w:szCs w:val="30"/>
        </w:rPr>
        <w:t>日15:</w:t>
      </w:r>
      <w:r w:rsidR="00A0473D">
        <w:rPr>
          <w:rFonts w:ascii="仿宋_GB2312" w:eastAsia="仿宋_GB2312" w:hAnsi="黑体" w:hint="eastAsia"/>
          <w:sz w:val="30"/>
          <w:szCs w:val="30"/>
        </w:rPr>
        <w:t>0</w:t>
      </w:r>
      <w:r w:rsidR="009D0E97" w:rsidRPr="003511EB">
        <w:rPr>
          <w:rFonts w:ascii="仿宋_GB2312" w:eastAsia="仿宋_GB2312" w:hAnsi="黑体" w:hint="eastAsia"/>
          <w:sz w:val="30"/>
          <w:szCs w:val="30"/>
        </w:rPr>
        <w:t>0前向本所提交发行公告或者中止发行公告，并在公告中说明发行人预计发行后总市值是否满足在招股说明书中明确选择的市值与财务指标上市标准。</w:t>
      </w:r>
    </w:p>
    <w:p w:rsidR="009D0E97" w:rsidRPr="003511EB" w:rsidRDefault="009D0E97" w:rsidP="009D0E97">
      <w:pPr>
        <w:pStyle w:val="a5"/>
        <w:numPr>
          <w:ilvl w:val="0"/>
          <w:numId w:val="1"/>
        </w:numPr>
        <w:spacing w:line="560" w:lineRule="exact"/>
        <w:ind w:left="0" w:firstLine="600"/>
        <w:rPr>
          <w:rFonts w:ascii="仿宋_GB2312" w:eastAsia="仿宋_GB2312" w:hAnsi="黑体"/>
          <w:sz w:val="30"/>
          <w:szCs w:val="30"/>
        </w:rPr>
      </w:pPr>
      <w:r w:rsidRPr="003511EB">
        <w:rPr>
          <w:rFonts w:ascii="仿宋_GB2312" w:eastAsia="仿宋_GB2312" w:hAnsi="黑体" w:hint="eastAsia"/>
          <w:sz w:val="30"/>
          <w:szCs w:val="30"/>
        </w:rPr>
        <w:t xml:space="preserve"> 网下投资者在初步询价时为其配售对象账户填报的拟申购价格属于有效报价的，网下投资者应当根据</w:t>
      </w:r>
      <w:r w:rsidR="00925F0F" w:rsidRPr="003511EB">
        <w:rPr>
          <w:rFonts w:ascii="仿宋_GB2312" w:eastAsia="仿宋_GB2312" w:hAnsi="黑体" w:hint="eastAsia"/>
          <w:sz w:val="30"/>
          <w:szCs w:val="30"/>
        </w:rPr>
        <w:t>《网下发行实施细则》</w:t>
      </w:r>
      <w:r w:rsidRPr="003511EB">
        <w:rPr>
          <w:rFonts w:ascii="仿宋_GB2312" w:eastAsia="仿宋_GB2312" w:hAnsi="黑体" w:hint="eastAsia"/>
          <w:sz w:val="30"/>
          <w:szCs w:val="30"/>
        </w:rPr>
        <w:t>的规定按照发行价格申购，或者在发行价格区间内进行累计投标询价报价和申购。</w:t>
      </w:r>
    </w:p>
    <w:p w:rsidR="009D0E97" w:rsidRPr="003511EB" w:rsidRDefault="009D0E97" w:rsidP="009D0E97">
      <w:pPr>
        <w:pStyle w:val="a5"/>
        <w:numPr>
          <w:ilvl w:val="0"/>
          <w:numId w:val="1"/>
        </w:numPr>
        <w:spacing w:line="560" w:lineRule="exact"/>
        <w:ind w:left="0" w:firstLine="600"/>
        <w:rPr>
          <w:rFonts w:ascii="仿宋_GB2312" w:eastAsia="仿宋_GB2312" w:hAnsi="黑体"/>
          <w:sz w:val="30"/>
          <w:szCs w:val="30"/>
        </w:rPr>
      </w:pPr>
      <w:r w:rsidRPr="003511EB">
        <w:rPr>
          <w:rFonts w:ascii="仿宋_GB2312" w:eastAsia="仿宋_GB2312" w:hAnsi="黑体" w:hint="eastAsia"/>
          <w:sz w:val="30"/>
          <w:szCs w:val="30"/>
        </w:rPr>
        <w:t xml:space="preserve"> 发行人和主承销商通过累计投标询价确定发行价格的，应当根据网下投资者为其配售对象账户填写的申购价格和申购数量，审慎合理确定超额配售认购倍数及发行价格。</w:t>
      </w:r>
      <w:r w:rsidR="00384E48" w:rsidRPr="0031230A">
        <w:rPr>
          <w:rFonts w:ascii="仿宋_GB2312" w:eastAsia="仿宋_GB2312" w:hAnsi="黑体" w:hint="eastAsia"/>
          <w:sz w:val="30"/>
          <w:szCs w:val="30"/>
        </w:rPr>
        <w:t>网下投资者的申购报价和询价报价应当逻辑一致</w:t>
      </w:r>
      <w:r w:rsidR="0005038D">
        <w:rPr>
          <w:rFonts w:ascii="仿宋_GB2312" w:eastAsia="仿宋_GB2312" w:hAnsi="黑体" w:hint="eastAsia"/>
          <w:sz w:val="30"/>
          <w:szCs w:val="30"/>
        </w:rPr>
        <w:t>，不得存在</w:t>
      </w:r>
      <w:r w:rsidR="0005038D" w:rsidRPr="007B11A3">
        <w:rPr>
          <w:rFonts w:ascii="仿宋_GB2312" w:eastAsia="仿宋_GB2312" w:hAnsi="黑体" w:hint="eastAsia"/>
          <w:sz w:val="30"/>
          <w:szCs w:val="30"/>
        </w:rPr>
        <w:t>高报不买</w:t>
      </w:r>
      <w:r w:rsidR="0005038D">
        <w:rPr>
          <w:rFonts w:ascii="仿宋_GB2312" w:eastAsia="仿宋_GB2312" w:hAnsi="黑体" w:hint="eastAsia"/>
          <w:sz w:val="30"/>
          <w:szCs w:val="30"/>
        </w:rPr>
        <w:t>等情形</w:t>
      </w:r>
      <w:r w:rsidR="00384E48" w:rsidRPr="0031230A">
        <w:rPr>
          <w:rFonts w:ascii="仿宋_GB2312" w:eastAsia="仿宋_GB2312" w:hAnsi="黑体" w:hint="eastAsia"/>
          <w:sz w:val="30"/>
          <w:szCs w:val="30"/>
        </w:rPr>
        <w:t>。</w:t>
      </w:r>
    </w:p>
    <w:p w:rsidR="009D0E97" w:rsidRPr="003511EB" w:rsidRDefault="009D0E97" w:rsidP="009D0E97">
      <w:pPr>
        <w:pStyle w:val="a5"/>
        <w:numPr>
          <w:ilvl w:val="0"/>
          <w:numId w:val="1"/>
        </w:numPr>
        <w:spacing w:line="560" w:lineRule="exact"/>
        <w:ind w:left="0" w:firstLine="600"/>
        <w:rPr>
          <w:rFonts w:ascii="仿宋_GB2312" w:eastAsia="仿宋_GB2312" w:hAnsi="黑体"/>
          <w:sz w:val="30"/>
          <w:szCs w:val="30"/>
        </w:rPr>
      </w:pPr>
      <w:r w:rsidRPr="003511EB">
        <w:rPr>
          <w:rFonts w:ascii="仿宋_GB2312" w:eastAsia="仿宋_GB2312" w:hAnsi="黑体" w:hint="eastAsia"/>
          <w:sz w:val="30"/>
          <w:szCs w:val="30"/>
        </w:rPr>
        <w:t xml:space="preserve"> 发行人和主承销商通过累计投标询价确定发行价格的，应当在</w:t>
      </w:r>
      <w:r w:rsidR="00E61782" w:rsidRPr="00A23370">
        <w:rPr>
          <w:rFonts w:ascii="仿宋_GB2312" w:eastAsia="仿宋_GB2312" w:hAnsi="黑体"/>
          <w:sz w:val="30"/>
          <w:szCs w:val="30"/>
        </w:rPr>
        <w:t>申购</w:t>
      </w:r>
      <w:r w:rsidRPr="003511EB">
        <w:rPr>
          <w:rFonts w:ascii="仿宋_GB2312" w:eastAsia="仿宋_GB2312" w:hAnsi="黑体" w:hint="eastAsia"/>
          <w:sz w:val="30"/>
          <w:szCs w:val="30"/>
        </w:rPr>
        <w:t>日21:00前向本所提交发行价格及网上中签率公告。未按规定提交的，应当中止发行。</w:t>
      </w:r>
      <w:r w:rsidRPr="003511EB">
        <w:rPr>
          <w:rFonts w:ascii="仿宋_GB2312" w:eastAsia="仿宋_GB2312" w:hint="eastAsia"/>
          <w:sz w:val="30"/>
          <w:szCs w:val="30"/>
        </w:rPr>
        <w:t>中止发行后，符合</w:t>
      </w:r>
      <w:r w:rsidR="003300EC">
        <w:rPr>
          <w:rFonts w:ascii="仿宋_GB2312" w:eastAsia="仿宋_GB2312" w:hint="eastAsia"/>
          <w:sz w:val="30"/>
          <w:szCs w:val="30"/>
        </w:rPr>
        <w:t>本细则第</w:t>
      </w:r>
      <w:r w:rsidR="008D60D0">
        <w:rPr>
          <w:rFonts w:ascii="仿宋_GB2312" w:eastAsia="仿宋_GB2312" w:hint="eastAsia"/>
          <w:sz w:val="30"/>
          <w:szCs w:val="30"/>
        </w:rPr>
        <w:t>二十</w:t>
      </w:r>
      <w:r w:rsidR="00925F0F" w:rsidRPr="003511EB">
        <w:rPr>
          <w:rFonts w:ascii="仿宋_GB2312" w:eastAsia="仿宋_GB2312" w:hint="eastAsia"/>
          <w:sz w:val="30"/>
          <w:szCs w:val="30"/>
        </w:rPr>
        <w:t>条第三款</w:t>
      </w:r>
      <w:r w:rsidRPr="003511EB">
        <w:rPr>
          <w:rFonts w:ascii="仿宋_GB2312" w:eastAsia="仿宋_GB2312" w:hint="eastAsia"/>
          <w:sz w:val="30"/>
          <w:szCs w:val="30"/>
        </w:rPr>
        <w:t>规定的，可重新启动发行。</w:t>
      </w:r>
    </w:p>
    <w:p w:rsidR="009D0E97" w:rsidRPr="003511EB" w:rsidRDefault="009D0E97" w:rsidP="009D0E97">
      <w:pPr>
        <w:pStyle w:val="a5"/>
        <w:numPr>
          <w:ilvl w:val="0"/>
          <w:numId w:val="1"/>
        </w:numPr>
        <w:spacing w:line="560" w:lineRule="exact"/>
        <w:ind w:left="0" w:firstLine="600"/>
        <w:rPr>
          <w:rFonts w:ascii="仿宋_GB2312" w:eastAsia="仿宋_GB2312" w:hAnsi="黑体"/>
          <w:sz w:val="30"/>
          <w:szCs w:val="30"/>
        </w:rPr>
      </w:pPr>
      <w:r w:rsidRPr="003511EB">
        <w:rPr>
          <w:rFonts w:ascii="仿宋_GB2312" w:eastAsia="仿宋_GB2312" w:hAnsi="黑体" w:hint="eastAsia"/>
          <w:sz w:val="30"/>
          <w:szCs w:val="30"/>
        </w:rPr>
        <w:t xml:space="preserve"> 对网下投资者进行分类配售的，</w:t>
      </w:r>
      <w:r w:rsidR="00B55CBD" w:rsidRPr="003511EB">
        <w:rPr>
          <w:rFonts w:ascii="仿宋_GB2312" w:eastAsia="仿宋_GB2312" w:hAnsi="仿宋" w:hint="eastAsia"/>
          <w:sz w:val="30"/>
          <w:szCs w:val="30"/>
        </w:rPr>
        <w:t>发行人和主承销商</w:t>
      </w:r>
      <w:r w:rsidRPr="003511EB">
        <w:rPr>
          <w:rFonts w:ascii="仿宋_GB2312" w:eastAsia="仿宋_GB2312" w:hAnsi="黑体" w:hint="eastAsia"/>
          <w:sz w:val="30"/>
          <w:szCs w:val="30"/>
        </w:rPr>
        <w:t>可以根据配售对象的机构类别、产品属性、承诺持有期限等合理设置具体类别，在发行公告中预先披露。</w:t>
      </w:r>
      <w:r w:rsidR="005F07FC" w:rsidRPr="003511EB">
        <w:rPr>
          <w:rFonts w:ascii="仿宋_GB2312" w:eastAsia="仿宋_GB2312" w:hAnsi="仿宋" w:hint="eastAsia"/>
          <w:sz w:val="30"/>
          <w:szCs w:val="30"/>
        </w:rPr>
        <w:t>同类投资者获得配售的比例应当相同。</w:t>
      </w:r>
    </w:p>
    <w:p w:rsidR="009D0E97" w:rsidRPr="003511EB" w:rsidRDefault="009D0E97" w:rsidP="009D0E97">
      <w:pPr>
        <w:spacing w:line="560" w:lineRule="exact"/>
        <w:ind w:firstLineChars="200" w:firstLine="600"/>
        <w:rPr>
          <w:rFonts w:ascii="仿宋_GB2312" w:eastAsia="仿宋_GB2312" w:hAnsi="黑体"/>
          <w:sz w:val="30"/>
          <w:szCs w:val="30"/>
        </w:rPr>
      </w:pPr>
      <w:r w:rsidRPr="003511EB">
        <w:rPr>
          <w:rFonts w:ascii="仿宋_GB2312" w:eastAsia="仿宋_GB2312" w:hAnsi="黑体" w:hint="eastAsia"/>
          <w:sz w:val="30"/>
          <w:szCs w:val="30"/>
        </w:rPr>
        <w:t>公募</w:t>
      </w:r>
      <w:r w:rsidR="0058387D">
        <w:rPr>
          <w:rFonts w:ascii="仿宋_GB2312" w:eastAsia="仿宋_GB2312" w:hAnsi="黑体" w:hint="eastAsia"/>
          <w:sz w:val="30"/>
          <w:szCs w:val="30"/>
        </w:rPr>
        <w:t>基金</w:t>
      </w:r>
      <w:r w:rsidRPr="003511EB">
        <w:rPr>
          <w:rFonts w:ascii="仿宋_GB2312" w:eastAsia="仿宋_GB2312" w:hAnsi="黑体" w:hint="eastAsia"/>
          <w:sz w:val="30"/>
          <w:szCs w:val="30"/>
        </w:rPr>
        <w:t>、社保基金、养老金、年金基金</w:t>
      </w:r>
      <w:r w:rsidR="00801810" w:rsidRPr="003511EB">
        <w:rPr>
          <w:rFonts w:ascii="仿宋_GB2312" w:eastAsia="仿宋_GB2312" w:hAnsi="黑体" w:hint="eastAsia"/>
          <w:sz w:val="30"/>
          <w:szCs w:val="30"/>
        </w:rPr>
        <w:t>、</w:t>
      </w:r>
      <w:r w:rsidRPr="003511EB">
        <w:rPr>
          <w:rFonts w:ascii="仿宋_GB2312" w:eastAsia="仿宋_GB2312" w:hAnsi="黑体" w:hint="eastAsia"/>
          <w:sz w:val="30"/>
          <w:szCs w:val="30"/>
        </w:rPr>
        <w:t>保险资金</w:t>
      </w:r>
      <w:r w:rsidR="00801810" w:rsidRPr="003511EB">
        <w:rPr>
          <w:rFonts w:ascii="仿宋_GB2312" w:eastAsia="仿宋_GB2312" w:hAnsi="黑体" w:hint="eastAsia"/>
          <w:sz w:val="30"/>
          <w:szCs w:val="30"/>
        </w:rPr>
        <w:t>和</w:t>
      </w:r>
      <w:r w:rsidRPr="003511EB">
        <w:rPr>
          <w:rFonts w:ascii="仿宋_GB2312" w:eastAsia="仿宋_GB2312" w:hAnsi="黑体" w:hint="eastAsia"/>
          <w:sz w:val="30"/>
          <w:szCs w:val="30"/>
        </w:rPr>
        <w:t>合格境外投资者资金的配售比例</w:t>
      </w:r>
      <w:r w:rsidR="00801810" w:rsidRPr="003511EB">
        <w:rPr>
          <w:rFonts w:ascii="仿宋_GB2312" w:eastAsia="仿宋_GB2312" w:hAnsi="仿宋" w:hint="eastAsia"/>
          <w:sz w:val="30"/>
          <w:szCs w:val="30"/>
        </w:rPr>
        <w:t>应当</w:t>
      </w:r>
      <w:r w:rsidRPr="003511EB">
        <w:rPr>
          <w:rFonts w:ascii="仿宋_GB2312" w:eastAsia="仿宋_GB2312" w:hAnsi="黑体" w:hint="eastAsia"/>
          <w:sz w:val="30"/>
          <w:szCs w:val="30"/>
        </w:rPr>
        <w:t>不低于其他投资者。</w:t>
      </w:r>
    </w:p>
    <w:p w:rsidR="00973379" w:rsidRPr="002D5441" w:rsidRDefault="00385B9D" w:rsidP="00226022">
      <w:pPr>
        <w:pStyle w:val="a5"/>
        <w:numPr>
          <w:ilvl w:val="0"/>
          <w:numId w:val="1"/>
        </w:numPr>
        <w:spacing w:line="560" w:lineRule="exact"/>
        <w:ind w:left="0" w:firstLine="600"/>
        <w:rPr>
          <w:rFonts w:ascii="仿宋_GB2312" w:eastAsia="仿宋_GB2312" w:hAnsi="仿宋"/>
          <w:sz w:val="30"/>
          <w:szCs w:val="30"/>
        </w:rPr>
      </w:pPr>
      <w:r w:rsidRPr="003511EB">
        <w:rPr>
          <w:rFonts w:ascii="仿宋_GB2312" w:eastAsia="仿宋_GB2312" w:hAnsi="仿宋" w:hint="eastAsia"/>
          <w:sz w:val="30"/>
          <w:szCs w:val="30"/>
        </w:rPr>
        <w:lastRenderedPageBreak/>
        <w:t xml:space="preserve"> </w:t>
      </w:r>
      <w:r w:rsidR="00226022">
        <w:rPr>
          <w:rFonts w:ascii="仿宋_GB2312" w:eastAsia="仿宋_GB2312" w:hAnsi="仿宋_GB2312" w:cs="仿宋_GB2312" w:hint="eastAsia"/>
          <w:sz w:val="30"/>
          <w:szCs w:val="30"/>
        </w:rPr>
        <w:t>首次公开发行证券采用询价方式在主板上市，公开发行后总股本在4亿股（份）以下的，网下初始发行比例不低于本次公开发行证券数量的6</w:t>
      </w:r>
      <w:r w:rsidR="00226022">
        <w:rPr>
          <w:rFonts w:ascii="仿宋_GB2312" w:eastAsia="仿宋_GB2312" w:hAnsi="仿宋_GB2312" w:cs="仿宋_GB2312"/>
          <w:sz w:val="30"/>
          <w:szCs w:val="30"/>
        </w:rPr>
        <w:t>0</w:t>
      </w:r>
      <w:r w:rsidR="00226022">
        <w:rPr>
          <w:rFonts w:ascii="仿宋_GB2312" w:eastAsia="仿宋_GB2312" w:hAnsi="仿宋_GB2312" w:cs="仿宋_GB2312" w:hint="eastAsia"/>
          <w:sz w:val="30"/>
          <w:szCs w:val="30"/>
        </w:rPr>
        <w:t>%；公开发行后总股本超过4亿股（份）的，网下初始发行比例不低于本次公开发行证券数量的7</w:t>
      </w:r>
      <w:r w:rsidR="00226022">
        <w:rPr>
          <w:rFonts w:ascii="仿宋_GB2312" w:eastAsia="仿宋_GB2312" w:hAnsi="仿宋_GB2312" w:cs="仿宋_GB2312"/>
          <w:sz w:val="30"/>
          <w:szCs w:val="30"/>
        </w:rPr>
        <w:t>0</w:t>
      </w:r>
      <w:r w:rsidR="00226022">
        <w:rPr>
          <w:rFonts w:ascii="仿宋_GB2312" w:eastAsia="仿宋_GB2312" w:hAnsi="仿宋_GB2312" w:cs="仿宋_GB2312" w:hint="eastAsia"/>
          <w:sz w:val="30"/>
          <w:szCs w:val="30"/>
        </w:rPr>
        <w:t>%。</w:t>
      </w:r>
    </w:p>
    <w:p w:rsidR="00226022" w:rsidRDefault="00226022" w:rsidP="00973379">
      <w:pPr>
        <w:spacing w:line="560" w:lineRule="exact"/>
        <w:ind w:firstLineChars="200" w:firstLine="600"/>
        <w:rPr>
          <w:rFonts w:ascii="仿宋_GB2312" w:eastAsia="仿宋_GB2312" w:hAnsi="仿宋"/>
          <w:sz w:val="30"/>
          <w:szCs w:val="30"/>
        </w:rPr>
      </w:pPr>
      <w:r>
        <w:rPr>
          <w:rFonts w:ascii="仿宋_GB2312" w:eastAsia="仿宋_GB2312" w:hAnsi="仿宋_GB2312" w:cs="仿宋_GB2312" w:hint="eastAsia"/>
          <w:sz w:val="30"/>
          <w:szCs w:val="30"/>
        </w:rPr>
        <w:t>首次公开发行证券采用询价方式在科创板上市，公开发行后总股本在4亿股（份）以下的，网下初始发行比例不低于本次公开发行证券数量的7</w:t>
      </w:r>
      <w:r>
        <w:rPr>
          <w:rFonts w:ascii="仿宋_GB2312" w:eastAsia="仿宋_GB2312" w:hAnsi="仿宋_GB2312" w:cs="仿宋_GB2312"/>
          <w:sz w:val="30"/>
          <w:szCs w:val="30"/>
        </w:rPr>
        <w:t>0%</w:t>
      </w:r>
      <w:r>
        <w:rPr>
          <w:rFonts w:ascii="仿宋_GB2312" w:eastAsia="仿宋_GB2312" w:hAnsi="仿宋_GB2312" w:cs="仿宋_GB2312" w:hint="eastAsia"/>
          <w:sz w:val="30"/>
          <w:szCs w:val="30"/>
        </w:rPr>
        <w:t>；公开发行后总股本超过4亿股（份）或者发行人尚未盈利的，网下初始发行比例不低于本次公开发行证券数量的8</w:t>
      </w:r>
      <w:r>
        <w:rPr>
          <w:rFonts w:ascii="仿宋_GB2312" w:eastAsia="仿宋_GB2312" w:hAnsi="仿宋_GB2312" w:cs="仿宋_GB2312"/>
          <w:sz w:val="30"/>
          <w:szCs w:val="30"/>
        </w:rPr>
        <w:t>0%</w:t>
      </w:r>
      <w:r>
        <w:rPr>
          <w:rFonts w:ascii="仿宋_GB2312" w:eastAsia="仿宋_GB2312" w:hAnsi="仿宋_GB2312" w:cs="仿宋_GB2312" w:hint="eastAsia"/>
          <w:sz w:val="30"/>
          <w:szCs w:val="30"/>
        </w:rPr>
        <w:t>。</w:t>
      </w:r>
    </w:p>
    <w:p w:rsidR="00226022" w:rsidRDefault="00226022" w:rsidP="00226022">
      <w:pPr>
        <w:spacing w:line="560" w:lineRule="exact"/>
        <w:ind w:firstLineChars="200" w:firstLine="600"/>
        <w:rPr>
          <w:rFonts w:ascii="仿宋_GB2312" w:eastAsia="仿宋_GB2312" w:hAnsi="仿宋"/>
          <w:sz w:val="30"/>
          <w:szCs w:val="30"/>
        </w:rPr>
      </w:pPr>
      <w:r w:rsidRPr="00CC4F69">
        <w:rPr>
          <w:rFonts w:ascii="仿宋_GB2312" w:eastAsia="仿宋_GB2312" w:hAnsi="仿宋" w:hint="eastAsia"/>
          <w:sz w:val="30"/>
          <w:szCs w:val="30"/>
        </w:rPr>
        <w:t>安排战略配售的，应当扣除战略配售部分后确定网下网上发行比例。</w:t>
      </w:r>
    </w:p>
    <w:p w:rsidR="00302BDC" w:rsidRPr="003511EB" w:rsidRDefault="00226022" w:rsidP="00302BDC">
      <w:pPr>
        <w:pStyle w:val="a5"/>
        <w:numPr>
          <w:ilvl w:val="0"/>
          <w:numId w:val="1"/>
        </w:numPr>
        <w:spacing w:line="560" w:lineRule="exact"/>
        <w:ind w:left="0" w:firstLine="600"/>
        <w:rPr>
          <w:rFonts w:ascii="仿宋_GB2312" w:eastAsia="仿宋_GB2312" w:hAnsi="仿宋"/>
          <w:sz w:val="30"/>
          <w:szCs w:val="30"/>
        </w:rPr>
      </w:pPr>
      <w:r>
        <w:rPr>
          <w:rFonts w:ascii="仿宋_GB2312" w:eastAsia="仿宋_GB2312" w:hAnsi="仿宋"/>
          <w:sz w:val="30"/>
          <w:szCs w:val="30"/>
        </w:rPr>
        <w:t xml:space="preserve"> </w:t>
      </w:r>
      <w:r w:rsidR="00302BDC" w:rsidRPr="003511EB">
        <w:rPr>
          <w:rFonts w:ascii="仿宋_GB2312" w:eastAsia="仿宋_GB2312" w:hAnsi="仿宋" w:hint="eastAsia"/>
          <w:sz w:val="30"/>
          <w:szCs w:val="30"/>
        </w:rPr>
        <w:t>首</w:t>
      </w:r>
      <w:r w:rsidR="007C7F60" w:rsidRPr="003511EB">
        <w:rPr>
          <w:rFonts w:ascii="仿宋_GB2312" w:eastAsia="仿宋_GB2312" w:hAnsi="仿宋" w:hint="eastAsia"/>
          <w:sz w:val="30"/>
          <w:szCs w:val="30"/>
        </w:rPr>
        <w:t>次公开发行证券</w:t>
      </w:r>
      <w:r w:rsidR="00302BDC" w:rsidRPr="003511EB">
        <w:rPr>
          <w:rFonts w:ascii="仿宋_GB2312" w:eastAsia="仿宋_GB2312" w:hAnsi="仿宋" w:hint="eastAsia"/>
          <w:sz w:val="30"/>
          <w:szCs w:val="30"/>
        </w:rPr>
        <w:t>采用询价方式的，</w:t>
      </w:r>
      <w:r w:rsidR="00796F32" w:rsidRPr="003511EB">
        <w:rPr>
          <w:rFonts w:ascii="仿宋_GB2312" w:eastAsia="仿宋_GB2312" w:hAnsi="仿宋" w:hint="eastAsia"/>
          <w:sz w:val="30"/>
          <w:szCs w:val="30"/>
        </w:rPr>
        <w:t>发行人和主承销商</w:t>
      </w:r>
      <w:r w:rsidR="00302BDC" w:rsidRPr="003511EB">
        <w:rPr>
          <w:rFonts w:ascii="仿宋_GB2312" w:eastAsia="仿宋_GB2312" w:hAnsi="仿宋" w:hint="eastAsia"/>
          <w:sz w:val="30"/>
          <w:szCs w:val="30"/>
        </w:rPr>
        <w:t>应当安排不低于本次网下发行</w:t>
      </w:r>
      <w:r w:rsidR="007C7F60" w:rsidRPr="003511EB">
        <w:rPr>
          <w:rFonts w:ascii="仿宋_GB2312" w:eastAsia="仿宋_GB2312" w:hAnsi="仿宋" w:hint="eastAsia"/>
          <w:sz w:val="30"/>
          <w:szCs w:val="30"/>
        </w:rPr>
        <w:t>证券</w:t>
      </w:r>
      <w:r w:rsidR="00302BDC" w:rsidRPr="003511EB">
        <w:rPr>
          <w:rFonts w:ascii="仿宋_GB2312" w:eastAsia="仿宋_GB2312" w:hAnsi="仿宋" w:hint="eastAsia"/>
          <w:sz w:val="30"/>
          <w:szCs w:val="30"/>
        </w:rPr>
        <w:t>数量的70%优先向公募</w:t>
      </w:r>
      <w:r w:rsidR="006C4F0A">
        <w:rPr>
          <w:rFonts w:ascii="仿宋_GB2312" w:eastAsia="仿宋_GB2312" w:hAnsi="仿宋" w:hint="eastAsia"/>
          <w:sz w:val="30"/>
          <w:szCs w:val="30"/>
        </w:rPr>
        <w:t>基金</w:t>
      </w:r>
      <w:r w:rsidR="00302BDC" w:rsidRPr="003511EB">
        <w:rPr>
          <w:rFonts w:ascii="仿宋_GB2312" w:eastAsia="仿宋_GB2312" w:hAnsi="仿宋" w:hint="eastAsia"/>
          <w:sz w:val="30"/>
          <w:szCs w:val="30"/>
        </w:rPr>
        <w:t>、社保基金、养老金、年金基金、保险资金和合格境外投资者资金配售。</w:t>
      </w:r>
    </w:p>
    <w:p w:rsidR="00302BDC" w:rsidRPr="003511EB" w:rsidRDefault="00302BDC" w:rsidP="00302BDC">
      <w:pPr>
        <w:spacing w:line="560" w:lineRule="exact"/>
        <w:ind w:firstLineChars="200" w:firstLine="600"/>
        <w:rPr>
          <w:rFonts w:ascii="仿宋_GB2312" w:eastAsia="仿宋_GB2312" w:hAnsi="黑体"/>
          <w:sz w:val="30"/>
          <w:szCs w:val="30"/>
        </w:rPr>
      </w:pPr>
      <w:r w:rsidRPr="003511EB">
        <w:rPr>
          <w:rFonts w:ascii="仿宋_GB2312" w:eastAsia="仿宋_GB2312" w:hAnsi="仿宋" w:hint="eastAsia"/>
          <w:sz w:val="30"/>
          <w:szCs w:val="30"/>
        </w:rPr>
        <w:t>公募</w:t>
      </w:r>
      <w:r w:rsidR="00E556CE">
        <w:rPr>
          <w:rFonts w:ascii="仿宋_GB2312" w:eastAsia="仿宋_GB2312" w:hAnsi="仿宋" w:hint="eastAsia"/>
          <w:sz w:val="30"/>
          <w:szCs w:val="30"/>
        </w:rPr>
        <w:t>基金</w:t>
      </w:r>
      <w:r w:rsidRPr="003511EB">
        <w:rPr>
          <w:rFonts w:ascii="仿宋_GB2312" w:eastAsia="仿宋_GB2312" w:hAnsi="仿宋" w:hint="eastAsia"/>
          <w:sz w:val="30"/>
          <w:szCs w:val="30"/>
        </w:rPr>
        <w:t>、社保基金、养老金、年金基金、保险资金和合格境外投资者资金有效申购不足安排数量的，发行人和主承销商可以向其他符合条件的网下投资者配售剩余部分。</w:t>
      </w:r>
    </w:p>
    <w:p w:rsidR="00905278" w:rsidRPr="003511EB" w:rsidRDefault="00302BDC" w:rsidP="00905278">
      <w:pPr>
        <w:pStyle w:val="a5"/>
        <w:numPr>
          <w:ilvl w:val="0"/>
          <w:numId w:val="1"/>
        </w:numPr>
        <w:spacing w:line="560" w:lineRule="exact"/>
        <w:ind w:left="0" w:firstLine="600"/>
        <w:rPr>
          <w:rFonts w:ascii="仿宋_GB2312" w:eastAsia="仿宋_GB2312" w:hAnsi="黑体"/>
          <w:sz w:val="30"/>
          <w:szCs w:val="30"/>
        </w:rPr>
      </w:pPr>
      <w:r w:rsidRPr="003511EB">
        <w:rPr>
          <w:rFonts w:ascii="仿宋_GB2312" w:eastAsia="仿宋_GB2312" w:hAnsi="黑体" w:hint="eastAsia"/>
          <w:sz w:val="30"/>
          <w:szCs w:val="30"/>
        </w:rPr>
        <w:t xml:space="preserve"> </w:t>
      </w:r>
      <w:r w:rsidR="00905278" w:rsidRPr="003511EB">
        <w:rPr>
          <w:rFonts w:ascii="仿宋_GB2312" w:eastAsia="仿宋_GB2312" w:hAnsi="黑体" w:hint="eastAsia"/>
          <w:sz w:val="30"/>
          <w:szCs w:val="30"/>
        </w:rPr>
        <w:t>首次公开发行</w:t>
      </w:r>
      <w:r w:rsidR="000B6AA0">
        <w:rPr>
          <w:rFonts w:ascii="仿宋_GB2312" w:eastAsia="仿宋_GB2312" w:hAnsi="黑体" w:hint="eastAsia"/>
          <w:sz w:val="30"/>
          <w:szCs w:val="30"/>
        </w:rPr>
        <w:t>证券</w:t>
      </w:r>
      <w:r w:rsidR="00E35C72">
        <w:rPr>
          <w:rFonts w:ascii="仿宋_GB2312" w:eastAsia="仿宋_GB2312" w:hAnsi="黑体" w:hint="eastAsia"/>
          <w:sz w:val="30"/>
          <w:szCs w:val="30"/>
        </w:rPr>
        <w:t>安排网下限售</w:t>
      </w:r>
      <w:r w:rsidR="000B6AA0">
        <w:rPr>
          <w:rFonts w:ascii="仿宋_GB2312" w:eastAsia="仿宋_GB2312" w:hAnsi="黑体" w:hint="eastAsia"/>
          <w:sz w:val="30"/>
          <w:szCs w:val="30"/>
        </w:rPr>
        <w:t>的</w:t>
      </w:r>
      <w:r w:rsidR="00905278" w:rsidRPr="003511EB">
        <w:rPr>
          <w:rFonts w:ascii="仿宋_GB2312" w:eastAsia="仿宋_GB2312" w:hAnsi="黑体" w:hint="eastAsia"/>
          <w:sz w:val="30"/>
          <w:szCs w:val="30"/>
        </w:rPr>
        <w:t>，发行人和主承销商</w:t>
      </w:r>
      <w:r w:rsidR="000B4855">
        <w:rPr>
          <w:rFonts w:ascii="仿宋_GB2312" w:eastAsia="仿宋_GB2312" w:hAnsi="黑体" w:hint="eastAsia"/>
          <w:sz w:val="30"/>
          <w:szCs w:val="30"/>
        </w:rPr>
        <w:t>可以采用摇号限售或</w:t>
      </w:r>
      <w:r w:rsidR="000B4855" w:rsidRPr="000B4855">
        <w:rPr>
          <w:rFonts w:ascii="仿宋_GB2312" w:eastAsia="仿宋_GB2312" w:hAnsi="黑体" w:hint="eastAsia"/>
          <w:sz w:val="30"/>
          <w:szCs w:val="30"/>
        </w:rPr>
        <w:t>比例限售方式，</w:t>
      </w:r>
      <w:r w:rsidR="00E35C72">
        <w:rPr>
          <w:rFonts w:ascii="仿宋_GB2312" w:eastAsia="仿宋_GB2312" w:hAnsi="黑体" w:hint="eastAsia"/>
          <w:sz w:val="30"/>
          <w:szCs w:val="30"/>
        </w:rPr>
        <w:t>限售期</w:t>
      </w:r>
      <w:r w:rsidR="00F555DA" w:rsidRPr="003511EB">
        <w:rPr>
          <w:rFonts w:ascii="仿宋_GB2312" w:eastAsia="仿宋_GB2312" w:hAnsi="黑体" w:hint="eastAsia"/>
          <w:sz w:val="30"/>
          <w:szCs w:val="30"/>
        </w:rPr>
        <w:t>不低于6个月</w:t>
      </w:r>
      <w:r w:rsidR="00CE6194">
        <w:rPr>
          <w:rFonts w:ascii="仿宋_GB2312" w:eastAsia="仿宋_GB2312" w:hAnsi="黑体" w:hint="eastAsia"/>
          <w:sz w:val="30"/>
          <w:szCs w:val="30"/>
        </w:rPr>
        <w:t>。</w:t>
      </w:r>
    </w:p>
    <w:p w:rsidR="00B71FD1" w:rsidRPr="003511EB" w:rsidRDefault="00603F80" w:rsidP="00332EE4">
      <w:pPr>
        <w:spacing w:line="560" w:lineRule="exact"/>
        <w:ind w:firstLineChars="200" w:firstLine="600"/>
        <w:rPr>
          <w:rFonts w:ascii="仿宋_GB2312" w:eastAsia="仿宋_GB2312" w:hAnsi="黑体"/>
          <w:sz w:val="30"/>
          <w:szCs w:val="30"/>
        </w:rPr>
      </w:pPr>
      <w:r w:rsidRPr="003511EB">
        <w:rPr>
          <w:rFonts w:ascii="仿宋_GB2312" w:eastAsia="仿宋_GB2312" w:hAnsi="黑体" w:hint="eastAsia"/>
          <w:sz w:val="30"/>
          <w:szCs w:val="30"/>
        </w:rPr>
        <w:t>采用摇号限售方式的，摇号抽取不低于10%的</w:t>
      </w:r>
      <w:r w:rsidR="00A257F5">
        <w:rPr>
          <w:rFonts w:ascii="仿宋_GB2312" w:eastAsia="仿宋_GB2312" w:hAnsi="黑体" w:hint="eastAsia"/>
          <w:sz w:val="30"/>
          <w:szCs w:val="30"/>
        </w:rPr>
        <w:t>配售对象</w:t>
      </w:r>
      <w:r w:rsidRPr="003511EB">
        <w:rPr>
          <w:rFonts w:ascii="仿宋_GB2312" w:eastAsia="仿宋_GB2312" w:hAnsi="黑体" w:hint="eastAsia"/>
          <w:sz w:val="30"/>
          <w:szCs w:val="30"/>
        </w:rPr>
        <w:t>账户，</w:t>
      </w:r>
      <w:r w:rsidR="00A257F5">
        <w:rPr>
          <w:rFonts w:ascii="仿宋_GB2312" w:eastAsia="仿宋_GB2312" w:hAnsi="黑体" w:hint="eastAsia"/>
          <w:sz w:val="30"/>
          <w:szCs w:val="30"/>
        </w:rPr>
        <w:t>网下投资者应当承诺中签账户获配证券限售</w:t>
      </w:r>
      <w:r w:rsidRPr="003511EB">
        <w:rPr>
          <w:rFonts w:ascii="仿宋_GB2312" w:eastAsia="仿宋_GB2312" w:hAnsi="黑体" w:hint="eastAsia"/>
          <w:sz w:val="30"/>
          <w:szCs w:val="30"/>
        </w:rPr>
        <w:t>；</w:t>
      </w:r>
      <w:r w:rsidR="00905278" w:rsidRPr="003511EB">
        <w:rPr>
          <w:rFonts w:ascii="仿宋_GB2312" w:eastAsia="仿宋_GB2312" w:hAnsi="黑体" w:hint="eastAsia"/>
          <w:sz w:val="30"/>
          <w:szCs w:val="30"/>
        </w:rPr>
        <w:t>采用比例限售方式</w:t>
      </w:r>
      <w:r w:rsidR="00905278" w:rsidRPr="003511EB">
        <w:rPr>
          <w:rFonts w:ascii="仿宋_GB2312" w:eastAsia="仿宋_GB2312" w:hAnsi="黑体" w:hint="eastAsia"/>
          <w:sz w:val="30"/>
          <w:szCs w:val="30"/>
        </w:rPr>
        <w:lastRenderedPageBreak/>
        <w:t>的，网下投资者应当承诺不低于</w:t>
      </w:r>
      <w:r w:rsidR="00F93159">
        <w:rPr>
          <w:rFonts w:ascii="仿宋_GB2312" w:eastAsia="仿宋_GB2312" w:hAnsi="黑体" w:hint="eastAsia"/>
          <w:sz w:val="30"/>
          <w:szCs w:val="30"/>
        </w:rPr>
        <w:t>10%的</w:t>
      </w:r>
      <w:r w:rsidR="00905278" w:rsidRPr="003511EB">
        <w:rPr>
          <w:rFonts w:ascii="仿宋_GB2312" w:eastAsia="仿宋_GB2312" w:hAnsi="黑体" w:hint="eastAsia"/>
          <w:sz w:val="30"/>
          <w:szCs w:val="30"/>
        </w:rPr>
        <w:t>获配</w:t>
      </w:r>
      <w:r w:rsidR="007C7F60" w:rsidRPr="003511EB">
        <w:rPr>
          <w:rFonts w:ascii="仿宋_GB2312" w:eastAsia="仿宋_GB2312" w:hAnsi="黑体" w:hint="eastAsia"/>
          <w:sz w:val="30"/>
          <w:szCs w:val="30"/>
        </w:rPr>
        <w:t>证券</w:t>
      </w:r>
      <w:r w:rsidR="00905278" w:rsidRPr="003511EB">
        <w:rPr>
          <w:rFonts w:ascii="仿宋_GB2312" w:eastAsia="仿宋_GB2312" w:hAnsi="黑体" w:hint="eastAsia"/>
          <w:sz w:val="30"/>
          <w:szCs w:val="30"/>
        </w:rPr>
        <w:t>数量</w:t>
      </w:r>
      <w:r w:rsidR="00F93159">
        <w:rPr>
          <w:rFonts w:ascii="仿宋_GB2312" w:eastAsia="仿宋_GB2312" w:hAnsi="黑体" w:hint="eastAsia"/>
          <w:sz w:val="30"/>
          <w:szCs w:val="30"/>
        </w:rPr>
        <w:t>限售</w:t>
      </w:r>
      <w:r w:rsidR="00905278" w:rsidRPr="003511EB">
        <w:rPr>
          <w:rFonts w:ascii="仿宋_GB2312" w:eastAsia="仿宋_GB2312" w:hAnsi="黑体" w:hint="eastAsia"/>
          <w:sz w:val="30"/>
          <w:szCs w:val="30"/>
        </w:rPr>
        <w:t>。</w:t>
      </w:r>
      <w:r w:rsidR="001A66F7">
        <w:rPr>
          <w:rFonts w:ascii="仿宋_GB2312" w:eastAsia="仿宋_GB2312" w:hAnsi="黑体" w:hint="eastAsia"/>
          <w:sz w:val="30"/>
          <w:szCs w:val="30"/>
        </w:rPr>
        <w:t>首次公开</w:t>
      </w:r>
      <w:r w:rsidR="006D64B1">
        <w:rPr>
          <w:rFonts w:ascii="仿宋_GB2312" w:eastAsia="仿宋_GB2312" w:hAnsi="黑体" w:hint="eastAsia"/>
          <w:sz w:val="30"/>
          <w:szCs w:val="30"/>
        </w:rPr>
        <w:t>发行</w:t>
      </w:r>
      <w:r w:rsidR="00B71FD1">
        <w:rPr>
          <w:rFonts w:ascii="仿宋_GB2312" w:eastAsia="仿宋_GB2312" w:hAnsi="黑体" w:hint="eastAsia"/>
          <w:sz w:val="30"/>
          <w:szCs w:val="30"/>
        </w:rPr>
        <w:t>证券</w:t>
      </w:r>
      <w:r w:rsidR="006D64B1">
        <w:rPr>
          <w:rFonts w:ascii="仿宋_GB2312" w:eastAsia="仿宋_GB2312" w:hAnsi="黑体" w:hint="eastAsia"/>
          <w:sz w:val="30"/>
          <w:szCs w:val="30"/>
        </w:rPr>
        <w:t>规模在100亿元以上的，</w:t>
      </w:r>
      <w:r w:rsidR="00A36EAF">
        <w:rPr>
          <w:rFonts w:ascii="仿宋_GB2312" w:eastAsia="仿宋_GB2312" w:hAnsi="黑体" w:hint="eastAsia"/>
          <w:sz w:val="30"/>
          <w:szCs w:val="30"/>
        </w:rPr>
        <w:t>设置相应限售期的配售对象</w:t>
      </w:r>
      <w:r w:rsidR="006D64B1">
        <w:rPr>
          <w:rFonts w:ascii="仿宋_GB2312" w:eastAsia="仿宋_GB2312" w:hAnsi="黑体" w:hint="eastAsia"/>
          <w:sz w:val="30"/>
          <w:szCs w:val="30"/>
        </w:rPr>
        <w:t>账户</w:t>
      </w:r>
      <w:r w:rsidR="00A36EAF">
        <w:rPr>
          <w:rFonts w:ascii="仿宋_GB2312" w:eastAsia="仿宋_GB2312" w:hAnsi="黑体" w:hint="eastAsia"/>
          <w:sz w:val="30"/>
          <w:szCs w:val="30"/>
        </w:rPr>
        <w:t>或</w:t>
      </w:r>
      <w:r w:rsidR="006D64B1" w:rsidRPr="003511EB">
        <w:rPr>
          <w:rFonts w:ascii="仿宋_GB2312" w:eastAsia="仿宋_GB2312" w:hAnsi="黑体" w:hint="eastAsia"/>
          <w:sz w:val="30"/>
          <w:szCs w:val="30"/>
        </w:rPr>
        <w:t>获配证券</w:t>
      </w:r>
      <w:r w:rsidR="00A36EAF">
        <w:rPr>
          <w:rFonts w:ascii="仿宋_GB2312" w:eastAsia="仿宋_GB2312" w:hAnsi="黑体" w:hint="eastAsia"/>
          <w:sz w:val="30"/>
          <w:szCs w:val="30"/>
        </w:rPr>
        <w:t>数量</w:t>
      </w:r>
      <w:r w:rsidR="006D64B1">
        <w:rPr>
          <w:rFonts w:ascii="仿宋_GB2312" w:eastAsia="仿宋_GB2312" w:hAnsi="黑体" w:hint="eastAsia"/>
          <w:sz w:val="30"/>
          <w:szCs w:val="30"/>
        </w:rPr>
        <w:t>的比例不低于70%。</w:t>
      </w:r>
    </w:p>
    <w:p w:rsidR="00AB19C3" w:rsidRPr="003511EB" w:rsidRDefault="00A40A11" w:rsidP="00AB19C3">
      <w:pPr>
        <w:pStyle w:val="a5"/>
        <w:numPr>
          <w:ilvl w:val="0"/>
          <w:numId w:val="1"/>
        </w:numPr>
        <w:spacing w:line="560" w:lineRule="exact"/>
        <w:ind w:left="0" w:firstLine="600"/>
        <w:rPr>
          <w:rFonts w:ascii="仿宋_GB2312" w:eastAsia="仿宋_GB2312" w:hAnsi="仿宋"/>
          <w:sz w:val="30"/>
          <w:szCs w:val="30"/>
        </w:rPr>
      </w:pPr>
      <w:r w:rsidRPr="003511EB">
        <w:rPr>
          <w:rFonts w:ascii="仿宋_GB2312" w:eastAsia="仿宋_GB2312" w:hAnsi="黑体" w:hint="eastAsia"/>
          <w:sz w:val="30"/>
          <w:szCs w:val="30"/>
        </w:rPr>
        <w:t xml:space="preserve"> </w:t>
      </w:r>
      <w:r w:rsidR="00AB19C3" w:rsidRPr="003511EB">
        <w:rPr>
          <w:rFonts w:ascii="仿宋_GB2312" w:eastAsia="仿宋_GB2312" w:hAnsi="黑体" w:hint="eastAsia"/>
          <w:sz w:val="30"/>
          <w:szCs w:val="30"/>
        </w:rPr>
        <w:t>首次公开发行</w:t>
      </w:r>
      <w:r w:rsidR="00B57E32" w:rsidRPr="003511EB">
        <w:rPr>
          <w:rFonts w:ascii="仿宋_GB2312" w:eastAsia="仿宋_GB2312" w:hAnsi="黑体" w:hint="eastAsia"/>
          <w:sz w:val="30"/>
          <w:szCs w:val="30"/>
        </w:rPr>
        <w:t>证券</w:t>
      </w:r>
      <w:r w:rsidR="00AB19C3" w:rsidRPr="003511EB">
        <w:rPr>
          <w:rFonts w:ascii="仿宋_GB2312" w:eastAsia="仿宋_GB2312" w:hAnsi="黑体" w:hint="eastAsia"/>
          <w:sz w:val="30"/>
          <w:szCs w:val="30"/>
        </w:rPr>
        <w:t>网下投资者申购数量低于网下初始发行量的，发行人和主承销商应当中止发行，不得将网下发行部分向网上回拨。</w:t>
      </w:r>
      <w:r w:rsidR="00AB19C3" w:rsidRPr="003511EB">
        <w:rPr>
          <w:rFonts w:ascii="仿宋_GB2312" w:eastAsia="仿宋_GB2312" w:hAnsi="仿宋" w:hint="eastAsia"/>
          <w:sz w:val="30"/>
          <w:szCs w:val="30"/>
        </w:rPr>
        <w:t>网上投资者申购数量不足网上初始发行量的，可以回拨给网下投资者。</w:t>
      </w:r>
    </w:p>
    <w:p w:rsidR="00AB19C3" w:rsidRPr="003511EB" w:rsidRDefault="001B5B5A" w:rsidP="00AB19C3">
      <w:pPr>
        <w:pStyle w:val="a5"/>
        <w:adjustRightInd w:val="0"/>
        <w:snapToGrid w:val="0"/>
        <w:spacing w:line="560" w:lineRule="exact"/>
        <w:ind w:firstLine="600"/>
        <w:rPr>
          <w:rFonts w:ascii="仿宋_GB2312" w:eastAsia="仿宋_GB2312" w:hAnsi="仿宋"/>
          <w:sz w:val="30"/>
          <w:szCs w:val="30"/>
        </w:rPr>
      </w:pPr>
      <w:r w:rsidRPr="003511EB">
        <w:rPr>
          <w:rFonts w:ascii="仿宋_GB2312" w:eastAsia="仿宋_GB2312" w:hAnsi="仿宋" w:hint="eastAsia"/>
          <w:sz w:val="30"/>
          <w:szCs w:val="30"/>
        </w:rPr>
        <w:t>在主板</w:t>
      </w:r>
      <w:r w:rsidR="00AB19C3" w:rsidRPr="003511EB">
        <w:rPr>
          <w:rFonts w:ascii="仿宋_GB2312" w:eastAsia="仿宋_GB2312" w:hAnsi="仿宋" w:hint="eastAsia"/>
          <w:sz w:val="30"/>
          <w:szCs w:val="30"/>
        </w:rPr>
        <w:t>首次公开发行</w:t>
      </w:r>
      <w:r w:rsidR="00B57E32" w:rsidRPr="003511EB">
        <w:rPr>
          <w:rFonts w:ascii="仿宋_GB2312" w:eastAsia="仿宋_GB2312" w:hAnsi="仿宋" w:hint="eastAsia"/>
          <w:sz w:val="30"/>
          <w:szCs w:val="30"/>
        </w:rPr>
        <w:t>证券</w:t>
      </w:r>
      <w:r w:rsidR="00AB19C3" w:rsidRPr="003511EB">
        <w:rPr>
          <w:rFonts w:ascii="仿宋_GB2312" w:eastAsia="仿宋_GB2312" w:hAnsi="仿宋" w:hint="eastAsia"/>
          <w:sz w:val="30"/>
          <w:szCs w:val="30"/>
        </w:rPr>
        <w:t>，网上投资者有效申购倍数超过50倍且不超过100</w:t>
      </w:r>
      <w:r w:rsidR="00B578AE" w:rsidRPr="003511EB">
        <w:rPr>
          <w:rFonts w:ascii="仿宋_GB2312" w:eastAsia="仿宋_GB2312" w:hAnsi="仿宋" w:hint="eastAsia"/>
          <w:sz w:val="30"/>
          <w:szCs w:val="30"/>
        </w:rPr>
        <w:t>倍的，应当从网下向网上回拨，回拨比例为本次公开发行证券</w:t>
      </w:r>
      <w:r w:rsidR="00AB19C3" w:rsidRPr="003511EB">
        <w:rPr>
          <w:rFonts w:ascii="仿宋_GB2312" w:eastAsia="仿宋_GB2312" w:hAnsi="仿宋" w:hint="eastAsia"/>
          <w:sz w:val="30"/>
          <w:szCs w:val="30"/>
        </w:rPr>
        <w:t>数量的</w:t>
      </w:r>
      <w:r w:rsidR="00DF33C0">
        <w:rPr>
          <w:rFonts w:ascii="仿宋_GB2312" w:eastAsia="仿宋_GB2312" w:hAnsi="仿宋" w:hint="eastAsia"/>
          <w:sz w:val="30"/>
          <w:szCs w:val="30"/>
        </w:rPr>
        <w:t>20%</w:t>
      </w:r>
      <w:r w:rsidR="00AB19C3" w:rsidRPr="003511EB">
        <w:rPr>
          <w:rFonts w:ascii="仿宋_GB2312" w:eastAsia="仿宋_GB2312" w:hAnsi="仿宋" w:hint="eastAsia"/>
          <w:sz w:val="30"/>
          <w:szCs w:val="30"/>
        </w:rPr>
        <w:t>；网上投资者有效申购倍数超过100</w:t>
      </w:r>
      <w:r w:rsidR="00B578AE" w:rsidRPr="003511EB">
        <w:rPr>
          <w:rFonts w:ascii="仿宋_GB2312" w:eastAsia="仿宋_GB2312" w:hAnsi="仿宋" w:hint="eastAsia"/>
          <w:sz w:val="30"/>
          <w:szCs w:val="30"/>
        </w:rPr>
        <w:t>倍的，回拨比例为本次公开发行证券</w:t>
      </w:r>
      <w:r w:rsidR="00AB19C3" w:rsidRPr="003511EB">
        <w:rPr>
          <w:rFonts w:ascii="仿宋_GB2312" w:eastAsia="仿宋_GB2312" w:hAnsi="仿宋" w:hint="eastAsia"/>
          <w:sz w:val="30"/>
          <w:szCs w:val="30"/>
        </w:rPr>
        <w:t>数量的</w:t>
      </w:r>
      <w:r w:rsidR="00051486">
        <w:rPr>
          <w:rFonts w:ascii="仿宋_GB2312" w:eastAsia="仿宋_GB2312" w:hAnsi="仿宋" w:hint="eastAsia"/>
          <w:sz w:val="30"/>
          <w:szCs w:val="30"/>
        </w:rPr>
        <w:t>40%</w:t>
      </w:r>
      <w:r w:rsidR="00A354AA">
        <w:rPr>
          <w:rFonts w:ascii="仿宋_GB2312" w:eastAsia="仿宋_GB2312" w:hAnsi="仿宋" w:hint="eastAsia"/>
          <w:sz w:val="30"/>
          <w:szCs w:val="30"/>
        </w:rPr>
        <w:t>；</w:t>
      </w:r>
      <w:r w:rsidR="00A354AA" w:rsidRPr="003511EB">
        <w:rPr>
          <w:rFonts w:ascii="仿宋_GB2312" w:eastAsia="仿宋_GB2312" w:hAnsi="仿宋" w:hint="eastAsia"/>
          <w:sz w:val="30"/>
          <w:szCs w:val="30"/>
        </w:rPr>
        <w:t>网上投资者有效申购倍数超过1</w:t>
      </w:r>
      <w:r w:rsidR="00A354AA">
        <w:rPr>
          <w:rFonts w:ascii="仿宋_GB2312" w:eastAsia="仿宋_GB2312" w:hAnsi="仿宋" w:hint="eastAsia"/>
          <w:sz w:val="30"/>
          <w:szCs w:val="30"/>
        </w:rPr>
        <w:t>50</w:t>
      </w:r>
      <w:r w:rsidR="00A354AA" w:rsidRPr="003511EB">
        <w:rPr>
          <w:rFonts w:ascii="仿宋_GB2312" w:eastAsia="仿宋_GB2312" w:hAnsi="仿宋" w:hint="eastAsia"/>
          <w:sz w:val="30"/>
          <w:szCs w:val="30"/>
        </w:rPr>
        <w:t>倍的，</w:t>
      </w:r>
      <w:r w:rsidR="00B578AE" w:rsidRPr="003511EB">
        <w:rPr>
          <w:rFonts w:ascii="仿宋_GB2312" w:eastAsia="仿宋_GB2312" w:hAnsi="仿宋" w:hint="eastAsia"/>
          <w:sz w:val="30"/>
          <w:szCs w:val="30"/>
        </w:rPr>
        <w:t>回拨后</w:t>
      </w:r>
      <w:r w:rsidR="00070B02" w:rsidRPr="003511EB">
        <w:rPr>
          <w:rFonts w:ascii="仿宋_GB2312" w:eastAsia="仿宋_GB2312" w:hAnsi="仿宋" w:hint="eastAsia"/>
          <w:sz w:val="30"/>
          <w:szCs w:val="30"/>
        </w:rPr>
        <w:t>无限售期</w:t>
      </w:r>
      <w:r w:rsidR="00B578AE" w:rsidRPr="003511EB">
        <w:rPr>
          <w:rFonts w:ascii="仿宋_GB2312" w:eastAsia="仿宋_GB2312" w:hAnsi="仿宋" w:hint="eastAsia"/>
          <w:sz w:val="30"/>
          <w:szCs w:val="30"/>
        </w:rPr>
        <w:t>的网下发行数量原则上不超过本次公开发行证券</w:t>
      </w:r>
      <w:r w:rsidR="00AB19C3" w:rsidRPr="003511EB">
        <w:rPr>
          <w:rFonts w:ascii="仿宋_GB2312" w:eastAsia="仿宋_GB2312" w:hAnsi="仿宋" w:hint="eastAsia"/>
          <w:sz w:val="30"/>
          <w:szCs w:val="30"/>
        </w:rPr>
        <w:t>数量的</w:t>
      </w:r>
      <w:r w:rsidR="00A354AA">
        <w:rPr>
          <w:rFonts w:ascii="仿宋_GB2312" w:eastAsia="仿宋_GB2312" w:hAnsi="仿宋" w:hint="eastAsia"/>
          <w:sz w:val="30"/>
          <w:szCs w:val="30"/>
        </w:rPr>
        <w:t>10%</w:t>
      </w:r>
      <w:r w:rsidR="00AB19C3" w:rsidRPr="003511EB">
        <w:rPr>
          <w:rFonts w:ascii="仿宋_GB2312" w:eastAsia="仿宋_GB2312" w:hAnsi="仿宋" w:hint="eastAsia"/>
          <w:sz w:val="30"/>
          <w:szCs w:val="30"/>
        </w:rPr>
        <w:t>。</w:t>
      </w:r>
    </w:p>
    <w:p w:rsidR="00AB19C3" w:rsidRPr="003511EB" w:rsidRDefault="00AB19C3" w:rsidP="00AB19C3">
      <w:pPr>
        <w:pStyle w:val="a5"/>
        <w:adjustRightInd w:val="0"/>
        <w:snapToGrid w:val="0"/>
        <w:spacing w:line="560" w:lineRule="exact"/>
        <w:ind w:firstLine="600"/>
        <w:rPr>
          <w:rFonts w:ascii="仿宋_GB2312" w:eastAsia="仿宋_GB2312" w:hAnsi="仿宋"/>
          <w:sz w:val="30"/>
          <w:szCs w:val="30"/>
        </w:rPr>
      </w:pPr>
      <w:r w:rsidRPr="003511EB">
        <w:rPr>
          <w:rFonts w:ascii="仿宋_GB2312" w:eastAsia="仿宋_GB2312" w:hAnsi="仿宋" w:hint="eastAsia"/>
          <w:sz w:val="30"/>
          <w:szCs w:val="30"/>
        </w:rPr>
        <w:t>在科创板</w:t>
      </w:r>
      <w:r w:rsidR="004B6F22" w:rsidRPr="003511EB">
        <w:rPr>
          <w:rFonts w:ascii="仿宋_GB2312" w:eastAsia="仿宋_GB2312" w:hAnsi="仿宋" w:hint="eastAsia"/>
          <w:sz w:val="30"/>
          <w:szCs w:val="30"/>
        </w:rPr>
        <w:t>首次公开发行证券</w:t>
      </w:r>
      <w:r w:rsidRPr="003511EB">
        <w:rPr>
          <w:rFonts w:ascii="仿宋_GB2312" w:eastAsia="仿宋_GB2312" w:hAnsi="仿宋" w:hint="eastAsia"/>
          <w:sz w:val="30"/>
          <w:szCs w:val="30"/>
        </w:rPr>
        <w:t>，网上投资者有效申购倍数超过50倍且不超过100倍的，应当从网下向网上回拨，回拨比例为本次公开发行</w:t>
      </w:r>
      <w:r w:rsidR="006F0637" w:rsidRPr="003511EB">
        <w:rPr>
          <w:rFonts w:ascii="仿宋_GB2312" w:eastAsia="仿宋_GB2312" w:hAnsi="仿宋" w:hint="eastAsia"/>
          <w:sz w:val="30"/>
          <w:szCs w:val="30"/>
        </w:rPr>
        <w:t>证券</w:t>
      </w:r>
      <w:r w:rsidRPr="003511EB">
        <w:rPr>
          <w:rFonts w:ascii="仿宋_GB2312" w:eastAsia="仿宋_GB2312" w:hAnsi="仿宋" w:hint="eastAsia"/>
          <w:sz w:val="30"/>
          <w:szCs w:val="30"/>
        </w:rPr>
        <w:t>数量的5%；网上投资者有效申购倍数超过100</w:t>
      </w:r>
      <w:r w:rsidR="006F0637" w:rsidRPr="003511EB">
        <w:rPr>
          <w:rFonts w:ascii="仿宋_GB2312" w:eastAsia="仿宋_GB2312" w:hAnsi="仿宋" w:hint="eastAsia"/>
          <w:sz w:val="30"/>
          <w:szCs w:val="30"/>
        </w:rPr>
        <w:t>倍的，回拨比例为本次公开发行证券</w:t>
      </w:r>
      <w:r w:rsidRPr="003511EB">
        <w:rPr>
          <w:rFonts w:ascii="仿宋_GB2312" w:eastAsia="仿宋_GB2312" w:hAnsi="仿宋" w:hint="eastAsia"/>
          <w:sz w:val="30"/>
          <w:szCs w:val="30"/>
        </w:rPr>
        <w:t>数量的10%</w:t>
      </w:r>
      <w:r w:rsidR="00BF11D4" w:rsidRPr="003511EB">
        <w:rPr>
          <w:rFonts w:ascii="仿宋_GB2312" w:eastAsia="仿宋_GB2312" w:hAnsi="仿宋" w:hint="eastAsia"/>
          <w:sz w:val="30"/>
          <w:szCs w:val="30"/>
        </w:rPr>
        <w:t>。</w:t>
      </w:r>
      <w:r w:rsidR="006F0637" w:rsidRPr="003511EB">
        <w:rPr>
          <w:rFonts w:ascii="仿宋_GB2312" w:eastAsia="仿宋_GB2312" w:hAnsi="仿宋" w:hint="eastAsia"/>
          <w:sz w:val="30"/>
          <w:szCs w:val="30"/>
        </w:rPr>
        <w:t>回拨后</w:t>
      </w:r>
      <w:r w:rsidR="00817A79" w:rsidRPr="003511EB">
        <w:rPr>
          <w:rFonts w:ascii="仿宋_GB2312" w:eastAsia="仿宋_GB2312" w:hAnsi="仿宋" w:hint="eastAsia"/>
          <w:sz w:val="30"/>
          <w:szCs w:val="30"/>
        </w:rPr>
        <w:t>无限售期</w:t>
      </w:r>
      <w:r w:rsidR="006F0637" w:rsidRPr="003511EB">
        <w:rPr>
          <w:rFonts w:ascii="仿宋_GB2312" w:eastAsia="仿宋_GB2312" w:hAnsi="仿宋" w:hint="eastAsia"/>
          <w:sz w:val="30"/>
          <w:szCs w:val="30"/>
        </w:rPr>
        <w:t>的网下发行数量原则上不超过本次公开发行证券</w:t>
      </w:r>
      <w:r w:rsidRPr="003511EB">
        <w:rPr>
          <w:rFonts w:ascii="仿宋_GB2312" w:eastAsia="仿宋_GB2312" w:hAnsi="仿宋" w:hint="eastAsia"/>
          <w:sz w:val="30"/>
          <w:szCs w:val="30"/>
        </w:rPr>
        <w:t>数量的80%。</w:t>
      </w:r>
    </w:p>
    <w:p w:rsidR="00D7303E" w:rsidRPr="003511EB" w:rsidRDefault="00AB19C3" w:rsidP="00062D11">
      <w:pPr>
        <w:pStyle w:val="a5"/>
        <w:adjustRightInd w:val="0"/>
        <w:snapToGrid w:val="0"/>
        <w:spacing w:line="560" w:lineRule="exact"/>
        <w:ind w:firstLine="600"/>
        <w:rPr>
          <w:rFonts w:ascii="仿宋_GB2312" w:eastAsia="仿宋_GB2312" w:hAnsi="仿宋"/>
          <w:sz w:val="30"/>
          <w:szCs w:val="30"/>
        </w:rPr>
      </w:pPr>
      <w:r w:rsidRPr="003511EB">
        <w:rPr>
          <w:rFonts w:ascii="仿宋_GB2312" w:eastAsia="仿宋_GB2312" w:hAnsi="仿宋" w:hint="eastAsia"/>
          <w:sz w:val="30"/>
          <w:szCs w:val="30"/>
        </w:rPr>
        <w:t>本条所</w:t>
      </w:r>
      <w:r w:rsidR="00025F76">
        <w:rPr>
          <w:rFonts w:ascii="仿宋_GB2312" w:eastAsia="仿宋_GB2312" w:hAnsi="仿宋" w:hint="eastAsia"/>
          <w:sz w:val="30"/>
          <w:szCs w:val="30"/>
        </w:rPr>
        <w:t>称</w:t>
      </w:r>
      <w:r w:rsidRPr="003511EB">
        <w:rPr>
          <w:rFonts w:ascii="仿宋_GB2312" w:eastAsia="仿宋_GB2312" w:hAnsi="仿宋" w:hint="eastAsia"/>
          <w:sz w:val="30"/>
          <w:szCs w:val="30"/>
        </w:rPr>
        <w:t>公开发行</w:t>
      </w:r>
      <w:r w:rsidR="006F0637" w:rsidRPr="003511EB">
        <w:rPr>
          <w:rFonts w:ascii="仿宋_GB2312" w:eastAsia="仿宋_GB2312" w:hAnsi="仿宋" w:hint="eastAsia"/>
          <w:sz w:val="30"/>
          <w:szCs w:val="30"/>
        </w:rPr>
        <w:t>证券</w:t>
      </w:r>
      <w:r w:rsidRPr="003511EB">
        <w:rPr>
          <w:rFonts w:ascii="仿宋_GB2312" w:eastAsia="仿宋_GB2312" w:hAnsi="仿宋" w:hint="eastAsia"/>
          <w:sz w:val="30"/>
          <w:szCs w:val="30"/>
        </w:rPr>
        <w:t>数量应当扣除</w:t>
      </w:r>
      <w:r w:rsidR="003A1CE0" w:rsidRPr="004F62D7">
        <w:rPr>
          <w:rFonts w:ascii="仿宋_GB2312" w:eastAsia="仿宋_GB2312" w:hAnsi="仿宋" w:hint="eastAsia"/>
          <w:sz w:val="30"/>
          <w:szCs w:val="30"/>
        </w:rPr>
        <w:t>战略配售部分</w:t>
      </w:r>
      <w:r w:rsidRPr="003511EB">
        <w:rPr>
          <w:rFonts w:ascii="仿宋_GB2312" w:eastAsia="仿宋_GB2312" w:hAnsi="仿宋" w:hint="eastAsia"/>
          <w:sz w:val="30"/>
          <w:szCs w:val="30"/>
        </w:rPr>
        <w:t>计算，</w:t>
      </w:r>
      <w:r w:rsidR="000A1686" w:rsidRPr="00017C40">
        <w:rPr>
          <w:rFonts w:ascii="仿宋_GB2312" w:eastAsia="仿宋_GB2312" w:hAnsi="仿宋" w:hint="eastAsia"/>
          <w:sz w:val="30"/>
          <w:szCs w:val="30"/>
        </w:rPr>
        <w:t>主板发行规模在100亿元以上的还</w:t>
      </w:r>
      <w:r w:rsidR="00B16CFC">
        <w:rPr>
          <w:rFonts w:ascii="仿宋_GB2312" w:eastAsia="仿宋_GB2312" w:hAnsi="仿宋" w:hint="eastAsia"/>
          <w:sz w:val="30"/>
          <w:szCs w:val="30"/>
        </w:rPr>
        <w:t>应当</w:t>
      </w:r>
      <w:r w:rsidR="000A1686" w:rsidRPr="00017C40">
        <w:rPr>
          <w:rFonts w:ascii="仿宋_GB2312" w:eastAsia="仿宋_GB2312" w:hAnsi="仿宋" w:hint="eastAsia"/>
          <w:sz w:val="30"/>
          <w:szCs w:val="30"/>
        </w:rPr>
        <w:t>扣除网下限售部分</w:t>
      </w:r>
      <w:r w:rsidRPr="003511EB">
        <w:rPr>
          <w:rFonts w:ascii="仿宋_GB2312" w:eastAsia="仿宋_GB2312" w:hAnsi="仿宋" w:hint="eastAsia"/>
          <w:sz w:val="30"/>
          <w:szCs w:val="30"/>
        </w:rPr>
        <w:t>。</w:t>
      </w:r>
    </w:p>
    <w:p w:rsidR="00AB19C3" w:rsidRPr="003511EB" w:rsidRDefault="00A40A11" w:rsidP="001B5B5A">
      <w:pPr>
        <w:pStyle w:val="a5"/>
        <w:numPr>
          <w:ilvl w:val="0"/>
          <w:numId w:val="1"/>
        </w:numPr>
        <w:spacing w:line="560" w:lineRule="exact"/>
        <w:ind w:left="0" w:firstLine="600"/>
        <w:rPr>
          <w:rFonts w:ascii="仿宋_GB2312" w:eastAsia="仿宋_GB2312" w:hAnsi="黑体"/>
          <w:sz w:val="30"/>
          <w:szCs w:val="30"/>
        </w:rPr>
      </w:pPr>
      <w:r w:rsidRPr="003511EB">
        <w:rPr>
          <w:rFonts w:ascii="仿宋_GB2312" w:eastAsia="仿宋_GB2312" w:hAnsi="黑体" w:hint="eastAsia"/>
          <w:sz w:val="30"/>
          <w:szCs w:val="30"/>
        </w:rPr>
        <w:t xml:space="preserve"> </w:t>
      </w:r>
      <w:r w:rsidR="001B5B5A" w:rsidRPr="003511EB">
        <w:rPr>
          <w:rFonts w:ascii="仿宋_GB2312" w:eastAsia="仿宋_GB2312" w:hAnsi="黑体" w:hint="eastAsia"/>
          <w:sz w:val="30"/>
          <w:szCs w:val="30"/>
        </w:rPr>
        <w:t>市场发生重大变化的，发行人和主承销商可以要求网下投资者缴纳不超过拟申购金额20%的保证金。</w:t>
      </w:r>
    </w:p>
    <w:p w:rsidR="00FF6811" w:rsidRPr="003511EB" w:rsidRDefault="0023399C" w:rsidP="00FF6811">
      <w:pPr>
        <w:pStyle w:val="a5"/>
        <w:adjustRightInd w:val="0"/>
        <w:snapToGrid w:val="0"/>
        <w:spacing w:line="560" w:lineRule="exact"/>
        <w:ind w:firstLine="600"/>
        <w:rPr>
          <w:rFonts w:ascii="仿宋_GB2312" w:eastAsia="仿宋_GB2312" w:hAnsi="黑体"/>
          <w:sz w:val="30"/>
          <w:szCs w:val="30"/>
        </w:rPr>
      </w:pPr>
      <w:r w:rsidRPr="003511EB">
        <w:rPr>
          <w:rFonts w:ascii="仿宋_GB2312" w:eastAsia="仿宋_GB2312" w:hAnsi="黑体" w:hint="eastAsia"/>
          <w:sz w:val="30"/>
          <w:szCs w:val="30"/>
        </w:rPr>
        <w:t>要求网下投资者</w:t>
      </w:r>
      <w:r w:rsidR="00FF68C5" w:rsidRPr="003511EB">
        <w:rPr>
          <w:rFonts w:ascii="仿宋_GB2312" w:eastAsia="仿宋_GB2312" w:hAnsi="黑体" w:hint="eastAsia"/>
          <w:sz w:val="30"/>
          <w:szCs w:val="30"/>
        </w:rPr>
        <w:t>缴纳</w:t>
      </w:r>
      <w:r w:rsidR="007A7886" w:rsidRPr="003511EB">
        <w:rPr>
          <w:rFonts w:ascii="仿宋_GB2312" w:eastAsia="仿宋_GB2312" w:hAnsi="黑体" w:hint="eastAsia"/>
          <w:sz w:val="30"/>
          <w:szCs w:val="30"/>
        </w:rPr>
        <w:t>保证金的，发行人和主承销商</w:t>
      </w:r>
      <w:r w:rsidR="007A7886" w:rsidRPr="003511EB">
        <w:rPr>
          <w:rFonts w:ascii="仿宋_GB2312" w:eastAsia="仿宋_GB2312" w:hAnsi="仿宋" w:cs="仿宋" w:hint="eastAsia"/>
          <w:sz w:val="30"/>
          <w:szCs w:val="30"/>
        </w:rPr>
        <w:t>应当按照公正、透明的原则，在</w:t>
      </w:r>
      <w:r w:rsidRPr="003511EB">
        <w:rPr>
          <w:rFonts w:ascii="仿宋_GB2312" w:eastAsia="仿宋_GB2312" w:hAnsi="黑体" w:hint="eastAsia"/>
          <w:sz w:val="30"/>
          <w:szCs w:val="30"/>
        </w:rPr>
        <w:t>发行与承销方案中明确</w:t>
      </w:r>
      <w:r w:rsidR="007A7886" w:rsidRPr="003511EB">
        <w:rPr>
          <w:rFonts w:ascii="仿宋_GB2312" w:eastAsia="仿宋_GB2312" w:hAnsi="仿宋" w:cs="仿宋" w:hint="eastAsia"/>
          <w:sz w:val="30"/>
          <w:szCs w:val="30"/>
        </w:rPr>
        <w:t>收取认购保证金及</w:t>
      </w:r>
      <w:r w:rsidR="00931001" w:rsidRPr="003511EB">
        <w:rPr>
          <w:rFonts w:ascii="仿宋_GB2312" w:eastAsia="仿宋_GB2312" w:hAnsi="仿宋" w:cs="仿宋" w:hint="eastAsia"/>
          <w:sz w:val="30"/>
          <w:szCs w:val="30"/>
        </w:rPr>
        <w:lastRenderedPageBreak/>
        <w:t>网下</w:t>
      </w:r>
      <w:r w:rsidR="007A7886" w:rsidRPr="003511EB">
        <w:rPr>
          <w:rFonts w:ascii="仿宋_GB2312" w:eastAsia="仿宋_GB2312" w:hAnsi="仿宋" w:cs="仿宋" w:hint="eastAsia"/>
          <w:sz w:val="30"/>
          <w:szCs w:val="30"/>
        </w:rPr>
        <w:t>投资者</w:t>
      </w:r>
      <w:r w:rsidR="00EC2AE6" w:rsidRPr="003511EB">
        <w:rPr>
          <w:rFonts w:ascii="仿宋_GB2312" w:eastAsia="仿宋_GB2312" w:hAnsi="仿宋" w:cs="仿宋" w:hint="eastAsia"/>
          <w:sz w:val="30"/>
          <w:szCs w:val="30"/>
        </w:rPr>
        <w:t>弃购</w:t>
      </w:r>
      <w:r w:rsidR="007A7886" w:rsidRPr="003511EB">
        <w:rPr>
          <w:rFonts w:ascii="仿宋_GB2312" w:eastAsia="仿宋_GB2312" w:hAnsi="仿宋" w:cs="仿宋" w:hint="eastAsia"/>
          <w:sz w:val="30"/>
          <w:szCs w:val="30"/>
        </w:rPr>
        <w:t>时保证金的处理方式等</w:t>
      </w:r>
      <w:r w:rsidR="00D53A3D" w:rsidRPr="003511EB">
        <w:rPr>
          <w:rFonts w:ascii="仿宋_GB2312" w:eastAsia="仿宋_GB2312" w:hAnsi="仿宋" w:cs="仿宋" w:hint="eastAsia"/>
          <w:sz w:val="30"/>
          <w:szCs w:val="30"/>
        </w:rPr>
        <w:t>安排</w:t>
      </w:r>
      <w:r w:rsidRPr="003511EB">
        <w:rPr>
          <w:rFonts w:ascii="仿宋_GB2312" w:eastAsia="仿宋_GB2312" w:hAnsi="仿宋" w:cs="仿宋" w:hint="eastAsia"/>
          <w:sz w:val="30"/>
          <w:szCs w:val="30"/>
        </w:rPr>
        <w:t>，</w:t>
      </w:r>
      <w:r w:rsidRPr="003511EB">
        <w:rPr>
          <w:rFonts w:ascii="仿宋_GB2312" w:eastAsia="仿宋_GB2312" w:hAnsi="黑体" w:hint="eastAsia"/>
          <w:sz w:val="30"/>
          <w:szCs w:val="30"/>
        </w:rPr>
        <w:t>并在发行公告中披露</w:t>
      </w:r>
      <w:r w:rsidR="00D53A3D" w:rsidRPr="003511EB">
        <w:rPr>
          <w:rFonts w:ascii="仿宋_GB2312" w:eastAsia="仿宋_GB2312" w:hAnsi="仿宋" w:cs="仿宋" w:hint="eastAsia"/>
          <w:sz w:val="30"/>
          <w:szCs w:val="30"/>
        </w:rPr>
        <w:t>。</w:t>
      </w:r>
    </w:p>
    <w:p w:rsidR="00A6312C" w:rsidRDefault="00A40A11" w:rsidP="00D35DE3">
      <w:pPr>
        <w:pStyle w:val="a5"/>
        <w:numPr>
          <w:ilvl w:val="0"/>
          <w:numId w:val="1"/>
        </w:numPr>
        <w:spacing w:line="560" w:lineRule="exact"/>
        <w:ind w:left="0" w:firstLine="600"/>
        <w:rPr>
          <w:rFonts w:ascii="仿宋_GB2312" w:eastAsia="仿宋_GB2312" w:hAnsi="黑体"/>
          <w:sz w:val="30"/>
          <w:szCs w:val="30"/>
        </w:rPr>
      </w:pPr>
      <w:r w:rsidRPr="003511EB">
        <w:rPr>
          <w:rFonts w:ascii="仿宋_GB2312" w:eastAsia="仿宋_GB2312" w:hAnsi="黑体" w:hint="eastAsia"/>
          <w:sz w:val="30"/>
          <w:szCs w:val="30"/>
        </w:rPr>
        <w:t xml:space="preserve"> </w:t>
      </w:r>
      <w:r w:rsidR="00A6312C">
        <w:rPr>
          <w:rFonts w:ascii="仿宋_GB2312" w:eastAsia="仿宋_GB2312" w:hAnsi="黑体" w:hint="eastAsia"/>
          <w:sz w:val="30"/>
          <w:szCs w:val="30"/>
        </w:rPr>
        <w:t>网下和网上投资者申购证券获得配售后，应当按时足额缴付认购资金。网下和网上投资者缴款认购的证券数量合计不足本次公开发行数量的70%时，可以中止发行。</w:t>
      </w:r>
      <w:r w:rsidR="00A6312C" w:rsidRPr="003511EB">
        <w:rPr>
          <w:rFonts w:ascii="仿宋_GB2312" w:eastAsia="仿宋_GB2312" w:hint="eastAsia"/>
          <w:sz w:val="30"/>
          <w:szCs w:val="30"/>
        </w:rPr>
        <w:t>中止发行后，符合</w:t>
      </w:r>
      <w:r w:rsidR="00A6312C">
        <w:rPr>
          <w:rFonts w:ascii="仿宋_GB2312" w:eastAsia="仿宋_GB2312" w:hint="eastAsia"/>
          <w:sz w:val="30"/>
          <w:szCs w:val="30"/>
        </w:rPr>
        <w:t>本细则第二十</w:t>
      </w:r>
      <w:r w:rsidR="00A6312C" w:rsidRPr="003511EB">
        <w:rPr>
          <w:rFonts w:ascii="仿宋_GB2312" w:eastAsia="仿宋_GB2312" w:hint="eastAsia"/>
          <w:sz w:val="30"/>
          <w:szCs w:val="30"/>
        </w:rPr>
        <w:t>条第三款规定的，可重新启动发行</w:t>
      </w:r>
      <w:r w:rsidR="00A6312C">
        <w:rPr>
          <w:rFonts w:ascii="仿宋_GB2312" w:eastAsia="仿宋_GB2312" w:hint="eastAsia"/>
          <w:sz w:val="30"/>
          <w:szCs w:val="30"/>
        </w:rPr>
        <w:t>。</w:t>
      </w:r>
    </w:p>
    <w:p w:rsidR="00A1258D" w:rsidRPr="00A1258D" w:rsidRDefault="0071233F" w:rsidP="00A36C06">
      <w:pPr>
        <w:pStyle w:val="a5"/>
        <w:adjustRightInd w:val="0"/>
        <w:snapToGrid w:val="0"/>
        <w:spacing w:line="560" w:lineRule="exact"/>
        <w:ind w:firstLine="600"/>
        <w:rPr>
          <w:rFonts w:ascii="仿宋_GB2312" w:eastAsia="仿宋_GB2312" w:hAnsi="黑体"/>
          <w:sz w:val="30"/>
          <w:szCs w:val="30"/>
        </w:rPr>
      </w:pPr>
      <w:r w:rsidRPr="0071233F">
        <w:rPr>
          <w:rFonts w:ascii="仿宋_GB2312" w:eastAsia="仿宋_GB2312" w:hAnsi="黑体" w:hint="eastAsia"/>
          <w:sz w:val="30"/>
          <w:szCs w:val="30"/>
        </w:rPr>
        <w:t>首次公开发行证券申购冻结资金的利息应当按照有关规定及时划入证券投资者保护基金</w:t>
      </w:r>
      <w:r w:rsidR="00A1258D">
        <w:rPr>
          <w:rFonts w:ascii="仿宋_GB2312" w:eastAsia="仿宋_GB2312" w:hint="eastAsia"/>
          <w:sz w:val="30"/>
          <w:szCs w:val="30"/>
        </w:rPr>
        <w:t>。</w:t>
      </w:r>
    </w:p>
    <w:p w:rsidR="004D581C" w:rsidRDefault="00A6312C" w:rsidP="00F16556">
      <w:pPr>
        <w:pStyle w:val="a5"/>
        <w:numPr>
          <w:ilvl w:val="0"/>
          <w:numId w:val="1"/>
        </w:numPr>
        <w:spacing w:line="560" w:lineRule="exact"/>
        <w:ind w:left="0" w:firstLine="600"/>
        <w:rPr>
          <w:rFonts w:ascii="仿宋_GB2312" w:eastAsia="仿宋_GB2312" w:hAnsi="黑体"/>
          <w:sz w:val="30"/>
          <w:szCs w:val="30"/>
        </w:rPr>
      </w:pPr>
      <w:r>
        <w:rPr>
          <w:rFonts w:ascii="仿宋_GB2312" w:eastAsia="仿宋_GB2312" w:hAnsi="黑体" w:hint="eastAsia"/>
          <w:sz w:val="30"/>
          <w:szCs w:val="30"/>
        </w:rPr>
        <w:t xml:space="preserve"> </w:t>
      </w:r>
      <w:r w:rsidR="004D581C" w:rsidRPr="00812D94">
        <w:rPr>
          <w:rFonts w:ascii="仿宋_GB2312" w:eastAsia="仿宋_GB2312" w:hAnsi="黑体"/>
          <w:sz w:val="30"/>
          <w:szCs w:val="30"/>
        </w:rPr>
        <w:t>网上投资者连续12个月内累计出现3次中签但未足额缴款的情形时，自结算参与人最近一次申报其放弃认购的次日起6个月（按180个自然日计算，含次日）内不得参与新股、存托凭证</w:t>
      </w:r>
      <w:r w:rsidR="004D581C">
        <w:rPr>
          <w:rFonts w:ascii="仿宋_GB2312" w:eastAsia="仿宋_GB2312" w:hAnsi="黑体" w:hint="eastAsia"/>
          <w:sz w:val="30"/>
          <w:szCs w:val="30"/>
        </w:rPr>
        <w:t>、</w:t>
      </w:r>
      <w:r w:rsidR="004D581C" w:rsidRPr="00812D94">
        <w:rPr>
          <w:rFonts w:ascii="仿宋_GB2312" w:eastAsia="仿宋_GB2312" w:hAnsi="黑体"/>
          <w:sz w:val="30"/>
          <w:szCs w:val="30"/>
        </w:rPr>
        <w:t>可转</w:t>
      </w:r>
      <w:r w:rsidR="004D581C">
        <w:rPr>
          <w:rFonts w:ascii="仿宋_GB2312" w:eastAsia="仿宋_GB2312" w:hAnsi="黑体" w:hint="eastAsia"/>
          <w:sz w:val="30"/>
          <w:szCs w:val="30"/>
        </w:rPr>
        <w:t>换公司债券</w:t>
      </w:r>
      <w:r w:rsidR="004D581C" w:rsidRPr="00812D94">
        <w:rPr>
          <w:rFonts w:ascii="仿宋_GB2312" w:eastAsia="仿宋_GB2312" w:hAnsi="黑体"/>
          <w:sz w:val="30"/>
          <w:szCs w:val="30"/>
        </w:rPr>
        <w:t>、可交换</w:t>
      </w:r>
      <w:r w:rsidR="004D581C">
        <w:rPr>
          <w:rFonts w:ascii="仿宋_GB2312" w:eastAsia="仿宋_GB2312" w:hAnsi="黑体" w:hint="eastAsia"/>
          <w:sz w:val="30"/>
          <w:szCs w:val="30"/>
        </w:rPr>
        <w:t>公司债券</w:t>
      </w:r>
      <w:r w:rsidR="004D581C" w:rsidRPr="00812D94">
        <w:rPr>
          <w:rFonts w:ascii="仿宋_GB2312" w:eastAsia="仿宋_GB2312" w:hAnsi="黑体"/>
          <w:sz w:val="30"/>
          <w:szCs w:val="30"/>
        </w:rPr>
        <w:t>网上申购。</w:t>
      </w:r>
    </w:p>
    <w:p w:rsidR="00D35DE3" w:rsidRPr="003511EB" w:rsidRDefault="004D581C" w:rsidP="00D35DE3">
      <w:pPr>
        <w:pStyle w:val="a5"/>
        <w:numPr>
          <w:ilvl w:val="0"/>
          <w:numId w:val="1"/>
        </w:numPr>
        <w:spacing w:line="560" w:lineRule="exact"/>
        <w:ind w:left="0" w:firstLine="600"/>
        <w:rPr>
          <w:rFonts w:ascii="仿宋_GB2312" w:eastAsia="仿宋_GB2312" w:hAnsi="黑体"/>
          <w:sz w:val="30"/>
          <w:szCs w:val="30"/>
        </w:rPr>
      </w:pPr>
      <w:r>
        <w:rPr>
          <w:rFonts w:ascii="仿宋_GB2312" w:eastAsia="仿宋_GB2312" w:hAnsi="黑体"/>
          <w:sz w:val="30"/>
          <w:szCs w:val="30"/>
        </w:rPr>
        <w:t xml:space="preserve"> </w:t>
      </w:r>
      <w:r w:rsidR="00D35DE3" w:rsidRPr="003511EB">
        <w:rPr>
          <w:rFonts w:ascii="仿宋_GB2312" w:eastAsia="仿宋_GB2312" w:hAnsi="黑体" w:hint="eastAsia"/>
          <w:sz w:val="30"/>
          <w:szCs w:val="30"/>
        </w:rPr>
        <w:t>市场发生重大变化，投资者弃购数量占本次公开发行</w:t>
      </w:r>
      <w:r w:rsidR="008B25BA" w:rsidRPr="003511EB">
        <w:rPr>
          <w:rFonts w:ascii="仿宋_GB2312" w:eastAsia="仿宋_GB2312" w:hAnsi="黑体" w:hint="eastAsia"/>
          <w:sz w:val="30"/>
          <w:szCs w:val="30"/>
        </w:rPr>
        <w:t>证券</w:t>
      </w:r>
      <w:r w:rsidR="00D35DE3" w:rsidRPr="003511EB">
        <w:rPr>
          <w:rFonts w:ascii="仿宋_GB2312" w:eastAsia="仿宋_GB2312" w:hAnsi="黑体" w:hint="eastAsia"/>
          <w:sz w:val="30"/>
          <w:szCs w:val="30"/>
        </w:rPr>
        <w:t>数量比例超过10%的，发行人和主承销商可以就投资者弃购部分向网下投资者进行二次配售。</w:t>
      </w:r>
    </w:p>
    <w:p w:rsidR="0054149F" w:rsidRPr="003511EB" w:rsidRDefault="00D35DE3" w:rsidP="00D35DE3">
      <w:pPr>
        <w:pStyle w:val="a5"/>
        <w:adjustRightInd w:val="0"/>
        <w:snapToGrid w:val="0"/>
        <w:spacing w:line="560" w:lineRule="exact"/>
        <w:ind w:firstLine="600"/>
        <w:rPr>
          <w:rFonts w:ascii="仿宋_GB2312" w:eastAsia="仿宋_GB2312" w:hAnsi="黑体"/>
          <w:sz w:val="30"/>
          <w:szCs w:val="30"/>
        </w:rPr>
      </w:pPr>
      <w:r w:rsidRPr="003511EB">
        <w:rPr>
          <w:rFonts w:ascii="仿宋_GB2312" w:eastAsia="仿宋_GB2312" w:hAnsi="黑体" w:hint="eastAsia"/>
          <w:sz w:val="30"/>
          <w:szCs w:val="30"/>
        </w:rPr>
        <w:t>安排二次配售的，发行人与主承销商应当在发行与承销方案中约定二次配售的程序、投资者条件和配售原则等。发行人和主承销商应当发布二次配售公告，披露网下投资者二次配售及缴款安排。</w:t>
      </w:r>
    </w:p>
    <w:p w:rsidR="00B70480" w:rsidRPr="003511EB" w:rsidRDefault="00996BB7" w:rsidP="00B70480">
      <w:pPr>
        <w:pStyle w:val="a5"/>
        <w:numPr>
          <w:ilvl w:val="0"/>
          <w:numId w:val="1"/>
        </w:numPr>
        <w:spacing w:line="560" w:lineRule="exact"/>
        <w:ind w:left="0" w:firstLine="600"/>
        <w:rPr>
          <w:rFonts w:ascii="仿宋_GB2312" w:eastAsia="仿宋_GB2312" w:hAnsi="黑体"/>
          <w:sz w:val="30"/>
          <w:szCs w:val="30"/>
        </w:rPr>
      </w:pPr>
      <w:r w:rsidRPr="003511EB">
        <w:rPr>
          <w:rFonts w:ascii="仿宋_GB2312" w:eastAsia="仿宋_GB2312" w:hAnsi="黑体" w:hint="eastAsia"/>
          <w:sz w:val="30"/>
          <w:szCs w:val="30"/>
        </w:rPr>
        <w:t xml:space="preserve"> </w:t>
      </w:r>
      <w:r w:rsidR="00B70480" w:rsidRPr="003511EB">
        <w:rPr>
          <w:rFonts w:ascii="仿宋_GB2312" w:eastAsia="仿宋_GB2312" w:hAnsi="黑体" w:hint="eastAsia"/>
          <w:sz w:val="30"/>
          <w:szCs w:val="30"/>
        </w:rPr>
        <w:t>根据投资者持有的市值确定其网上可申购额度</w:t>
      </w:r>
      <w:r w:rsidRPr="003511EB">
        <w:rPr>
          <w:rFonts w:ascii="仿宋_GB2312" w:eastAsia="仿宋_GB2312" w:hAnsi="黑体" w:hint="eastAsia"/>
          <w:sz w:val="30"/>
          <w:szCs w:val="30"/>
        </w:rPr>
        <w:t>，符合</w:t>
      </w:r>
      <w:r w:rsidR="00B70480" w:rsidRPr="003511EB">
        <w:rPr>
          <w:rFonts w:ascii="仿宋_GB2312" w:eastAsia="仿宋_GB2312" w:hAnsi="黑体" w:hint="eastAsia"/>
          <w:sz w:val="30"/>
          <w:szCs w:val="30"/>
        </w:rPr>
        <w:t>投资者适当性条件且持有市值达到10000元以上的投资者方可参与网上申购。每5000元市值可申购一个申购单位，不足5000元的部分不计入申购额度。</w:t>
      </w:r>
    </w:p>
    <w:p w:rsidR="00B70480" w:rsidRPr="003511EB" w:rsidRDefault="00B70480" w:rsidP="00B70480">
      <w:pPr>
        <w:pStyle w:val="a5"/>
        <w:adjustRightInd w:val="0"/>
        <w:snapToGrid w:val="0"/>
        <w:spacing w:line="560" w:lineRule="exact"/>
        <w:ind w:firstLine="600"/>
        <w:rPr>
          <w:rFonts w:ascii="仿宋_GB2312" w:eastAsia="仿宋_GB2312" w:hAnsi="黑体"/>
          <w:sz w:val="30"/>
          <w:szCs w:val="30"/>
        </w:rPr>
      </w:pPr>
      <w:r w:rsidRPr="003511EB">
        <w:rPr>
          <w:rFonts w:ascii="仿宋_GB2312" w:eastAsia="仿宋_GB2312" w:hAnsi="黑体" w:hint="eastAsia"/>
          <w:sz w:val="30"/>
          <w:szCs w:val="30"/>
        </w:rPr>
        <w:t>每一个新股申购单位为500股，申购数量应当为500股或其</w:t>
      </w:r>
      <w:r w:rsidRPr="003511EB">
        <w:rPr>
          <w:rFonts w:ascii="仿宋_GB2312" w:eastAsia="仿宋_GB2312" w:hAnsi="黑体" w:hint="eastAsia"/>
          <w:sz w:val="30"/>
          <w:szCs w:val="30"/>
        </w:rPr>
        <w:lastRenderedPageBreak/>
        <w:t>整数倍，但最高申购数量不得超过当次网上初始发行数量的千分之一，且不得超过9999.95万股，如超过则该笔申购无效。</w:t>
      </w:r>
    </w:p>
    <w:p w:rsidR="00176A37" w:rsidRPr="003511EB" w:rsidRDefault="00B70480" w:rsidP="00B70480">
      <w:pPr>
        <w:pStyle w:val="a5"/>
        <w:adjustRightInd w:val="0"/>
        <w:snapToGrid w:val="0"/>
        <w:spacing w:line="560" w:lineRule="exact"/>
        <w:ind w:firstLine="600"/>
        <w:rPr>
          <w:rFonts w:ascii="仿宋_GB2312" w:eastAsia="仿宋_GB2312" w:hAnsi="黑体"/>
          <w:sz w:val="30"/>
          <w:szCs w:val="30"/>
        </w:rPr>
      </w:pPr>
      <w:r w:rsidRPr="003511EB">
        <w:rPr>
          <w:rFonts w:ascii="仿宋_GB2312" w:eastAsia="仿宋_GB2312" w:hAnsi="黑体" w:hint="eastAsia"/>
          <w:sz w:val="30"/>
          <w:szCs w:val="30"/>
        </w:rPr>
        <w:t>投资者持有市值的计算，按照本所有关规定执行。</w:t>
      </w:r>
    </w:p>
    <w:p w:rsidR="00996BB7" w:rsidRPr="003511EB" w:rsidRDefault="001117C0" w:rsidP="00996BB7">
      <w:pPr>
        <w:pStyle w:val="a5"/>
        <w:numPr>
          <w:ilvl w:val="0"/>
          <w:numId w:val="1"/>
        </w:numPr>
        <w:spacing w:line="560" w:lineRule="exact"/>
        <w:ind w:left="0" w:firstLine="600"/>
        <w:rPr>
          <w:rFonts w:ascii="仿宋_GB2312" w:eastAsia="仿宋_GB2312" w:hAnsi="黑体"/>
          <w:sz w:val="30"/>
          <w:szCs w:val="30"/>
        </w:rPr>
      </w:pPr>
      <w:r w:rsidRPr="003511EB">
        <w:rPr>
          <w:rFonts w:ascii="仿宋_GB2312" w:eastAsia="仿宋_GB2312" w:hAnsi="黑体" w:hint="eastAsia"/>
          <w:sz w:val="30"/>
          <w:szCs w:val="30"/>
        </w:rPr>
        <w:t xml:space="preserve"> </w:t>
      </w:r>
      <w:r w:rsidR="00996BB7" w:rsidRPr="003511EB">
        <w:rPr>
          <w:rFonts w:ascii="仿宋_GB2312" w:eastAsia="仿宋_GB2312" w:hAnsi="黑体" w:hint="eastAsia"/>
          <w:sz w:val="30"/>
          <w:szCs w:val="30"/>
        </w:rPr>
        <w:t>网上申购总量大于网上发行总量时，本所按照每500股配一个号的规则对有效申购进行统一连续配号。</w:t>
      </w:r>
    </w:p>
    <w:p w:rsidR="00996BB7" w:rsidRPr="003511EB" w:rsidRDefault="00996BB7" w:rsidP="00996BB7">
      <w:pPr>
        <w:pStyle w:val="a5"/>
        <w:adjustRightInd w:val="0"/>
        <w:snapToGrid w:val="0"/>
        <w:spacing w:line="560" w:lineRule="exact"/>
        <w:ind w:firstLine="600"/>
        <w:rPr>
          <w:rFonts w:ascii="仿宋_GB2312" w:eastAsia="仿宋_GB2312" w:hAnsi="黑体"/>
          <w:sz w:val="30"/>
          <w:szCs w:val="30"/>
        </w:rPr>
      </w:pPr>
      <w:r w:rsidRPr="003511EB">
        <w:rPr>
          <w:rFonts w:ascii="仿宋_GB2312" w:eastAsia="仿宋_GB2312" w:hAnsi="黑体" w:hint="eastAsia"/>
          <w:sz w:val="30"/>
          <w:szCs w:val="30"/>
        </w:rPr>
        <w:t>有效申购总量大于网上发行总量时，主承销商在公证机构监督下根据总配号量和中签率组织摇号抽签，每一个中签号可认购500股新股。</w:t>
      </w:r>
    </w:p>
    <w:p w:rsidR="009D0E97" w:rsidRPr="003511EB" w:rsidRDefault="00996BB7" w:rsidP="009D0E97">
      <w:pPr>
        <w:pStyle w:val="a5"/>
        <w:numPr>
          <w:ilvl w:val="0"/>
          <w:numId w:val="1"/>
        </w:numPr>
        <w:spacing w:line="560" w:lineRule="exact"/>
        <w:ind w:left="0" w:firstLine="600"/>
        <w:rPr>
          <w:rFonts w:ascii="仿宋_GB2312" w:eastAsia="仿宋_GB2312" w:hAnsi="黑体"/>
          <w:sz w:val="30"/>
          <w:szCs w:val="30"/>
        </w:rPr>
      </w:pPr>
      <w:r w:rsidRPr="003511EB">
        <w:rPr>
          <w:rFonts w:ascii="仿宋_GB2312" w:eastAsia="仿宋_GB2312" w:hAnsi="黑体" w:hint="eastAsia"/>
          <w:sz w:val="30"/>
          <w:szCs w:val="30"/>
        </w:rPr>
        <w:t xml:space="preserve"> </w:t>
      </w:r>
      <w:r w:rsidR="009D0E97" w:rsidRPr="003511EB">
        <w:rPr>
          <w:rFonts w:ascii="仿宋_GB2312" w:eastAsia="仿宋_GB2312" w:hAnsi="黑体" w:hint="eastAsia"/>
          <w:sz w:val="30"/>
          <w:szCs w:val="30"/>
        </w:rPr>
        <w:t>发行人上市前，发行人股东可以将用于存放首发前股票的证券账户指定交易至为发行人提供首次公开发行上市保荐服务的保荐</w:t>
      </w:r>
      <w:r w:rsidR="00431DB5">
        <w:rPr>
          <w:rFonts w:ascii="仿宋_GB2312" w:eastAsia="仿宋_GB2312" w:hAnsi="黑体" w:hint="eastAsia"/>
          <w:sz w:val="30"/>
          <w:szCs w:val="30"/>
        </w:rPr>
        <w:t>人</w:t>
      </w:r>
      <w:r w:rsidR="009D0E97" w:rsidRPr="003511EB">
        <w:rPr>
          <w:rFonts w:ascii="仿宋_GB2312" w:eastAsia="仿宋_GB2312" w:hAnsi="黑体" w:hint="eastAsia"/>
          <w:sz w:val="30"/>
          <w:szCs w:val="30"/>
        </w:rPr>
        <w:t>。</w:t>
      </w:r>
    </w:p>
    <w:p w:rsidR="009D0E97" w:rsidRPr="003511EB" w:rsidRDefault="009D0E97" w:rsidP="009D0E97">
      <w:pPr>
        <w:spacing w:line="560" w:lineRule="exact"/>
        <w:ind w:firstLineChars="200" w:firstLine="600"/>
        <w:rPr>
          <w:rFonts w:ascii="仿宋_GB2312" w:eastAsia="仿宋_GB2312" w:hAnsi="黑体"/>
          <w:sz w:val="30"/>
          <w:szCs w:val="30"/>
        </w:rPr>
      </w:pPr>
      <w:r w:rsidRPr="003511EB">
        <w:rPr>
          <w:rFonts w:ascii="仿宋_GB2312" w:eastAsia="仿宋_GB2312" w:hAnsi="黑体" w:hint="eastAsia"/>
          <w:sz w:val="30"/>
          <w:szCs w:val="30"/>
        </w:rPr>
        <w:t>前款规定的保荐</w:t>
      </w:r>
      <w:r w:rsidR="00431DB5">
        <w:rPr>
          <w:rFonts w:ascii="仿宋_GB2312" w:eastAsia="仿宋_GB2312" w:hAnsi="黑体" w:hint="eastAsia"/>
          <w:sz w:val="30"/>
          <w:szCs w:val="30"/>
        </w:rPr>
        <w:t>人</w:t>
      </w:r>
      <w:r w:rsidRPr="003511EB">
        <w:rPr>
          <w:rFonts w:ascii="仿宋_GB2312" w:eastAsia="仿宋_GB2312" w:hAnsi="黑体" w:hint="eastAsia"/>
          <w:sz w:val="30"/>
          <w:szCs w:val="30"/>
        </w:rPr>
        <w:t>应当按照本所业务规则的规定，对发行人股东减持首发前股份的交易委托进行监督管理。</w:t>
      </w:r>
    </w:p>
    <w:p w:rsidR="00AB6D54" w:rsidRDefault="009D0E97" w:rsidP="00427927">
      <w:pPr>
        <w:pStyle w:val="a5"/>
        <w:numPr>
          <w:ilvl w:val="0"/>
          <w:numId w:val="1"/>
        </w:numPr>
        <w:spacing w:line="560" w:lineRule="exact"/>
        <w:ind w:left="0" w:firstLine="600"/>
        <w:rPr>
          <w:rFonts w:ascii="仿宋_GB2312" w:eastAsia="仿宋_GB2312" w:hAnsi="黑体"/>
          <w:sz w:val="30"/>
          <w:szCs w:val="30"/>
        </w:rPr>
      </w:pPr>
      <w:r w:rsidRPr="003511EB">
        <w:rPr>
          <w:rFonts w:ascii="仿宋_GB2312" w:eastAsia="仿宋_GB2312" w:hAnsi="黑体" w:hint="eastAsia"/>
          <w:sz w:val="30"/>
          <w:szCs w:val="30"/>
        </w:rPr>
        <w:t xml:space="preserve"> </w:t>
      </w:r>
      <w:r w:rsidR="00AB6D54" w:rsidRPr="00104852">
        <w:rPr>
          <w:rFonts w:ascii="仿宋_GB2312" w:eastAsia="仿宋_GB2312" w:hAnsi="黑体" w:hint="eastAsia"/>
          <w:sz w:val="30"/>
          <w:szCs w:val="30"/>
        </w:rPr>
        <w:t>证券发行结束后，发行人应当及时向本所报送证券上市申请文件，本所根据发行人申请和法律法规及本所业务规则的规定，作出是否同意上市的决定。证券未在本所同意上市决定中明确的时间上市的，发行人和主承销商应当公告说明理由及后续事宜。</w:t>
      </w:r>
    </w:p>
    <w:p w:rsidR="009D0E97" w:rsidRPr="003511EB" w:rsidRDefault="00DE72E4" w:rsidP="009D0E97">
      <w:pPr>
        <w:pStyle w:val="a5"/>
        <w:numPr>
          <w:ilvl w:val="0"/>
          <w:numId w:val="1"/>
        </w:numPr>
        <w:spacing w:line="560" w:lineRule="exact"/>
        <w:ind w:left="0" w:firstLine="600"/>
        <w:rPr>
          <w:rFonts w:ascii="仿宋_GB2312" w:eastAsia="仿宋_GB2312" w:hAnsi="黑体"/>
          <w:sz w:val="30"/>
          <w:szCs w:val="30"/>
        </w:rPr>
      </w:pPr>
      <w:r>
        <w:rPr>
          <w:rFonts w:ascii="仿宋_GB2312" w:eastAsia="仿宋_GB2312" w:hAnsi="黑体" w:hint="eastAsia"/>
          <w:sz w:val="30"/>
          <w:szCs w:val="30"/>
        </w:rPr>
        <w:t xml:space="preserve"> </w:t>
      </w:r>
      <w:r w:rsidR="009C0EA1" w:rsidRPr="003511EB">
        <w:rPr>
          <w:rFonts w:ascii="仿宋_GB2312" w:eastAsia="仿宋_GB2312" w:hAnsi="黑体" w:hint="eastAsia"/>
          <w:sz w:val="30"/>
          <w:szCs w:val="30"/>
        </w:rPr>
        <w:t>证券</w:t>
      </w:r>
      <w:r w:rsidR="009D0E97" w:rsidRPr="003511EB">
        <w:rPr>
          <w:rFonts w:ascii="仿宋_GB2312" w:eastAsia="仿宋_GB2312" w:hAnsi="黑体" w:hint="eastAsia"/>
          <w:sz w:val="30"/>
          <w:szCs w:val="30"/>
        </w:rPr>
        <w:t>上市之日起10个工作日内，主承销商应当将验资报告、专项法律意见书、承销总结报告等文件一并</w:t>
      </w:r>
      <w:r w:rsidR="005647CE">
        <w:rPr>
          <w:rFonts w:ascii="仿宋_GB2312" w:eastAsia="仿宋_GB2312" w:hAnsi="黑体" w:hint="eastAsia"/>
          <w:sz w:val="30"/>
          <w:szCs w:val="30"/>
        </w:rPr>
        <w:t>通过</w:t>
      </w:r>
      <w:r w:rsidR="009D0E97" w:rsidRPr="003511EB">
        <w:rPr>
          <w:rFonts w:ascii="仿宋_GB2312" w:eastAsia="仿宋_GB2312" w:hAnsi="黑体" w:hint="eastAsia"/>
          <w:sz w:val="30"/>
          <w:szCs w:val="30"/>
        </w:rPr>
        <w:t>本所</w:t>
      </w:r>
      <w:r w:rsidR="005647CE">
        <w:rPr>
          <w:rFonts w:ascii="仿宋_GB2312" w:eastAsia="仿宋_GB2312" w:hAnsi="黑体" w:hint="eastAsia"/>
          <w:sz w:val="30"/>
          <w:szCs w:val="30"/>
        </w:rPr>
        <w:t>向中国证监会备案</w:t>
      </w:r>
      <w:r w:rsidR="009D0E97" w:rsidRPr="003511EB">
        <w:rPr>
          <w:rFonts w:ascii="仿宋_GB2312" w:eastAsia="仿宋_GB2312" w:hAnsi="黑体" w:hint="eastAsia"/>
          <w:sz w:val="30"/>
          <w:szCs w:val="30"/>
        </w:rPr>
        <w:t>。</w:t>
      </w:r>
    </w:p>
    <w:p w:rsidR="00620768" w:rsidRPr="003511EB" w:rsidRDefault="00620768" w:rsidP="00620768">
      <w:pPr>
        <w:spacing w:line="560" w:lineRule="exact"/>
        <w:jc w:val="center"/>
        <w:rPr>
          <w:rFonts w:ascii="黑体" w:eastAsia="黑体" w:hAnsi="黑体"/>
          <w:sz w:val="30"/>
          <w:szCs w:val="30"/>
        </w:rPr>
      </w:pPr>
      <w:r w:rsidRPr="003511EB">
        <w:rPr>
          <w:rFonts w:ascii="黑体" w:eastAsia="黑体" w:hAnsi="黑体" w:hint="eastAsia"/>
          <w:b/>
          <w:sz w:val="30"/>
          <w:szCs w:val="30"/>
        </w:rPr>
        <w:t>第</w:t>
      </w:r>
      <w:r w:rsidR="001117C0" w:rsidRPr="003511EB">
        <w:rPr>
          <w:rFonts w:ascii="黑体" w:eastAsia="黑体" w:hAnsi="黑体" w:hint="eastAsia"/>
          <w:b/>
          <w:sz w:val="30"/>
          <w:szCs w:val="30"/>
        </w:rPr>
        <w:t>三</w:t>
      </w:r>
      <w:r w:rsidRPr="003511EB">
        <w:rPr>
          <w:rFonts w:ascii="黑体" w:eastAsia="黑体" w:hAnsi="黑体" w:hint="eastAsia"/>
          <w:b/>
          <w:sz w:val="30"/>
          <w:szCs w:val="30"/>
        </w:rPr>
        <w:t>章  战略</w:t>
      </w:r>
      <w:r w:rsidR="00041B03" w:rsidRPr="003511EB">
        <w:rPr>
          <w:rFonts w:ascii="黑体" w:eastAsia="黑体" w:hAnsi="黑体" w:hint="eastAsia"/>
          <w:b/>
          <w:sz w:val="30"/>
          <w:szCs w:val="30"/>
        </w:rPr>
        <w:t>配售</w:t>
      </w:r>
    </w:p>
    <w:p w:rsidR="00620768" w:rsidRPr="003511EB" w:rsidRDefault="00620768" w:rsidP="005750AB">
      <w:pPr>
        <w:pStyle w:val="a5"/>
        <w:numPr>
          <w:ilvl w:val="0"/>
          <w:numId w:val="1"/>
        </w:numPr>
        <w:spacing w:line="560" w:lineRule="exact"/>
        <w:ind w:left="0" w:firstLine="600"/>
        <w:rPr>
          <w:rFonts w:ascii="仿宋_GB2312" w:eastAsia="仿宋_GB2312"/>
          <w:sz w:val="30"/>
          <w:szCs w:val="30"/>
        </w:rPr>
      </w:pPr>
      <w:r w:rsidRPr="003511EB">
        <w:rPr>
          <w:rFonts w:ascii="仿宋_GB2312" w:eastAsia="仿宋_GB2312" w:hAnsi="黑体" w:hint="eastAsia"/>
          <w:sz w:val="30"/>
          <w:szCs w:val="30"/>
        </w:rPr>
        <w:t xml:space="preserve"> </w:t>
      </w:r>
      <w:r w:rsidR="005750AB" w:rsidRPr="003511EB">
        <w:rPr>
          <w:rFonts w:ascii="仿宋_GB2312" w:eastAsia="仿宋_GB2312" w:hAnsi="黑体" w:hint="eastAsia"/>
          <w:sz w:val="30"/>
          <w:szCs w:val="30"/>
        </w:rPr>
        <w:t>首次公开发行</w:t>
      </w:r>
      <w:r w:rsidR="00F60356" w:rsidRPr="003511EB">
        <w:rPr>
          <w:rFonts w:ascii="仿宋_GB2312" w:eastAsia="仿宋_GB2312" w:hAnsi="黑体" w:hint="eastAsia"/>
          <w:sz w:val="30"/>
          <w:szCs w:val="30"/>
        </w:rPr>
        <w:t>证券</w:t>
      </w:r>
      <w:r w:rsidR="005750AB" w:rsidRPr="003511EB">
        <w:rPr>
          <w:rFonts w:ascii="仿宋_GB2312" w:eastAsia="仿宋_GB2312" w:hAnsi="黑体" w:hint="eastAsia"/>
          <w:sz w:val="30"/>
          <w:szCs w:val="30"/>
        </w:rPr>
        <w:t>可以</w:t>
      </w:r>
      <w:r w:rsidR="00712537">
        <w:rPr>
          <w:rFonts w:ascii="仿宋_GB2312" w:eastAsia="仿宋_GB2312" w:hAnsi="黑体" w:hint="eastAsia"/>
          <w:sz w:val="30"/>
          <w:szCs w:val="30"/>
        </w:rPr>
        <w:t>实施</w:t>
      </w:r>
      <w:r w:rsidR="005750AB" w:rsidRPr="003511EB">
        <w:rPr>
          <w:rFonts w:ascii="仿宋_GB2312" w:eastAsia="仿宋_GB2312" w:hAnsi="黑体" w:hint="eastAsia"/>
          <w:sz w:val="30"/>
          <w:szCs w:val="30"/>
        </w:rPr>
        <w:t>战略配售。</w:t>
      </w:r>
      <w:r w:rsidR="003E2682" w:rsidRPr="003511EB">
        <w:rPr>
          <w:rFonts w:ascii="仿宋_GB2312" w:eastAsia="仿宋_GB2312" w:hint="eastAsia"/>
          <w:sz w:val="30"/>
          <w:szCs w:val="30"/>
        </w:rPr>
        <w:t>发行证券数量</w:t>
      </w:r>
      <w:r w:rsidRPr="003511EB">
        <w:rPr>
          <w:rFonts w:ascii="仿宋_GB2312" w:eastAsia="仿宋_GB2312" w:hint="eastAsia"/>
          <w:sz w:val="30"/>
          <w:szCs w:val="30"/>
        </w:rPr>
        <w:t>不足1亿股</w:t>
      </w:r>
      <w:r w:rsidR="00F60356" w:rsidRPr="003511EB">
        <w:rPr>
          <w:rFonts w:ascii="仿宋_GB2312" w:eastAsia="仿宋_GB2312" w:hint="eastAsia"/>
          <w:sz w:val="30"/>
          <w:szCs w:val="30"/>
        </w:rPr>
        <w:t>（份）</w:t>
      </w:r>
      <w:r w:rsidRPr="003511EB">
        <w:rPr>
          <w:rFonts w:ascii="仿宋_GB2312" w:eastAsia="仿宋_GB2312" w:hint="eastAsia"/>
          <w:sz w:val="30"/>
          <w:szCs w:val="30"/>
        </w:rPr>
        <w:t>的，</w:t>
      </w:r>
      <w:r w:rsidR="00712537">
        <w:rPr>
          <w:rFonts w:ascii="仿宋_GB2312" w:eastAsia="仿宋_GB2312" w:hint="eastAsia"/>
          <w:sz w:val="30"/>
          <w:szCs w:val="30"/>
        </w:rPr>
        <w:t>参与</w:t>
      </w:r>
      <w:r w:rsidRPr="003511EB">
        <w:rPr>
          <w:rFonts w:ascii="仿宋_GB2312" w:eastAsia="仿宋_GB2312" w:hint="eastAsia"/>
          <w:sz w:val="30"/>
          <w:szCs w:val="30"/>
        </w:rPr>
        <w:t>战略</w:t>
      </w:r>
      <w:r w:rsidR="00712537">
        <w:rPr>
          <w:rFonts w:ascii="仿宋_GB2312" w:eastAsia="仿宋_GB2312" w:hint="eastAsia"/>
          <w:sz w:val="30"/>
          <w:szCs w:val="30"/>
        </w:rPr>
        <w:t>配售的</w:t>
      </w:r>
      <w:r w:rsidRPr="003511EB">
        <w:rPr>
          <w:rFonts w:ascii="仿宋_GB2312" w:eastAsia="仿宋_GB2312" w:hint="eastAsia"/>
          <w:sz w:val="30"/>
          <w:szCs w:val="30"/>
        </w:rPr>
        <w:t>投资者</w:t>
      </w:r>
      <w:r w:rsidR="00D5355D">
        <w:rPr>
          <w:rFonts w:ascii="仿宋_GB2312" w:eastAsia="仿宋_GB2312" w:hint="eastAsia"/>
          <w:sz w:val="30"/>
          <w:szCs w:val="30"/>
        </w:rPr>
        <w:t>数量</w:t>
      </w:r>
      <w:r w:rsidRPr="003511EB">
        <w:rPr>
          <w:rFonts w:ascii="仿宋_GB2312" w:eastAsia="仿宋_GB2312" w:hint="eastAsia"/>
          <w:sz w:val="30"/>
          <w:szCs w:val="30"/>
        </w:rPr>
        <w:t>应</w:t>
      </w:r>
      <w:r w:rsidR="00D5355D">
        <w:rPr>
          <w:rFonts w:ascii="仿宋_GB2312" w:eastAsia="仿宋_GB2312" w:hint="eastAsia"/>
          <w:sz w:val="30"/>
          <w:szCs w:val="30"/>
        </w:rPr>
        <w:t>当</w:t>
      </w:r>
      <w:r w:rsidRPr="003511EB">
        <w:rPr>
          <w:rFonts w:ascii="仿宋_GB2312" w:eastAsia="仿宋_GB2312" w:hint="eastAsia"/>
          <w:sz w:val="30"/>
          <w:szCs w:val="30"/>
        </w:rPr>
        <w:lastRenderedPageBreak/>
        <w:t>不超过10名</w:t>
      </w:r>
      <w:r w:rsidR="00666000" w:rsidRPr="003511EB">
        <w:rPr>
          <w:rFonts w:ascii="仿宋_GB2312" w:eastAsia="仿宋_GB2312" w:hint="eastAsia"/>
          <w:sz w:val="30"/>
          <w:szCs w:val="30"/>
        </w:rPr>
        <w:t>，</w:t>
      </w:r>
      <w:r w:rsidR="00D5355D" w:rsidRPr="001F07B5">
        <w:rPr>
          <w:rFonts w:ascii="仿宋_GB2312" w:eastAsia="仿宋_GB2312" w:hint="eastAsia"/>
          <w:sz w:val="30"/>
          <w:szCs w:val="30"/>
        </w:rPr>
        <w:t>战略配售证券数量</w:t>
      </w:r>
      <w:r w:rsidR="00D5355D">
        <w:rPr>
          <w:rFonts w:ascii="仿宋_GB2312" w:eastAsia="仿宋_GB2312" w:hint="eastAsia"/>
          <w:sz w:val="30"/>
          <w:szCs w:val="30"/>
        </w:rPr>
        <w:t>占</w:t>
      </w:r>
      <w:r w:rsidR="00666000" w:rsidRPr="003511EB">
        <w:rPr>
          <w:rFonts w:ascii="仿宋_GB2312" w:eastAsia="仿宋_GB2312" w:hint="eastAsia"/>
          <w:sz w:val="30"/>
          <w:szCs w:val="30"/>
        </w:rPr>
        <w:t>本次公开发行</w:t>
      </w:r>
      <w:r w:rsidR="00F60356" w:rsidRPr="003511EB">
        <w:rPr>
          <w:rFonts w:ascii="仿宋_GB2312" w:eastAsia="仿宋_GB2312" w:hint="eastAsia"/>
          <w:sz w:val="30"/>
          <w:szCs w:val="30"/>
        </w:rPr>
        <w:t>证券</w:t>
      </w:r>
      <w:r w:rsidR="00666000" w:rsidRPr="003511EB">
        <w:rPr>
          <w:rFonts w:ascii="仿宋_GB2312" w:eastAsia="仿宋_GB2312" w:hint="eastAsia"/>
          <w:sz w:val="30"/>
          <w:szCs w:val="30"/>
        </w:rPr>
        <w:t>数量的</w:t>
      </w:r>
      <w:r w:rsidR="00D5355D" w:rsidRPr="001F07B5">
        <w:rPr>
          <w:rFonts w:ascii="仿宋_GB2312" w:eastAsia="仿宋_GB2312" w:hint="eastAsia"/>
          <w:sz w:val="30"/>
          <w:szCs w:val="30"/>
        </w:rPr>
        <w:t>比例应当不超过</w:t>
      </w:r>
      <w:r w:rsidR="00666000" w:rsidRPr="003511EB">
        <w:rPr>
          <w:rFonts w:ascii="仿宋_GB2312" w:eastAsia="仿宋_GB2312" w:hint="eastAsia"/>
          <w:sz w:val="30"/>
          <w:szCs w:val="30"/>
        </w:rPr>
        <w:t>20%</w:t>
      </w:r>
      <w:r w:rsidRPr="003511EB">
        <w:rPr>
          <w:rFonts w:ascii="仿宋_GB2312" w:eastAsia="仿宋_GB2312" w:hint="eastAsia"/>
          <w:sz w:val="30"/>
          <w:szCs w:val="30"/>
        </w:rPr>
        <w:t>。</w:t>
      </w:r>
      <w:r w:rsidR="00490723" w:rsidRPr="0080649F">
        <w:rPr>
          <w:rFonts w:ascii="仿宋_GB2312" w:eastAsia="仿宋_GB2312" w:hAnsi="黑体" w:hint="eastAsia"/>
          <w:sz w:val="30"/>
          <w:szCs w:val="30"/>
        </w:rPr>
        <w:t>发行证券数量1亿股（份）以上的，参与战略配售的投资者数量应当不超过35名。其中，发行证券数量1亿股（份）以上、不足4亿股（份）的，战略配售证券数量占本次公开发行证券数量的比例应当不超过30%；4亿股（份）以上的，战略配售证券数量占本次公开发行证券数量的比例应当不超过50%。</w:t>
      </w:r>
    </w:p>
    <w:p w:rsidR="00620768" w:rsidRPr="003511EB" w:rsidRDefault="006E7035" w:rsidP="00620768">
      <w:pPr>
        <w:pStyle w:val="a5"/>
        <w:spacing w:line="560" w:lineRule="exact"/>
        <w:ind w:firstLine="600"/>
        <w:rPr>
          <w:rFonts w:ascii="仿宋_GB2312" w:eastAsia="仿宋_GB2312"/>
          <w:sz w:val="30"/>
          <w:szCs w:val="30"/>
        </w:rPr>
      </w:pPr>
      <w:r w:rsidRPr="003511EB">
        <w:rPr>
          <w:rFonts w:ascii="仿宋_GB2312" w:eastAsia="仿宋_GB2312" w:hint="eastAsia"/>
          <w:sz w:val="30"/>
          <w:szCs w:val="30"/>
        </w:rPr>
        <w:t>依法设立</w:t>
      </w:r>
      <w:r w:rsidR="00F260B0" w:rsidRPr="003511EB">
        <w:rPr>
          <w:rFonts w:ascii="仿宋_GB2312" w:eastAsia="仿宋_GB2312" w:hint="eastAsia"/>
          <w:sz w:val="30"/>
          <w:szCs w:val="30"/>
        </w:rPr>
        <w:t>并符合特定投资目的</w:t>
      </w:r>
      <w:r w:rsidR="00620768" w:rsidRPr="003511EB">
        <w:rPr>
          <w:rFonts w:ascii="仿宋_GB2312" w:eastAsia="仿宋_GB2312" w:hint="eastAsia"/>
          <w:sz w:val="30"/>
          <w:szCs w:val="30"/>
        </w:rPr>
        <w:t>的证券投资基金参与战略配售的，应当以基金管理人的名义作为1名投资者参与发行。同一基金管理人仅能以其管理的1只证券投资基金参与本次战略配售。</w:t>
      </w:r>
    </w:p>
    <w:p w:rsidR="00620768" w:rsidRPr="003511EB" w:rsidRDefault="00620768" w:rsidP="00620768">
      <w:pPr>
        <w:pStyle w:val="a5"/>
        <w:spacing w:line="560" w:lineRule="exact"/>
        <w:ind w:firstLine="600"/>
        <w:rPr>
          <w:rFonts w:ascii="仿宋_GB2312" w:eastAsia="仿宋_GB2312"/>
          <w:sz w:val="30"/>
          <w:szCs w:val="30"/>
        </w:rPr>
      </w:pPr>
      <w:r w:rsidRPr="003511EB">
        <w:rPr>
          <w:rFonts w:ascii="仿宋_GB2312" w:eastAsia="仿宋_GB2312" w:hint="eastAsia"/>
          <w:sz w:val="30"/>
          <w:szCs w:val="30"/>
        </w:rPr>
        <w:t>发行人和主承销商应当根据首次公开发行</w:t>
      </w:r>
      <w:r w:rsidR="00372EF4" w:rsidRPr="003511EB">
        <w:rPr>
          <w:rFonts w:ascii="仿宋_GB2312" w:eastAsia="仿宋_GB2312" w:hint="eastAsia"/>
          <w:sz w:val="30"/>
          <w:szCs w:val="30"/>
        </w:rPr>
        <w:t>证券</w:t>
      </w:r>
      <w:r w:rsidRPr="003511EB">
        <w:rPr>
          <w:rFonts w:ascii="仿宋_GB2312" w:eastAsia="仿宋_GB2312" w:hint="eastAsia"/>
          <w:sz w:val="30"/>
          <w:szCs w:val="30"/>
        </w:rPr>
        <w:t>数量、股份限售安排以及实际需要，合理确定参与战略配售的投资者家数和比例，保障</w:t>
      </w:r>
      <w:r w:rsidR="005A2D12" w:rsidRPr="003511EB">
        <w:rPr>
          <w:rFonts w:ascii="仿宋_GB2312" w:eastAsia="仿宋_GB2312" w:hint="eastAsia"/>
          <w:sz w:val="30"/>
          <w:szCs w:val="30"/>
        </w:rPr>
        <w:t>证券</w:t>
      </w:r>
      <w:r w:rsidRPr="003511EB">
        <w:rPr>
          <w:rFonts w:ascii="仿宋_GB2312" w:eastAsia="仿宋_GB2312" w:hint="eastAsia"/>
          <w:sz w:val="30"/>
          <w:szCs w:val="30"/>
        </w:rPr>
        <w:t>上市后必要的流动性。</w:t>
      </w:r>
    </w:p>
    <w:p w:rsidR="002376B2" w:rsidRPr="003511EB" w:rsidRDefault="002376B2" w:rsidP="002376B2">
      <w:pPr>
        <w:pStyle w:val="a5"/>
        <w:numPr>
          <w:ilvl w:val="0"/>
          <w:numId w:val="1"/>
        </w:numPr>
        <w:spacing w:line="560" w:lineRule="exact"/>
        <w:ind w:left="0" w:firstLine="600"/>
        <w:rPr>
          <w:rFonts w:ascii="仿宋_GB2312" w:eastAsia="仿宋_GB2312"/>
          <w:sz w:val="30"/>
          <w:szCs w:val="30"/>
        </w:rPr>
      </w:pPr>
      <w:bookmarkStart w:id="0" w:name="_Hlk5437633"/>
      <w:r w:rsidRPr="003511EB">
        <w:rPr>
          <w:rFonts w:ascii="仿宋_GB2312" w:eastAsia="仿宋_GB2312" w:hAnsi="黑体" w:hint="eastAsia"/>
          <w:sz w:val="30"/>
          <w:szCs w:val="30"/>
        </w:rPr>
        <w:t xml:space="preserve"> 发行人应当与</w:t>
      </w:r>
      <w:r w:rsidR="00E73CB9">
        <w:rPr>
          <w:rFonts w:ascii="仿宋_GB2312" w:eastAsia="仿宋_GB2312" w:hAnsi="黑体" w:hint="eastAsia"/>
          <w:sz w:val="30"/>
          <w:szCs w:val="30"/>
        </w:rPr>
        <w:t>参与</w:t>
      </w:r>
      <w:r w:rsidRPr="003511EB">
        <w:rPr>
          <w:rFonts w:ascii="仿宋_GB2312" w:eastAsia="仿宋_GB2312" w:hAnsi="黑体" w:hint="eastAsia"/>
          <w:sz w:val="30"/>
          <w:szCs w:val="30"/>
        </w:rPr>
        <w:t>战略</w:t>
      </w:r>
      <w:r w:rsidR="00E73CB9">
        <w:rPr>
          <w:rFonts w:ascii="仿宋_GB2312" w:eastAsia="仿宋_GB2312" w:hAnsi="黑体" w:hint="eastAsia"/>
          <w:sz w:val="30"/>
          <w:szCs w:val="30"/>
        </w:rPr>
        <w:t>配售的</w:t>
      </w:r>
      <w:r w:rsidRPr="003511EB">
        <w:rPr>
          <w:rFonts w:ascii="仿宋_GB2312" w:eastAsia="仿宋_GB2312" w:hAnsi="黑体" w:hint="eastAsia"/>
          <w:sz w:val="30"/>
          <w:szCs w:val="30"/>
        </w:rPr>
        <w:t>投资者事先签署配售协议。发行人和主承销商</w:t>
      </w:r>
      <w:r w:rsidR="0053326C" w:rsidRPr="003511EB">
        <w:rPr>
          <w:rFonts w:ascii="仿宋_GB2312" w:eastAsia="仿宋_GB2312" w:hAnsi="黑体" w:hint="eastAsia"/>
          <w:sz w:val="30"/>
          <w:szCs w:val="30"/>
        </w:rPr>
        <w:t>应当在发行公告中披露</w:t>
      </w:r>
      <w:r w:rsidR="00E73CB9">
        <w:rPr>
          <w:rFonts w:ascii="仿宋_GB2312" w:eastAsia="仿宋_GB2312" w:hAnsi="黑体" w:hint="eastAsia"/>
          <w:sz w:val="30"/>
          <w:szCs w:val="30"/>
        </w:rPr>
        <w:t>参与</w:t>
      </w:r>
      <w:r w:rsidR="0053326C" w:rsidRPr="003511EB">
        <w:rPr>
          <w:rFonts w:ascii="仿宋_GB2312" w:eastAsia="仿宋_GB2312" w:hAnsi="黑体" w:hint="eastAsia"/>
          <w:sz w:val="30"/>
          <w:szCs w:val="30"/>
        </w:rPr>
        <w:t>战略</w:t>
      </w:r>
      <w:r w:rsidR="00E73CB9">
        <w:rPr>
          <w:rFonts w:ascii="仿宋_GB2312" w:eastAsia="仿宋_GB2312" w:hAnsi="黑体" w:hint="eastAsia"/>
          <w:sz w:val="30"/>
          <w:szCs w:val="30"/>
        </w:rPr>
        <w:t>配售的</w:t>
      </w:r>
      <w:r w:rsidR="0053326C" w:rsidRPr="003511EB">
        <w:rPr>
          <w:rFonts w:ascii="仿宋_GB2312" w:eastAsia="仿宋_GB2312" w:hAnsi="黑体" w:hint="eastAsia"/>
          <w:sz w:val="30"/>
          <w:szCs w:val="30"/>
        </w:rPr>
        <w:t>投资者选择标准、战略配售证券</w:t>
      </w:r>
      <w:r w:rsidRPr="003511EB">
        <w:rPr>
          <w:rFonts w:ascii="仿宋_GB2312" w:eastAsia="仿宋_GB2312" w:hAnsi="黑体" w:hint="eastAsia"/>
          <w:sz w:val="30"/>
          <w:szCs w:val="30"/>
        </w:rPr>
        <w:t>总量、占本次发行</w:t>
      </w:r>
      <w:r w:rsidR="00386125" w:rsidRPr="003511EB">
        <w:rPr>
          <w:rFonts w:ascii="仿宋_GB2312" w:eastAsia="仿宋_GB2312" w:hAnsi="黑体" w:hint="eastAsia"/>
          <w:sz w:val="30"/>
          <w:szCs w:val="30"/>
        </w:rPr>
        <w:t>证券</w:t>
      </w:r>
      <w:r w:rsidRPr="003511EB">
        <w:rPr>
          <w:rFonts w:ascii="仿宋_GB2312" w:eastAsia="仿宋_GB2312" w:hAnsi="黑体" w:hint="eastAsia"/>
          <w:sz w:val="30"/>
          <w:szCs w:val="30"/>
        </w:rPr>
        <w:t>的比例以及持有期限等。</w:t>
      </w:r>
    </w:p>
    <w:p w:rsidR="00620768" w:rsidRPr="003511EB" w:rsidRDefault="002376B2" w:rsidP="00620768">
      <w:pPr>
        <w:pStyle w:val="a5"/>
        <w:numPr>
          <w:ilvl w:val="0"/>
          <w:numId w:val="1"/>
        </w:numPr>
        <w:spacing w:line="560" w:lineRule="exact"/>
        <w:ind w:left="0" w:firstLine="600"/>
        <w:rPr>
          <w:rFonts w:ascii="仿宋_GB2312" w:eastAsia="仿宋_GB2312"/>
          <w:sz w:val="30"/>
          <w:szCs w:val="30"/>
        </w:rPr>
      </w:pPr>
      <w:r w:rsidRPr="003511EB">
        <w:rPr>
          <w:rFonts w:ascii="仿宋_GB2312" w:eastAsia="仿宋_GB2312" w:hAnsi="黑体" w:hint="eastAsia"/>
          <w:sz w:val="30"/>
          <w:szCs w:val="30"/>
        </w:rPr>
        <w:t xml:space="preserve"> </w:t>
      </w:r>
      <w:r w:rsidR="00620768" w:rsidRPr="003511EB">
        <w:rPr>
          <w:rFonts w:ascii="仿宋_GB2312" w:eastAsia="仿宋_GB2312" w:hAnsi="黑体" w:hint="eastAsia"/>
          <w:sz w:val="30"/>
          <w:szCs w:val="30"/>
        </w:rPr>
        <w:t>参与发行人战略配售的投资者，应当具备良好的市场声誉和影响力，具有较强资金实力，认可发行人长期投资价值，并按照最终确定的发行价格认购其承诺认购数量的发行人</w:t>
      </w:r>
      <w:r w:rsidR="00386125" w:rsidRPr="003511EB">
        <w:rPr>
          <w:rFonts w:ascii="仿宋_GB2312" w:eastAsia="仿宋_GB2312" w:hAnsi="黑体" w:hint="eastAsia"/>
          <w:sz w:val="30"/>
          <w:szCs w:val="30"/>
        </w:rPr>
        <w:t>证券</w:t>
      </w:r>
      <w:r w:rsidR="00620768" w:rsidRPr="003511EB">
        <w:rPr>
          <w:rFonts w:ascii="仿宋_GB2312" w:eastAsia="仿宋_GB2312" w:hAnsi="黑体" w:hint="eastAsia"/>
          <w:sz w:val="30"/>
          <w:szCs w:val="30"/>
        </w:rPr>
        <w:t>。</w:t>
      </w:r>
    </w:p>
    <w:p w:rsidR="00620768" w:rsidRPr="003511EB" w:rsidRDefault="00620768" w:rsidP="00620768">
      <w:pPr>
        <w:pStyle w:val="a5"/>
        <w:spacing w:line="560" w:lineRule="exact"/>
        <w:ind w:firstLine="600"/>
        <w:rPr>
          <w:rFonts w:ascii="仿宋_GB2312" w:eastAsia="仿宋_GB2312"/>
          <w:sz w:val="30"/>
          <w:szCs w:val="30"/>
        </w:rPr>
      </w:pPr>
      <w:r w:rsidRPr="003511EB">
        <w:rPr>
          <w:rFonts w:ascii="仿宋_GB2312" w:eastAsia="仿宋_GB2312" w:hint="eastAsia"/>
          <w:sz w:val="30"/>
          <w:szCs w:val="30"/>
        </w:rPr>
        <w:t>保荐</w:t>
      </w:r>
      <w:r w:rsidR="00FB62D5">
        <w:rPr>
          <w:rFonts w:ascii="仿宋_GB2312" w:eastAsia="仿宋_GB2312" w:hint="eastAsia"/>
          <w:sz w:val="30"/>
          <w:szCs w:val="30"/>
        </w:rPr>
        <w:t>人</w:t>
      </w:r>
      <w:r w:rsidRPr="003511EB">
        <w:rPr>
          <w:rFonts w:ascii="仿宋_GB2312" w:eastAsia="仿宋_GB2312" w:hint="eastAsia"/>
          <w:sz w:val="30"/>
          <w:szCs w:val="30"/>
        </w:rPr>
        <w:t>相关子公司和发行人的高级管理人员、核心员工参与本次战略配售设立的专项资产管理计划，按照</w:t>
      </w:r>
      <w:r w:rsidR="00925F0F" w:rsidRPr="003511EB">
        <w:rPr>
          <w:rFonts w:ascii="仿宋_GB2312" w:eastAsia="仿宋_GB2312" w:hint="eastAsia"/>
          <w:sz w:val="30"/>
          <w:szCs w:val="30"/>
        </w:rPr>
        <w:t>《</w:t>
      </w:r>
      <w:r w:rsidR="00E031C2" w:rsidRPr="003511EB">
        <w:rPr>
          <w:rFonts w:ascii="仿宋_GB2312" w:eastAsia="仿宋_GB2312" w:hint="eastAsia"/>
          <w:sz w:val="30"/>
          <w:szCs w:val="30"/>
        </w:rPr>
        <w:t>承销办法</w:t>
      </w:r>
      <w:r w:rsidR="00925F0F" w:rsidRPr="003511EB">
        <w:rPr>
          <w:rFonts w:ascii="仿宋_GB2312" w:eastAsia="仿宋_GB2312" w:hint="eastAsia"/>
          <w:sz w:val="30"/>
          <w:szCs w:val="30"/>
        </w:rPr>
        <w:t>》</w:t>
      </w:r>
      <w:r w:rsidRPr="003511EB">
        <w:rPr>
          <w:rFonts w:ascii="仿宋_GB2312" w:eastAsia="仿宋_GB2312" w:hint="eastAsia"/>
          <w:sz w:val="30"/>
          <w:szCs w:val="30"/>
        </w:rPr>
        <w:t>、本</w:t>
      </w:r>
      <w:r w:rsidR="00DF29C4" w:rsidRPr="003511EB">
        <w:rPr>
          <w:rFonts w:ascii="仿宋_GB2312" w:eastAsia="仿宋_GB2312" w:hint="eastAsia"/>
          <w:sz w:val="30"/>
          <w:szCs w:val="30"/>
        </w:rPr>
        <w:lastRenderedPageBreak/>
        <w:t>细则</w:t>
      </w:r>
      <w:r w:rsidRPr="003511EB">
        <w:rPr>
          <w:rFonts w:ascii="仿宋_GB2312" w:eastAsia="仿宋_GB2312" w:hint="eastAsia"/>
          <w:sz w:val="30"/>
          <w:szCs w:val="30"/>
        </w:rPr>
        <w:t>及本所其他有关规定参与发行人战略配售。</w:t>
      </w:r>
    </w:p>
    <w:bookmarkEnd w:id="0"/>
    <w:p w:rsidR="00620768" w:rsidRPr="003511EB" w:rsidRDefault="00620768" w:rsidP="00620768">
      <w:pPr>
        <w:pStyle w:val="a5"/>
        <w:numPr>
          <w:ilvl w:val="0"/>
          <w:numId w:val="1"/>
        </w:numPr>
        <w:spacing w:line="560" w:lineRule="exact"/>
        <w:ind w:left="0" w:firstLine="600"/>
        <w:rPr>
          <w:rFonts w:ascii="仿宋_GB2312" w:eastAsia="仿宋_GB2312"/>
          <w:sz w:val="30"/>
          <w:szCs w:val="30"/>
        </w:rPr>
      </w:pPr>
      <w:r w:rsidRPr="003511EB">
        <w:rPr>
          <w:rFonts w:ascii="仿宋_GB2312" w:eastAsia="仿宋_GB2312" w:hAnsi="黑体" w:hint="eastAsia"/>
          <w:sz w:val="30"/>
          <w:szCs w:val="30"/>
        </w:rPr>
        <w:t xml:space="preserve"> </w:t>
      </w:r>
      <w:r w:rsidRPr="003511EB">
        <w:rPr>
          <w:rFonts w:ascii="仿宋_GB2312" w:eastAsia="仿宋_GB2312" w:hint="eastAsia"/>
          <w:sz w:val="30"/>
          <w:szCs w:val="30"/>
        </w:rPr>
        <w:t>参与发行人战略配售的投资者主要包括：</w:t>
      </w:r>
    </w:p>
    <w:p w:rsidR="00620768" w:rsidRPr="003511EB" w:rsidRDefault="00620768" w:rsidP="00620768">
      <w:pPr>
        <w:pStyle w:val="a5"/>
        <w:spacing w:line="560" w:lineRule="exact"/>
        <w:ind w:firstLine="600"/>
        <w:rPr>
          <w:rFonts w:ascii="仿宋_GB2312" w:eastAsia="仿宋_GB2312"/>
          <w:sz w:val="30"/>
          <w:szCs w:val="30"/>
        </w:rPr>
      </w:pPr>
      <w:r w:rsidRPr="003511EB">
        <w:rPr>
          <w:rFonts w:ascii="仿宋_GB2312" w:eastAsia="仿宋_GB2312" w:hint="eastAsia"/>
          <w:sz w:val="30"/>
          <w:szCs w:val="30"/>
        </w:rPr>
        <w:t>（一）</w:t>
      </w:r>
      <w:r w:rsidRPr="003511EB">
        <w:rPr>
          <w:rFonts w:ascii="仿宋_GB2312" w:eastAsia="仿宋_GB2312" w:hAnsi="黑体" w:hint="eastAsia"/>
          <w:sz w:val="30"/>
          <w:szCs w:val="30"/>
        </w:rPr>
        <w:t>与发行人经营业务具有战略合作关系或长期合作愿景</w:t>
      </w:r>
      <w:r w:rsidRPr="003511EB">
        <w:rPr>
          <w:rFonts w:ascii="仿宋_GB2312" w:eastAsia="仿宋_GB2312" w:hint="eastAsia"/>
          <w:sz w:val="30"/>
          <w:szCs w:val="30"/>
        </w:rPr>
        <w:t>的大型企业或其下属企业；</w:t>
      </w:r>
    </w:p>
    <w:p w:rsidR="00620768" w:rsidRPr="003511EB" w:rsidRDefault="00620768" w:rsidP="00620768">
      <w:pPr>
        <w:pStyle w:val="a5"/>
        <w:spacing w:line="560" w:lineRule="exact"/>
        <w:ind w:firstLine="600"/>
        <w:rPr>
          <w:rFonts w:ascii="仿宋_GB2312" w:eastAsia="仿宋_GB2312"/>
          <w:sz w:val="30"/>
          <w:szCs w:val="30"/>
        </w:rPr>
      </w:pPr>
      <w:r w:rsidRPr="003511EB">
        <w:rPr>
          <w:rFonts w:ascii="仿宋_GB2312" w:eastAsia="仿宋_GB2312" w:hint="eastAsia"/>
          <w:sz w:val="30"/>
          <w:szCs w:val="30"/>
        </w:rPr>
        <w:t>（二）具有长期投资意愿的大型保险公司或其下属企业、国家级大型投资基金或其下属企业；</w:t>
      </w:r>
    </w:p>
    <w:p w:rsidR="00620768" w:rsidRPr="003511EB" w:rsidRDefault="00620768" w:rsidP="00620768">
      <w:pPr>
        <w:pStyle w:val="a5"/>
        <w:spacing w:line="560" w:lineRule="exact"/>
        <w:ind w:firstLine="600"/>
        <w:rPr>
          <w:rFonts w:ascii="仿宋_GB2312" w:eastAsia="仿宋_GB2312"/>
          <w:sz w:val="30"/>
          <w:szCs w:val="30"/>
        </w:rPr>
      </w:pPr>
      <w:r w:rsidRPr="003511EB">
        <w:rPr>
          <w:rFonts w:ascii="仿宋_GB2312" w:eastAsia="仿宋_GB2312" w:hint="eastAsia"/>
          <w:sz w:val="30"/>
          <w:szCs w:val="30"/>
        </w:rPr>
        <w:t>（三）以公开募集方式设立，主要投资策略包括投资战略配售</w:t>
      </w:r>
      <w:r w:rsidR="00842559" w:rsidRPr="003511EB">
        <w:rPr>
          <w:rFonts w:ascii="仿宋_GB2312" w:eastAsia="仿宋_GB2312" w:hint="eastAsia"/>
          <w:sz w:val="30"/>
          <w:szCs w:val="30"/>
        </w:rPr>
        <w:t>证券</w:t>
      </w:r>
      <w:r w:rsidRPr="003511EB">
        <w:rPr>
          <w:rFonts w:ascii="仿宋_GB2312" w:eastAsia="仿宋_GB2312" w:hint="eastAsia"/>
          <w:sz w:val="30"/>
          <w:szCs w:val="30"/>
        </w:rPr>
        <w:t>，且以封闭方式运作的证券投资基金；</w:t>
      </w:r>
    </w:p>
    <w:p w:rsidR="00620768" w:rsidRPr="003511EB" w:rsidRDefault="00620768" w:rsidP="00620768">
      <w:pPr>
        <w:pStyle w:val="a5"/>
        <w:spacing w:line="560" w:lineRule="exact"/>
        <w:ind w:firstLine="600"/>
        <w:rPr>
          <w:rFonts w:ascii="仿宋_GB2312" w:eastAsia="仿宋_GB2312"/>
          <w:sz w:val="30"/>
          <w:szCs w:val="30"/>
        </w:rPr>
      </w:pPr>
      <w:r w:rsidRPr="003511EB">
        <w:rPr>
          <w:rFonts w:ascii="仿宋_GB2312" w:eastAsia="仿宋_GB2312" w:hint="eastAsia"/>
          <w:sz w:val="30"/>
          <w:szCs w:val="30"/>
        </w:rPr>
        <w:t>（四）参与</w:t>
      </w:r>
      <w:r w:rsidR="00EC6DB6">
        <w:rPr>
          <w:rFonts w:ascii="仿宋_GB2312" w:eastAsia="仿宋_GB2312" w:hint="eastAsia"/>
          <w:sz w:val="30"/>
          <w:szCs w:val="30"/>
        </w:rPr>
        <w:t>科创板</w:t>
      </w:r>
      <w:r w:rsidRPr="003511EB">
        <w:rPr>
          <w:rFonts w:ascii="仿宋_GB2312" w:eastAsia="仿宋_GB2312" w:hint="eastAsia"/>
          <w:sz w:val="30"/>
          <w:szCs w:val="30"/>
        </w:rPr>
        <w:t>跟投的保荐</w:t>
      </w:r>
      <w:r w:rsidR="00FB62D5">
        <w:rPr>
          <w:rFonts w:ascii="仿宋_GB2312" w:eastAsia="仿宋_GB2312" w:hint="eastAsia"/>
          <w:sz w:val="30"/>
          <w:szCs w:val="30"/>
        </w:rPr>
        <w:t>人</w:t>
      </w:r>
      <w:r w:rsidRPr="003511EB">
        <w:rPr>
          <w:rFonts w:ascii="仿宋_GB2312" w:eastAsia="仿宋_GB2312" w:hint="eastAsia"/>
          <w:sz w:val="30"/>
          <w:szCs w:val="30"/>
        </w:rPr>
        <w:t>相关子公司；</w:t>
      </w:r>
    </w:p>
    <w:p w:rsidR="00620768" w:rsidRPr="003511EB" w:rsidRDefault="00620768" w:rsidP="00620768">
      <w:pPr>
        <w:pStyle w:val="a5"/>
        <w:spacing w:line="560" w:lineRule="exact"/>
        <w:ind w:firstLine="600"/>
        <w:rPr>
          <w:rFonts w:ascii="仿宋_GB2312" w:eastAsia="仿宋_GB2312"/>
          <w:sz w:val="30"/>
          <w:szCs w:val="30"/>
        </w:rPr>
      </w:pPr>
      <w:r w:rsidRPr="003511EB">
        <w:rPr>
          <w:rFonts w:ascii="仿宋_GB2312" w:eastAsia="仿宋_GB2312" w:hint="eastAsia"/>
          <w:sz w:val="30"/>
          <w:szCs w:val="30"/>
        </w:rPr>
        <w:t>（五）发行人的高级管理人员与核心员工参与本次战略配售设立的专项资产管理计划；</w:t>
      </w:r>
    </w:p>
    <w:p w:rsidR="00620768" w:rsidRPr="003511EB" w:rsidRDefault="00620768" w:rsidP="00620768">
      <w:pPr>
        <w:pStyle w:val="a5"/>
        <w:spacing w:line="560" w:lineRule="exact"/>
        <w:ind w:firstLine="600"/>
        <w:rPr>
          <w:rFonts w:ascii="仿宋_GB2312" w:eastAsia="仿宋_GB2312"/>
          <w:sz w:val="30"/>
          <w:szCs w:val="30"/>
        </w:rPr>
      </w:pPr>
      <w:r w:rsidRPr="003511EB">
        <w:rPr>
          <w:rFonts w:ascii="仿宋_GB2312" w:eastAsia="仿宋_GB2312" w:hint="eastAsia"/>
          <w:sz w:val="30"/>
          <w:szCs w:val="30"/>
        </w:rPr>
        <w:t>（六）符合法律法规、业务规则规定的其他投资者。</w:t>
      </w:r>
    </w:p>
    <w:p w:rsidR="00620768" w:rsidRPr="003511EB" w:rsidRDefault="00620768" w:rsidP="00620768">
      <w:pPr>
        <w:pStyle w:val="a5"/>
        <w:numPr>
          <w:ilvl w:val="0"/>
          <w:numId w:val="1"/>
        </w:numPr>
        <w:spacing w:line="560" w:lineRule="exact"/>
        <w:ind w:left="0" w:firstLine="600"/>
        <w:rPr>
          <w:rFonts w:ascii="仿宋_GB2312" w:eastAsia="仿宋_GB2312"/>
          <w:sz w:val="30"/>
          <w:szCs w:val="30"/>
        </w:rPr>
      </w:pPr>
      <w:r w:rsidRPr="003511EB">
        <w:rPr>
          <w:rFonts w:ascii="仿宋_GB2312" w:eastAsia="仿宋_GB2312" w:hint="eastAsia"/>
          <w:sz w:val="30"/>
          <w:szCs w:val="30"/>
        </w:rPr>
        <w:t xml:space="preserve"> 发行人和主承销商</w:t>
      </w:r>
      <w:r w:rsidR="00B00BE2">
        <w:rPr>
          <w:rFonts w:ascii="仿宋_GB2312" w:eastAsia="仿宋_GB2312" w:hint="eastAsia"/>
          <w:sz w:val="30"/>
          <w:szCs w:val="30"/>
        </w:rPr>
        <w:t>实施</w:t>
      </w:r>
      <w:r w:rsidRPr="003511EB">
        <w:rPr>
          <w:rFonts w:ascii="仿宋_GB2312" w:eastAsia="仿宋_GB2312" w:hint="eastAsia"/>
          <w:sz w:val="30"/>
          <w:szCs w:val="30"/>
        </w:rPr>
        <w:t>战略配售的，不得存在</w:t>
      </w:r>
      <w:r w:rsidR="00655D76">
        <w:rPr>
          <w:rFonts w:ascii="仿宋_GB2312" w:eastAsia="仿宋_GB2312" w:hint="eastAsia"/>
          <w:sz w:val="30"/>
          <w:szCs w:val="30"/>
        </w:rPr>
        <w:t>下列</w:t>
      </w:r>
      <w:r w:rsidRPr="003511EB">
        <w:rPr>
          <w:rFonts w:ascii="仿宋_GB2312" w:eastAsia="仿宋_GB2312" w:hint="eastAsia"/>
          <w:sz w:val="30"/>
          <w:szCs w:val="30"/>
        </w:rPr>
        <w:t>情形：</w:t>
      </w:r>
    </w:p>
    <w:p w:rsidR="00620768" w:rsidRPr="003511EB" w:rsidRDefault="00620768" w:rsidP="00620768">
      <w:pPr>
        <w:pStyle w:val="a5"/>
        <w:spacing w:line="560" w:lineRule="exact"/>
        <w:ind w:firstLine="600"/>
        <w:rPr>
          <w:rFonts w:ascii="仿宋_GB2312" w:eastAsia="仿宋_GB2312"/>
          <w:sz w:val="30"/>
          <w:szCs w:val="30"/>
        </w:rPr>
      </w:pPr>
      <w:r w:rsidRPr="003511EB">
        <w:rPr>
          <w:rFonts w:ascii="仿宋_GB2312" w:eastAsia="仿宋_GB2312" w:hint="eastAsia"/>
          <w:sz w:val="30"/>
          <w:szCs w:val="30"/>
        </w:rPr>
        <w:t>（一）发行人和主承销商向</w:t>
      </w:r>
      <w:r w:rsidR="00B00BE2">
        <w:rPr>
          <w:rFonts w:ascii="仿宋_GB2312" w:eastAsia="仿宋_GB2312" w:hint="eastAsia"/>
          <w:sz w:val="30"/>
          <w:szCs w:val="30"/>
        </w:rPr>
        <w:t>参与</w:t>
      </w:r>
      <w:r w:rsidRPr="003511EB">
        <w:rPr>
          <w:rFonts w:ascii="仿宋_GB2312" w:eastAsia="仿宋_GB2312" w:hint="eastAsia"/>
          <w:sz w:val="30"/>
          <w:szCs w:val="30"/>
        </w:rPr>
        <w:t>战略</w:t>
      </w:r>
      <w:r w:rsidR="00B00BE2">
        <w:rPr>
          <w:rFonts w:ascii="仿宋_GB2312" w:eastAsia="仿宋_GB2312" w:hint="eastAsia"/>
          <w:sz w:val="30"/>
          <w:szCs w:val="30"/>
        </w:rPr>
        <w:t>配售的</w:t>
      </w:r>
      <w:r w:rsidRPr="003511EB">
        <w:rPr>
          <w:rFonts w:ascii="仿宋_GB2312" w:eastAsia="仿宋_GB2312" w:hint="eastAsia"/>
          <w:sz w:val="30"/>
          <w:szCs w:val="30"/>
        </w:rPr>
        <w:t>投资者承诺上市后股价将上涨，或者股价如未上涨将由发行人购回</w:t>
      </w:r>
      <w:r w:rsidR="00444A51" w:rsidRPr="003511EB">
        <w:rPr>
          <w:rFonts w:ascii="仿宋_GB2312" w:eastAsia="仿宋_GB2312" w:hint="eastAsia"/>
          <w:sz w:val="30"/>
          <w:szCs w:val="30"/>
        </w:rPr>
        <w:t>证券</w:t>
      </w:r>
      <w:r w:rsidRPr="003511EB">
        <w:rPr>
          <w:rFonts w:ascii="仿宋_GB2312" w:eastAsia="仿宋_GB2312" w:hint="eastAsia"/>
          <w:sz w:val="30"/>
          <w:szCs w:val="30"/>
        </w:rPr>
        <w:t>或者给予任何形式的经济补偿；</w:t>
      </w:r>
    </w:p>
    <w:p w:rsidR="00620768" w:rsidRPr="003511EB" w:rsidRDefault="00620768" w:rsidP="00620768">
      <w:pPr>
        <w:pStyle w:val="a5"/>
        <w:spacing w:line="560" w:lineRule="exact"/>
        <w:ind w:firstLine="600"/>
        <w:rPr>
          <w:rFonts w:ascii="仿宋_GB2312" w:eastAsia="仿宋_GB2312"/>
          <w:sz w:val="30"/>
          <w:szCs w:val="30"/>
        </w:rPr>
      </w:pPr>
      <w:r w:rsidRPr="003511EB">
        <w:rPr>
          <w:rFonts w:ascii="仿宋_GB2312" w:eastAsia="仿宋_GB2312" w:hint="eastAsia"/>
          <w:sz w:val="30"/>
          <w:szCs w:val="30"/>
        </w:rPr>
        <w:t>（二）主承销商以承诺对承销费用分成、介绍参与其他发行人战略配售等作为条件引入</w:t>
      </w:r>
      <w:r w:rsidR="00B00BE2">
        <w:rPr>
          <w:rFonts w:ascii="仿宋_GB2312" w:eastAsia="仿宋_GB2312" w:hint="eastAsia"/>
          <w:sz w:val="30"/>
          <w:szCs w:val="30"/>
        </w:rPr>
        <w:t>参与</w:t>
      </w:r>
      <w:r w:rsidRPr="003511EB">
        <w:rPr>
          <w:rFonts w:ascii="仿宋_GB2312" w:eastAsia="仿宋_GB2312" w:hint="eastAsia"/>
          <w:sz w:val="30"/>
          <w:szCs w:val="30"/>
        </w:rPr>
        <w:t>战略</w:t>
      </w:r>
      <w:r w:rsidR="00B00BE2">
        <w:rPr>
          <w:rFonts w:ascii="仿宋_GB2312" w:eastAsia="仿宋_GB2312" w:hint="eastAsia"/>
          <w:sz w:val="30"/>
          <w:szCs w:val="30"/>
        </w:rPr>
        <w:t>配售的</w:t>
      </w:r>
      <w:r w:rsidRPr="003511EB">
        <w:rPr>
          <w:rFonts w:ascii="仿宋_GB2312" w:eastAsia="仿宋_GB2312" w:hint="eastAsia"/>
          <w:sz w:val="30"/>
          <w:szCs w:val="30"/>
        </w:rPr>
        <w:t>投资者；</w:t>
      </w:r>
    </w:p>
    <w:p w:rsidR="00620768" w:rsidRPr="003511EB" w:rsidRDefault="00620768" w:rsidP="00620768">
      <w:pPr>
        <w:pStyle w:val="a5"/>
        <w:spacing w:line="560" w:lineRule="exact"/>
        <w:ind w:firstLine="600"/>
        <w:rPr>
          <w:rFonts w:ascii="仿宋_GB2312" w:eastAsia="仿宋_GB2312"/>
          <w:sz w:val="30"/>
          <w:szCs w:val="30"/>
        </w:rPr>
      </w:pPr>
      <w:r w:rsidRPr="003511EB">
        <w:rPr>
          <w:rFonts w:ascii="仿宋_GB2312" w:eastAsia="仿宋_GB2312" w:hint="eastAsia"/>
          <w:sz w:val="30"/>
          <w:szCs w:val="30"/>
        </w:rPr>
        <w:t>（三）发行人上市后认购</w:t>
      </w:r>
      <w:r w:rsidR="00B00BE2">
        <w:rPr>
          <w:rFonts w:ascii="仿宋_GB2312" w:eastAsia="仿宋_GB2312" w:hint="eastAsia"/>
          <w:sz w:val="30"/>
          <w:szCs w:val="30"/>
        </w:rPr>
        <w:t>参与</w:t>
      </w:r>
      <w:r w:rsidRPr="003511EB">
        <w:rPr>
          <w:rFonts w:ascii="仿宋_GB2312" w:eastAsia="仿宋_GB2312" w:hint="eastAsia"/>
          <w:sz w:val="30"/>
          <w:szCs w:val="30"/>
        </w:rPr>
        <w:t>战略</w:t>
      </w:r>
      <w:r w:rsidR="00B00BE2">
        <w:rPr>
          <w:rFonts w:ascii="仿宋_GB2312" w:eastAsia="仿宋_GB2312" w:hint="eastAsia"/>
          <w:sz w:val="30"/>
          <w:szCs w:val="30"/>
        </w:rPr>
        <w:t>配售的</w:t>
      </w:r>
      <w:r w:rsidRPr="003511EB">
        <w:rPr>
          <w:rFonts w:ascii="仿宋_GB2312" w:eastAsia="仿宋_GB2312" w:hint="eastAsia"/>
          <w:sz w:val="30"/>
          <w:szCs w:val="30"/>
        </w:rPr>
        <w:t>投资者管理的证券投资基金；</w:t>
      </w:r>
    </w:p>
    <w:p w:rsidR="00620768" w:rsidRPr="003511EB" w:rsidRDefault="00620768" w:rsidP="00620768">
      <w:pPr>
        <w:pStyle w:val="a5"/>
        <w:spacing w:line="560" w:lineRule="exact"/>
        <w:ind w:firstLine="600"/>
        <w:rPr>
          <w:rFonts w:ascii="仿宋_GB2312" w:eastAsia="仿宋_GB2312"/>
          <w:sz w:val="30"/>
          <w:szCs w:val="30"/>
        </w:rPr>
      </w:pPr>
      <w:r w:rsidRPr="003511EB">
        <w:rPr>
          <w:rFonts w:ascii="仿宋_GB2312" w:eastAsia="仿宋_GB2312" w:hint="eastAsia"/>
          <w:sz w:val="30"/>
          <w:szCs w:val="30"/>
        </w:rPr>
        <w:t>（四）发行人承诺在</w:t>
      </w:r>
      <w:r w:rsidR="00B00BE2">
        <w:rPr>
          <w:rFonts w:ascii="仿宋_GB2312" w:eastAsia="仿宋_GB2312" w:hint="eastAsia"/>
          <w:sz w:val="30"/>
          <w:szCs w:val="30"/>
        </w:rPr>
        <w:t>参与</w:t>
      </w:r>
      <w:r w:rsidRPr="003511EB">
        <w:rPr>
          <w:rFonts w:ascii="仿宋_GB2312" w:eastAsia="仿宋_GB2312" w:hint="eastAsia"/>
          <w:sz w:val="30"/>
          <w:szCs w:val="30"/>
        </w:rPr>
        <w:t>战略</w:t>
      </w:r>
      <w:r w:rsidR="00B00BE2">
        <w:rPr>
          <w:rFonts w:ascii="仿宋_GB2312" w:eastAsia="仿宋_GB2312" w:hint="eastAsia"/>
          <w:sz w:val="30"/>
          <w:szCs w:val="30"/>
        </w:rPr>
        <w:t>配售的</w:t>
      </w:r>
      <w:r w:rsidRPr="003511EB">
        <w:rPr>
          <w:rFonts w:ascii="仿宋_GB2312" w:eastAsia="仿宋_GB2312" w:hint="eastAsia"/>
          <w:sz w:val="30"/>
          <w:szCs w:val="30"/>
        </w:rPr>
        <w:t>投资者获配股份的限售期内，委任与该投资者存在关联关系的人员担任发行人的董事、监事及高级管理人员，但发行人的高级管理人员与核心员工设立</w:t>
      </w:r>
      <w:r w:rsidRPr="003511EB">
        <w:rPr>
          <w:rFonts w:ascii="仿宋_GB2312" w:eastAsia="仿宋_GB2312" w:hint="eastAsia"/>
          <w:sz w:val="30"/>
          <w:szCs w:val="30"/>
        </w:rPr>
        <w:lastRenderedPageBreak/>
        <w:t>专项资产管理计划参与战略配售的除外；</w:t>
      </w:r>
    </w:p>
    <w:p w:rsidR="00620768" w:rsidRPr="003511EB" w:rsidRDefault="00620768" w:rsidP="00620768">
      <w:pPr>
        <w:pStyle w:val="a5"/>
        <w:spacing w:line="560" w:lineRule="exact"/>
        <w:ind w:firstLine="600"/>
        <w:rPr>
          <w:rFonts w:ascii="仿宋_GB2312" w:eastAsia="仿宋_GB2312"/>
          <w:sz w:val="30"/>
          <w:szCs w:val="30"/>
        </w:rPr>
      </w:pPr>
      <w:r w:rsidRPr="003511EB">
        <w:rPr>
          <w:rFonts w:ascii="仿宋_GB2312" w:eastAsia="仿宋_GB2312" w:hint="eastAsia"/>
          <w:sz w:val="30"/>
          <w:szCs w:val="30"/>
        </w:rPr>
        <w:t>（五）除</w:t>
      </w:r>
      <w:r w:rsidR="003300EC">
        <w:rPr>
          <w:rFonts w:ascii="仿宋_GB2312" w:eastAsia="仿宋_GB2312" w:hint="eastAsia"/>
          <w:sz w:val="30"/>
          <w:szCs w:val="30"/>
        </w:rPr>
        <w:t>本细则第</w:t>
      </w:r>
      <w:r w:rsidR="00BA358F">
        <w:rPr>
          <w:rFonts w:ascii="仿宋_GB2312" w:eastAsia="仿宋_GB2312" w:hint="eastAsia"/>
          <w:sz w:val="30"/>
          <w:szCs w:val="30"/>
        </w:rPr>
        <w:t>四十二</w:t>
      </w:r>
      <w:r w:rsidR="00925F0F" w:rsidRPr="003511EB">
        <w:rPr>
          <w:rFonts w:ascii="仿宋_GB2312" w:eastAsia="仿宋_GB2312" w:hint="eastAsia"/>
          <w:sz w:val="30"/>
          <w:szCs w:val="30"/>
        </w:rPr>
        <w:t>条第三项</w:t>
      </w:r>
      <w:r w:rsidRPr="003511EB">
        <w:rPr>
          <w:rFonts w:ascii="仿宋_GB2312" w:eastAsia="仿宋_GB2312" w:hint="eastAsia"/>
          <w:sz w:val="30"/>
          <w:szCs w:val="30"/>
        </w:rPr>
        <w:t>规定的情形外，</w:t>
      </w:r>
      <w:r w:rsidR="00600C91">
        <w:rPr>
          <w:rFonts w:ascii="仿宋_GB2312" w:eastAsia="仿宋_GB2312" w:hint="eastAsia"/>
          <w:sz w:val="30"/>
          <w:szCs w:val="30"/>
        </w:rPr>
        <w:t>参与</w:t>
      </w:r>
      <w:r w:rsidRPr="003511EB">
        <w:rPr>
          <w:rFonts w:ascii="仿宋_GB2312" w:eastAsia="仿宋_GB2312" w:hint="eastAsia"/>
          <w:sz w:val="30"/>
          <w:szCs w:val="30"/>
        </w:rPr>
        <w:t>战略</w:t>
      </w:r>
      <w:r w:rsidR="00600C91">
        <w:rPr>
          <w:rFonts w:ascii="仿宋_GB2312" w:eastAsia="仿宋_GB2312" w:hint="eastAsia"/>
          <w:sz w:val="30"/>
          <w:szCs w:val="30"/>
        </w:rPr>
        <w:t>配售的</w:t>
      </w:r>
      <w:r w:rsidRPr="003511EB">
        <w:rPr>
          <w:rFonts w:ascii="仿宋_GB2312" w:eastAsia="仿宋_GB2312" w:hint="eastAsia"/>
          <w:sz w:val="30"/>
          <w:szCs w:val="30"/>
        </w:rPr>
        <w:t>投资者使用非自有资金认购发行人</w:t>
      </w:r>
      <w:r w:rsidR="00444A51" w:rsidRPr="003511EB">
        <w:rPr>
          <w:rFonts w:ascii="仿宋_GB2312" w:eastAsia="仿宋_GB2312" w:hint="eastAsia"/>
          <w:sz w:val="30"/>
          <w:szCs w:val="30"/>
        </w:rPr>
        <w:t>证券</w:t>
      </w:r>
      <w:r w:rsidRPr="003511EB">
        <w:rPr>
          <w:rFonts w:ascii="仿宋_GB2312" w:eastAsia="仿宋_GB2312" w:hint="eastAsia"/>
          <w:sz w:val="30"/>
          <w:szCs w:val="30"/>
        </w:rPr>
        <w:t>，或者存在接受其他投资者委托或委托其他投资者参与本次战略配售的情形；</w:t>
      </w:r>
    </w:p>
    <w:p w:rsidR="00620768" w:rsidRPr="003511EB" w:rsidRDefault="00620768" w:rsidP="00620768">
      <w:pPr>
        <w:pStyle w:val="a5"/>
        <w:spacing w:line="560" w:lineRule="exact"/>
        <w:ind w:firstLine="600"/>
        <w:rPr>
          <w:rFonts w:ascii="仿宋_GB2312" w:eastAsia="仿宋_GB2312"/>
          <w:sz w:val="30"/>
          <w:szCs w:val="30"/>
        </w:rPr>
      </w:pPr>
      <w:r w:rsidRPr="003511EB">
        <w:rPr>
          <w:rFonts w:ascii="仿宋_GB2312" w:eastAsia="仿宋_GB2312" w:hint="eastAsia"/>
          <w:sz w:val="30"/>
          <w:szCs w:val="30"/>
        </w:rPr>
        <w:t>（六）其他直接或间接进行利益输送的行为。</w:t>
      </w:r>
    </w:p>
    <w:p w:rsidR="00620768" w:rsidRPr="003511EB" w:rsidRDefault="00620768" w:rsidP="00620768">
      <w:pPr>
        <w:pStyle w:val="a5"/>
        <w:numPr>
          <w:ilvl w:val="0"/>
          <w:numId w:val="1"/>
        </w:numPr>
        <w:spacing w:line="560" w:lineRule="exact"/>
        <w:ind w:left="0" w:firstLine="600"/>
        <w:rPr>
          <w:rFonts w:ascii="仿宋_GB2312" w:eastAsia="仿宋_GB2312"/>
          <w:sz w:val="30"/>
          <w:szCs w:val="30"/>
        </w:rPr>
      </w:pPr>
      <w:r w:rsidRPr="003511EB">
        <w:rPr>
          <w:rFonts w:ascii="仿宋_GB2312" w:eastAsia="仿宋_GB2312" w:hAnsi="黑体" w:hint="eastAsia"/>
          <w:sz w:val="30"/>
          <w:szCs w:val="30"/>
        </w:rPr>
        <w:t xml:space="preserve"> </w:t>
      </w:r>
      <w:r w:rsidRPr="003511EB">
        <w:rPr>
          <w:rFonts w:ascii="仿宋_GB2312" w:eastAsia="仿宋_GB2312" w:hint="eastAsia"/>
          <w:sz w:val="30"/>
          <w:szCs w:val="30"/>
        </w:rPr>
        <w:t>主承销商应当对</w:t>
      </w:r>
      <w:r w:rsidR="004002A2">
        <w:rPr>
          <w:rFonts w:ascii="仿宋_GB2312" w:eastAsia="仿宋_GB2312" w:hint="eastAsia"/>
          <w:sz w:val="30"/>
          <w:szCs w:val="30"/>
        </w:rPr>
        <w:t>参与</w:t>
      </w:r>
      <w:r w:rsidRPr="003511EB">
        <w:rPr>
          <w:rFonts w:ascii="仿宋_GB2312" w:eastAsia="仿宋_GB2312" w:hint="eastAsia"/>
          <w:sz w:val="30"/>
          <w:szCs w:val="30"/>
        </w:rPr>
        <w:t>战略</w:t>
      </w:r>
      <w:r w:rsidR="004002A2">
        <w:rPr>
          <w:rFonts w:ascii="仿宋_GB2312" w:eastAsia="仿宋_GB2312" w:hint="eastAsia"/>
          <w:sz w:val="30"/>
          <w:szCs w:val="30"/>
        </w:rPr>
        <w:t>配售的</w:t>
      </w:r>
      <w:r w:rsidRPr="003511EB">
        <w:rPr>
          <w:rFonts w:ascii="仿宋_GB2312" w:eastAsia="仿宋_GB2312" w:hint="eastAsia"/>
          <w:sz w:val="30"/>
          <w:szCs w:val="30"/>
        </w:rPr>
        <w:t>投资者的选取标准、配售资格及是否存在</w:t>
      </w:r>
      <w:r w:rsidR="003300EC">
        <w:rPr>
          <w:rFonts w:ascii="仿宋_GB2312" w:eastAsia="仿宋_GB2312" w:hint="eastAsia"/>
          <w:sz w:val="30"/>
          <w:szCs w:val="30"/>
        </w:rPr>
        <w:t>本细则第</w:t>
      </w:r>
      <w:r w:rsidR="00C94072">
        <w:rPr>
          <w:rFonts w:ascii="仿宋_GB2312" w:eastAsia="仿宋_GB2312" w:hint="eastAsia"/>
          <w:sz w:val="30"/>
          <w:szCs w:val="30"/>
        </w:rPr>
        <w:t>四十</w:t>
      </w:r>
      <w:r w:rsidR="00BA358F">
        <w:rPr>
          <w:rFonts w:ascii="仿宋_GB2312" w:eastAsia="仿宋_GB2312" w:hint="eastAsia"/>
          <w:sz w:val="30"/>
          <w:szCs w:val="30"/>
        </w:rPr>
        <w:t>三</w:t>
      </w:r>
      <w:r w:rsidR="00925F0F" w:rsidRPr="003511EB">
        <w:rPr>
          <w:rFonts w:ascii="仿宋_GB2312" w:eastAsia="仿宋_GB2312" w:hint="eastAsia"/>
          <w:sz w:val="30"/>
          <w:szCs w:val="30"/>
        </w:rPr>
        <w:t>条</w:t>
      </w:r>
      <w:r w:rsidRPr="003511EB">
        <w:rPr>
          <w:rFonts w:ascii="仿宋_GB2312" w:eastAsia="仿宋_GB2312" w:hint="eastAsia"/>
          <w:sz w:val="30"/>
          <w:szCs w:val="30"/>
        </w:rPr>
        <w:t>规定的禁止性情形进行核查，要求发行人</w:t>
      </w:r>
      <w:r w:rsidR="004002A2">
        <w:rPr>
          <w:rFonts w:ascii="仿宋_GB2312" w:eastAsia="仿宋_GB2312" w:hint="eastAsia"/>
          <w:sz w:val="30"/>
          <w:szCs w:val="30"/>
        </w:rPr>
        <w:t>、参与战略配售的投资者</w:t>
      </w:r>
      <w:r w:rsidRPr="003511EB">
        <w:rPr>
          <w:rFonts w:ascii="仿宋_GB2312" w:eastAsia="仿宋_GB2312" w:hint="eastAsia"/>
          <w:sz w:val="30"/>
          <w:szCs w:val="30"/>
        </w:rPr>
        <w:t>就核查事项出具承诺函，并聘请律师事务所出具法律意见书。主承销商应当公开披露核查文件及法律意见书。</w:t>
      </w:r>
    </w:p>
    <w:p w:rsidR="00620768" w:rsidRPr="003511EB" w:rsidRDefault="00620768" w:rsidP="00620768">
      <w:pPr>
        <w:pStyle w:val="a5"/>
        <w:numPr>
          <w:ilvl w:val="0"/>
          <w:numId w:val="1"/>
        </w:numPr>
        <w:spacing w:line="560" w:lineRule="exact"/>
        <w:ind w:left="0" w:firstLine="600"/>
        <w:rPr>
          <w:rFonts w:ascii="仿宋_GB2312" w:eastAsia="仿宋_GB2312"/>
          <w:sz w:val="30"/>
          <w:szCs w:val="30"/>
        </w:rPr>
      </w:pPr>
      <w:r w:rsidRPr="003511EB">
        <w:rPr>
          <w:rFonts w:ascii="仿宋_GB2312" w:eastAsia="仿宋_GB2312" w:hAnsi="黑体" w:hint="eastAsia"/>
          <w:sz w:val="30"/>
          <w:szCs w:val="30"/>
        </w:rPr>
        <w:t xml:space="preserve"> </w:t>
      </w:r>
      <w:r w:rsidR="00C31650" w:rsidRPr="003511EB">
        <w:rPr>
          <w:rFonts w:ascii="仿宋_GB2312" w:eastAsia="仿宋_GB2312" w:hAnsi="仿宋" w:hint="eastAsia"/>
          <w:sz w:val="30"/>
          <w:szCs w:val="30"/>
        </w:rPr>
        <w:t>首次公开发行证券采用询价方式的</w:t>
      </w:r>
      <w:r w:rsidR="00C31650">
        <w:rPr>
          <w:rFonts w:ascii="仿宋_GB2312" w:eastAsia="仿宋_GB2312" w:hAnsi="仿宋" w:hint="eastAsia"/>
          <w:sz w:val="30"/>
          <w:szCs w:val="30"/>
        </w:rPr>
        <w:t>，</w:t>
      </w:r>
      <w:r w:rsidRPr="003511EB">
        <w:rPr>
          <w:rFonts w:ascii="仿宋_GB2312" w:eastAsia="仿宋_GB2312" w:hint="eastAsia"/>
          <w:sz w:val="30"/>
          <w:szCs w:val="30"/>
        </w:rPr>
        <w:t>发行人和主承销商应当在招股意向书和初步询价公告中披露是否采用战略配售方式、战略配售</w:t>
      </w:r>
      <w:r w:rsidR="00444A51" w:rsidRPr="003511EB">
        <w:rPr>
          <w:rFonts w:ascii="仿宋_GB2312" w:eastAsia="仿宋_GB2312" w:hint="eastAsia"/>
          <w:sz w:val="30"/>
          <w:szCs w:val="30"/>
        </w:rPr>
        <w:t>证券</w:t>
      </w:r>
      <w:r w:rsidRPr="003511EB">
        <w:rPr>
          <w:rFonts w:ascii="仿宋_GB2312" w:eastAsia="仿宋_GB2312" w:hint="eastAsia"/>
          <w:sz w:val="30"/>
          <w:szCs w:val="30"/>
        </w:rPr>
        <w:t>数量上限、</w:t>
      </w:r>
      <w:r w:rsidR="00C31650" w:rsidRPr="00E453A7">
        <w:rPr>
          <w:rFonts w:ascii="仿宋_GB2312" w:eastAsia="仿宋_GB2312" w:hint="eastAsia"/>
          <w:sz w:val="30"/>
          <w:szCs w:val="30"/>
        </w:rPr>
        <w:t>参与</w:t>
      </w:r>
      <w:r w:rsidRPr="003511EB">
        <w:rPr>
          <w:rFonts w:ascii="仿宋_GB2312" w:eastAsia="仿宋_GB2312" w:hint="eastAsia"/>
          <w:sz w:val="30"/>
          <w:szCs w:val="30"/>
        </w:rPr>
        <w:t>战略</w:t>
      </w:r>
      <w:r w:rsidR="00C31650" w:rsidRPr="00E453A7">
        <w:rPr>
          <w:rFonts w:ascii="仿宋_GB2312" w:eastAsia="仿宋_GB2312" w:hint="eastAsia"/>
          <w:sz w:val="30"/>
          <w:szCs w:val="30"/>
        </w:rPr>
        <w:t>配售的</w:t>
      </w:r>
      <w:r w:rsidRPr="003511EB">
        <w:rPr>
          <w:rFonts w:ascii="仿宋_GB2312" w:eastAsia="仿宋_GB2312" w:hint="eastAsia"/>
          <w:sz w:val="30"/>
          <w:szCs w:val="30"/>
        </w:rPr>
        <w:t>投资者选取标准等，并向本所报备战略配售方案，包括</w:t>
      </w:r>
      <w:r w:rsidR="00C31650" w:rsidRPr="0018745F">
        <w:rPr>
          <w:rFonts w:ascii="仿宋_GB2312" w:eastAsia="仿宋_GB2312" w:hint="eastAsia"/>
          <w:sz w:val="30"/>
          <w:szCs w:val="30"/>
        </w:rPr>
        <w:t>参与</w:t>
      </w:r>
      <w:r w:rsidRPr="003511EB">
        <w:rPr>
          <w:rFonts w:ascii="仿宋_GB2312" w:eastAsia="仿宋_GB2312" w:hint="eastAsia"/>
          <w:sz w:val="30"/>
          <w:szCs w:val="30"/>
        </w:rPr>
        <w:t>战略</w:t>
      </w:r>
      <w:r w:rsidR="00C31650" w:rsidRPr="0018745F">
        <w:rPr>
          <w:rFonts w:ascii="仿宋_GB2312" w:eastAsia="仿宋_GB2312" w:hint="eastAsia"/>
          <w:sz w:val="30"/>
          <w:szCs w:val="30"/>
        </w:rPr>
        <w:t>配售的</w:t>
      </w:r>
      <w:r w:rsidRPr="003511EB">
        <w:rPr>
          <w:rFonts w:ascii="仿宋_GB2312" w:eastAsia="仿宋_GB2312" w:hint="eastAsia"/>
          <w:sz w:val="30"/>
          <w:szCs w:val="30"/>
        </w:rPr>
        <w:t>投资者名称、承诺认购金额或者</w:t>
      </w:r>
      <w:r w:rsidR="00444A51" w:rsidRPr="003511EB">
        <w:rPr>
          <w:rFonts w:ascii="仿宋_GB2312" w:eastAsia="仿宋_GB2312" w:hint="eastAsia"/>
          <w:sz w:val="30"/>
          <w:szCs w:val="30"/>
        </w:rPr>
        <w:t>证券</w:t>
      </w:r>
      <w:r w:rsidRPr="003511EB">
        <w:rPr>
          <w:rFonts w:ascii="仿宋_GB2312" w:eastAsia="仿宋_GB2312" w:hint="eastAsia"/>
          <w:sz w:val="30"/>
          <w:szCs w:val="30"/>
        </w:rPr>
        <w:t>数量以及限售期安排等情况。</w:t>
      </w:r>
    </w:p>
    <w:p w:rsidR="00620768" w:rsidRPr="003511EB" w:rsidRDefault="00620768" w:rsidP="00620768">
      <w:pPr>
        <w:pStyle w:val="a5"/>
        <w:spacing w:line="560" w:lineRule="exact"/>
        <w:ind w:firstLine="600"/>
        <w:rPr>
          <w:rFonts w:ascii="仿宋_GB2312" w:eastAsia="仿宋_GB2312"/>
          <w:sz w:val="30"/>
          <w:szCs w:val="30"/>
        </w:rPr>
      </w:pPr>
      <w:r w:rsidRPr="003511EB">
        <w:rPr>
          <w:rFonts w:ascii="仿宋_GB2312" w:eastAsia="仿宋_GB2312" w:hint="eastAsia"/>
          <w:sz w:val="30"/>
          <w:szCs w:val="30"/>
        </w:rPr>
        <w:t>发行人和主承销商应当在发行公告中披露</w:t>
      </w:r>
      <w:r w:rsidR="00DC3219">
        <w:rPr>
          <w:rFonts w:ascii="仿宋_GB2312" w:eastAsia="仿宋_GB2312" w:hint="eastAsia"/>
          <w:sz w:val="30"/>
          <w:szCs w:val="30"/>
        </w:rPr>
        <w:t>参与</w:t>
      </w:r>
      <w:r w:rsidRPr="003511EB">
        <w:rPr>
          <w:rFonts w:ascii="仿宋_GB2312" w:eastAsia="仿宋_GB2312" w:hint="eastAsia"/>
          <w:sz w:val="30"/>
          <w:szCs w:val="30"/>
        </w:rPr>
        <w:t>战略</w:t>
      </w:r>
      <w:r w:rsidR="00DC3219" w:rsidRPr="0018745F">
        <w:rPr>
          <w:rFonts w:ascii="仿宋_GB2312" w:eastAsia="仿宋_GB2312" w:hint="eastAsia"/>
          <w:sz w:val="30"/>
          <w:szCs w:val="30"/>
        </w:rPr>
        <w:t>配售的</w:t>
      </w:r>
      <w:r w:rsidRPr="003511EB">
        <w:rPr>
          <w:rFonts w:ascii="仿宋_GB2312" w:eastAsia="仿宋_GB2312" w:hint="eastAsia"/>
          <w:sz w:val="30"/>
          <w:szCs w:val="30"/>
        </w:rPr>
        <w:t>投资者名称、承诺认购的</w:t>
      </w:r>
      <w:r w:rsidR="00F56AFF" w:rsidRPr="003511EB">
        <w:rPr>
          <w:rFonts w:ascii="仿宋_GB2312" w:eastAsia="仿宋_GB2312" w:hint="eastAsia"/>
          <w:sz w:val="30"/>
          <w:szCs w:val="30"/>
        </w:rPr>
        <w:t>证券</w:t>
      </w:r>
      <w:r w:rsidRPr="003511EB">
        <w:rPr>
          <w:rFonts w:ascii="仿宋_GB2312" w:eastAsia="仿宋_GB2312" w:hint="eastAsia"/>
          <w:sz w:val="30"/>
          <w:szCs w:val="30"/>
        </w:rPr>
        <w:t>数量以及限售期安排等。</w:t>
      </w:r>
    </w:p>
    <w:p w:rsidR="00620768" w:rsidRPr="003511EB" w:rsidRDefault="00620768" w:rsidP="00620768">
      <w:pPr>
        <w:pStyle w:val="a5"/>
        <w:spacing w:line="560" w:lineRule="exact"/>
        <w:ind w:firstLine="600"/>
        <w:rPr>
          <w:rFonts w:ascii="仿宋_GB2312" w:eastAsia="仿宋_GB2312"/>
          <w:sz w:val="30"/>
          <w:szCs w:val="30"/>
        </w:rPr>
      </w:pPr>
      <w:r w:rsidRPr="003511EB">
        <w:rPr>
          <w:rFonts w:ascii="仿宋_GB2312" w:eastAsia="仿宋_GB2312" w:hint="eastAsia"/>
          <w:sz w:val="30"/>
          <w:szCs w:val="30"/>
        </w:rPr>
        <w:t>发行人和主承销商应当在网下发行初步配售结果及网上中签结果公告中披露</w:t>
      </w:r>
      <w:r w:rsidR="00DC3219">
        <w:rPr>
          <w:rFonts w:ascii="仿宋_GB2312" w:eastAsia="仿宋_GB2312" w:hint="eastAsia"/>
          <w:sz w:val="30"/>
          <w:szCs w:val="30"/>
        </w:rPr>
        <w:t>战略配售</w:t>
      </w:r>
      <w:r w:rsidRPr="003511EB">
        <w:rPr>
          <w:rFonts w:ascii="仿宋_GB2312" w:eastAsia="仿宋_GB2312" w:hint="eastAsia"/>
          <w:sz w:val="30"/>
          <w:szCs w:val="30"/>
        </w:rPr>
        <w:t>最终获配的投资者名称、</w:t>
      </w:r>
      <w:r w:rsidR="00F56AFF" w:rsidRPr="003511EB">
        <w:rPr>
          <w:rFonts w:ascii="仿宋_GB2312" w:eastAsia="仿宋_GB2312" w:hint="eastAsia"/>
          <w:sz w:val="30"/>
          <w:szCs w:val="30"/>
        </w:rPr>
        <w:t>证券</w:t>
      </w:r>
      <w:r w:rsidRPr="003511EB">
        <w:rPr>
          <w:rFonts w:ascii="仿宋_GB2312" w:eastAsia="仿宋_GB2312" w:hint="eastAsia"/>
          <w:sz w:val="30"/>
          <w:szCs w:val="30"/>
        </w:rPr>
        <w:t>数量以及限售期安排等。</w:t>
      </w:r>
    </w:p>
    <w:p w:rsidR="00620768" w:rsidRPr="003511EB" w:rsidRDefault="00620768" w:rsidP="00620768">
      <w:pPr>
        <w:pStyle w:val="a5"/>
        <w:numPr>
          <w:ilvl w:val="0"/>
          <w:numId w:val="1"/>
        </w:numPr>
        <w:spacing w:line="560" w:lineRule="exact"/>
        <w:ind w:left="0" w:firstLine="600"/>
        <w:rPr>
          <w:rFonts w:ascii="仿宋_GB2312" w:eastAsia="仿宋_GB2312"/>
          <w:sz w:val="30"/>
          <w:szCs w:val="30"/>
        </w:rPr>
      </w:pPr>
      <w:r w:rsidRPr="003511EB">
        <w:rPr>
          <w:rFonts w:ascii="仿宋_GB2312" w:eastAsia="仿宋_GB2312" w:hint="eastAsia"/>
          <w:sz w:val="30"/>
          <w:szCs w:val="30"/>
        </w:rPr>
        <w:t xml:space="preserve"> 发行人的高级管理人员与核心员工设立专项资产管理计划参与本次发行战略配售的，应当在招股意向书和初步询价公告中披露专项资产管理计划的具体名称、设立时间、募集资金规模、管理人、实际支配主体以及参与人姓名、职务与</w:t>
      </w:r>
      <w:r w:rsidRPr="003511EB">
        <w:rPr>
          <w:rFonts w:ascii="仿宋_GB2312" w:eastAsia="仿宋_GB2312" w:hint="eastAsia"/>
          <w:sz w:val="30"/>
          <w:szCs w:val="30"/>
        </w:rPr>
        <w:lastRenderedPageBreak/>
        <w:t>比例等。</w:t>
      </w:r>
    </w:p>
    <w:p w:rsidR="00620768" w:rsidRPr="003511EB" w:rsidRDefault="00620768" w:rsidP="00620768">
      <w:pPr>
        <w:pStyle w:val="a5"/>
        <w:spacing w:line="560" w:lineRule="exact"/>
        <w:ind w:firstLine="600"/>
        <w:rPr>
          <w:rFonts w:ascii="仿宋_GB2312" w:eastAsia="仿宋_GB2312"/>
          <w:sz w:val="30"/>
          <w:szCs w:val="30"/>
        </w:rPr>
      </w:pPr>
      <w:r w:rsidRPr="003511EB">
        <w:rPr>
          <w:rFonts w:ascii="仿宋_GB2312" w:eastAsia="仿宋_GB2312" w:hint="eastAsia"/>
          <w:sz w:val="30"/>
          <w:szCs w:val="30"/>
        </w:rPr>
        <w:t>前款规定的专项资产管理计划的实际支配主体为发行人高级管理人员的，该专项资产管理计划所获配的股份不计入社会公众股东持有的股份。</w:t>
      </w:r>
    </w:p>
    <w:p w:rsidR="00620768" w:rsidRPr="003511EB" w:rsidRDefault="00620768" w:rsidP="00620768">
      <w:pPr>
        <w:pStyle w:val="a5"/>
        <w:numPr>
          <w:ilvl w:val="0"/>
          <w:numId w:val="1"/>
        </w:numPr>
        <w:spacing w:line="560" w:lineRule="exact"/>
        <w:ind w:left="0" w:firstLine="600"/>
        <w:rPr>
          <w:rFonts w:ascii="仿宋_GB2312" w:eastAsia="仿宋_GB2312"/>
          <w:sz w:val="30"/>
          <w:szCs w:val="30"/>
        </w:rPr>
      </w:pPr>
      <w:r w:rsidRPr="003511EB">
        <w:rPr>
          <w:rFonts w:ascii="仿宋_GB2312" w:eastAsia="仿宋_GB2312" w:hAnsi="黑体" w:hint="eastAsia"/>
          <w:sz w:val="30"/>
          <w:szCs w:val="30"/>
        </w:rPr>
        <w:t xml:space="preserve"> </w:t>
      </w:r>
      <w:r w:rsidRPr="003511EB">
        <w:rPr>
          <w:rFonts w:ascii="仿宋_GB2312" w:eastAsia="仿宋_GB2312" w:hint="eastAsia"/>
          <w:sz w:val="30"/>
          <w:szCs w:val="30"/>
        </w:rPr>
        <w:t>参与本次</w:t>
      </w:r>
      <w:r w:rsidRPr="003511EB">
        <w:rPr>
          <w:rFonts w:ascii="仿宋_GB2312" w:eastAsia="仿宋_GB2312" w:hAnsi="黑体" w:hint="eastAsia"/>
          <w:sz w:val="30"/>
          <w:szCs w:val="30"/>
        </w:rPr>
        <w:t>战略配售的投资者不得参与本次公开发行</w:t>
      </w:r>
      <w:r w:rsidR="00F56AFF" w:rsidRPr="003511EB">
        <w:rPr>
          <w:rFonts w:ascii="仿宋_GB2312" w:eastAsia="仿宋_GB2312" w:hAnsi="黑体" w:hint="eastAsia"/>
          <w:sz w:val="30"/>
          <w:szCs w:val="30"/>
        </w:rPr>
        <w:t>证券</w:t>
      </w:r>
      <w:r w:rsidRPr="003511EB">
        <w:rPr>
          <w:rFonts w:ascii="仿宋_GB2312" w:eastAsia="仿宋_GB2312" w:hAnsi="黑体" w:hint="eastAsia"/>
          <w:sz w:val="30"/>
          <w:szCs w:val="30"/>
        </w:rPr>
        <w:t>网上发行与网下发行，但证券投资基金管理人管理的未参与战略配售的</w:t>
      </w:r>
      <w:r w:rsidR="00662FCF">
        <w:rPr>
          <w:rFonts w:ascii="仿宋_GB2312" w:eastAsia="仿宋_GB2312" w:hAnsi="黑体" w:hint="eastAsia"/>
          <w:sz w:val="30"/>
          <w:szCs w:val="30"/>
        </w:rPr>
        <w:t>公募基金、社保基金、养老金、年金基金</w:t>
      </w:r>
      <w:r w:rsidRPr="003511EB">
        <w:rPr>
          <w:rFonts w:ascii="仿宋_GB2312" w:eastAsia="仿宋_GB2312" w:hAnsi="黑体" w:hint="eastAsia"/>
          <w:sz w:val="30"/>
          <w:szCs w:val="30"/>
        </w:rPr>
        <w:t>除外</w:t>
      </w:r>
      <w:r w:rsidRPr="003511EB">
        <w:rPr>
          <w:rFonts w:ascii="仿宋_GB2312" w:eastAsia="仿宋_GB2312" w:hint="eastAsia"/>
          <w:sz w:val="30"/>
          <w:szCs w:val="30"/>
        </w:rPr>
        <w:t>。</w:t>
      </w:r>
    </w:p>
    <w:p w:rsidR="00620768" w:rsidRPr="003511EB" w:rsidRDefault="00620768" w:rsidP="00620768">
      <w:pPr>
        <w:pStyle w:val="a5"/>
        <w:numPr>
          <w:ilvl w:val="0"/>
          <w:numId w:val="1"/>
        </w:numPr>
        <w:spacing w:line="560" w:lineRule="exact"/>
        <w:ind w:left="0" w:firstLine="600"/>
        <w:rPr>
          <w:rFonts w:ascii="仿宋_GB2312" w:eastAsia="仿宋_GB2312" w:hAnsi="黑体"/>
          <w:sz w:val="30"/>
          <w:szCs w:val="30"/>
        </w:rPr>
      </w:pPr>
      <w:r w:rsidRPr="003511EB">
        <w:rPr>
          <w:rFonts w:ascii="仿宋_GB2312" w:eastAsia="仿宋_GB2312" w:hAnsi="黑体" w:hint="eastAsia"/>
          <w:sz w:val="30"/>
          <w:szCs w:val="30"/>
        </w:rPr>
        <w:t xml:space="preserve"> </w:t>
      </w:r>
      <w:r w:rsidR="00174626" w:rsidRPr="003511EB">
        <w:rPr>
          <w:rFonts w:ascii="仿宋_GB2312" w:eastAsia="仿宋_GB2312" w:hAnsi="黑体" w:hint="eastAsia"/>
          <w:sz w:val="30"/>
          <w:szCs w:val="30"/>
        </w:rPr>
        <w:t>首次公开发行证券采用直接定价方式的，</w:t>
      </w:r>
      <w:r w:rsidR="00271ACF">
        <w:rPr>
          <w:rFonts w:ascii="仿宋_GB2312" w:eastAsia="仿宋_GB2312" w:hAnsi="黑体" w:hint="eastAsia"/>
          <w:sz w:val="30"/>
          <w:szCs w:val="30"/>
        </w:rPr>
        <w:t>参与</w:t>
      </w:r>
      <w:r w:rsidR="00174626" w:rsidRPr="003511EB">
        <w:rPr>
          <w:rFonts w:ascii="仿宋_GB2312" w:eastAsia="仿宋_GB2312" w:hAnsi="黑体" w:hint="eastAsia"/>
          <w:sz w:val="30"/>
          <w:szCs w:val="30"/>
        </w:rPr>
        <w:t>战略</w:t>
      </w:r>
      <w:r w:rsidR="00271ACF">
        <w:rPr>
          <w:rFonts w:ascii="仿宋_GB2312" w:eastAsia="仿宋_GB2312" w:hAnsi="黑体" w:hint="eastAsia"/>
          <w:sz w:val="30"/>
          <w:szCs w:val="30"/>
        </w:rPr>
        <w:t>配售的</w:t>
      </w:r>
      <w:r w:rsidR="00174626" w:rsidRPr="003511EB">
        <w:rPr>
          <w:rFonts w:ascii="仿宋_GB2312" w:eastAsia="仿宋_GB2312" w:hAnsi="黑体" w:hint="eastAsia"/>
          <w:sz w:val="30"/>
          <w:szCs w:val="30"/>
        </w:rPr>
        <w:t>投资者应当</w:t>
      </w:r>
      <w:r w:rsidR="00174626">
        <w:rPr>
          <w:rFonts w:ascii="仿宋_GB2312" w:eastAsia="仿宋_GB2312" w:hAnsi="黑体" w:hint="eastAsia"/>
          <w:sz w:val="30"/>
          <w:szCs w:val="30"/>
        </w:rPr>
        <w:t>在发行人和主承销商启动发行工作前</w:t>
      </w:r>
      <w:r w:rsidR="00174626" w:rsidRPr="003511EB">
        <w:rPr>
          <w:rFonts w:ascii="仿宋_GB2312" w:eastAsia="仿宋_GB2312" w:hAnsi="黑体" w:hint="eastAsia"/>
          <w:sz w:val="30"/>
          <w:szCs w:val="30"/>
        </w:rPr>
        <w:t>足额缴纳认购资金</w:t>
      </w:r>
      <w:r w:rsidR="00174626">
        <w:rPr>
          <w:rFonts w:ascii="仿宋_GB2312" w:eastAsia="仿宋_GB2312" w:hAnsi="黑体" w:hint="eastAsia"/>
          <w:sz w:val="30"/>
          <w:szCs w:val="30"/>
        </w:rPr>
        <w:t>；</w:t>
      </w:r>
      <w:r w:rsidR="00174626" w:rsidRPr="003511EB">
        <w:rPr>
          <w:rFonts w:ascii="仿宋_GB2312" w:eastAsia="仿宋_GB2312" w:hAnsi="仿宋" w:hint="eastAsia"/>
          <w:sz w:val="30"/>
          <w:szCs w:val="30"/>
        </w:rPr>
        <w:t>采用询价方式的</w:t>
      </w:r>
      <w:r w:rsidR="00174626">
        <w:rPr>
          <w:rFonts w:ascii="仿宋_GB2312" w:eastAsia="仿宋_GB2312" w:hAnsi="仿宋" w:hint="eastAsia"/>
          <w:sz w:val="30"/>
          <w:szCs w:val="30"/>
        </w:rPr>
        <w:t>，</w:t>
      </w:r>
      <w:r w:rsidR="00271ACF">
        <w:rPr>
          <w:rFonts w:ascii="仿宋_GB2312" w:eastAsia="仿宋_GB2312" w:hAnsi="黑体" w:hint="eastAsia"/>
          <w:sz w:val="30"/>
          <w:szCs w:val="30"/>
        </w:rPr>
        <w:t>参与</w:t>
      </w:r>
      <w:r w:rsidRPr="003511EB">
        <w:rPr>
          <w:rFonts w:ascii="仿宋_GB2312" w:eastAsia="仿宋_GB2312" w:hAnsi="黑体" w:hint="eastAsia"/>
          <w:sz w:val="30"/>
          <w:szCs w:val="30"/>
        </w:rPr>
        <w:t>战略</w:t>
      </w:r>
      <w:r w:rsidR="00271ACF">
        <w:rPr>
          <w:rFonts w:ascii="仿宋_GB2312" w:eastAsia="仿宋_GB2312" w:hAnsi="黑体" w:hint="eastAsia"/>
          <w:sz w:val="30"/>
          <w:szCs w:val="30"/>
        </w:rPr>
        <w:t>配售的</w:t>
      </w:r>
      <w:r w:rsidRPr="003511EB">
        <w:rPr>
          <w:rFonts w:ascii="仿宋_GB2312" w:eastAsia="仿宋_GB2312" w:hAnsi="黑体" w:hint="eastAsia"/>
          <w:sz w:val="30"/>
          <w:szCs w:val="30"/>
        </w:rPr>
        <w:t>投资者应当</w:t>
      </w:r>
      <w:r w:rsidR="00174626">
        <w:rPr>
          <w:rFonts w:ascii="仿宋_GB2312" w:eastAsia="仿宋_GB2312" w:hAnsi="黑体" w:hint="eastAsia"/>
          <w:sz w:val="30"/>
          <w:szCs w:val="30"/>
        </w:rPr>
        <w:t>在询价日前</w:t>
      </w:r>
      <w:r w:rsidRPr="003511EB">
        <w:rPr>
          <w:rFonts w:ascii="仿宋_GB2312" w:eastAsia="仿宋_GB2312" w:hAnsi="黑体" w:hint="eastAsia"/>
          <w:sz w:val="30"/>
          <w:szCs w:val="30"/>
        </w:rPr>
        <w:t>足额缴纳认购资金。</w:t>
      </w:r>
    </w:p>
    <w:p w:rsidR="00620768" w:rsidRPr="003511EB" w:rsidRDefault="00620768" w:rsidP="00620768">
      <w:pPr>
        <w:spacing w:line="560" w:lineRule="exact"/>
        <w:jc w:val="center"/>
        <w:rPr>
          <w:rFonts w:ascii="黑体" w:eastAsia="黑体" w:hAnsi="黑体"/>
          <w:b/>
          <w:sz w:val="30"/>
          <w:szCs w:val="30"/>
        </w:rPr>
      </w:pPr>
      <w:r w:rsidRPr="003511EB">
        <w:rPr>
          <w:rFonts w:ascii="黑体" w:eastAsia="黑体" w:hAnsi="黑体" w:hint="eastAsia"/>
          <w:b/>
          <w:sz w:val="30"/>
          <w:szCs w:val="30"/>
        </w:rPr>
        <w:t>第</w:t>
      </w:r>
      <w:r w:rsidR="009A145F" w:rsidRPr="003511EB">
        <w:rPr>
          <w:rFonts w:ascii="黑体" w:eastAsia="黑体" w:hAnsi="黑体" w:hint="eastAsia"/>
          <w:b/>
          <w:sz w:val="30"/>
          <w:szCs w:val="30"/>
        </w:rPr>
        <w:t>四</w:t>
      </w:r>
      <w:r w:rsidRPr="003511EB">
        <w:rPr>
          <w:rFonts w:ascii="黑体" w:eastAsia="黑体" w:hAnsi="黑体" w:hint="eastAsia"/>
          <w:b/>
          <w:sz w:val="30"/>
          <w:szCs w:val="30"/>
        </w:rPr>
        <w:t xml:space="preserve">章  </w:t>
      </w:r>
      <w:r w:rsidR="002A0E6D" w:rsidRPr="003511EB">
        <w:rPr>
          <w:rFonts w:ascii="黑体" w:eastAsia="黑体" w:hAnsi="黑体" w:hint="eastAsia"/>
          <w:b/>
          <w:sz w:val="30"/>
          <w:szCs w:val="30"/>
        </w:rPr>
        <w:t>科创板</w:t>
      </w:r>
      <w:r w:rsidRPr="003511EB">
        <w:rPr>
          <w:rFonts w:ascii="黑体" w:eastAsia="黑体" w:hAnsi="黑体" w:hint="eastAsia"/>
          <w:b/>
          <w:sz w:val="30"/>
          <w:szCs w:val="30"/>
        </w:rPr>
        <w:t>保荐</w:t>
      </w:r>
      <w:r w:rsidR="00532466">
        <w:rPr>
          <w:rFonts w:ascii="黑体" w:eastAsia="黑体" w:hAnsi="黑体" w:hint="eastAsia"/>
          <w:b/>
          <w:sz w:val="30"/>
          <w:szCs w:val="30"/>
        </w:rPr>
        <w:t>人</w:t>
      </w:r>
      <w:r w:rsidRPr="003511EB">
        <w:rPr>
          <w:rFonts w:ascii="黑体" w:eastAsia="黑体" w:hAnsi="黑体" w:hint="eastAsia"/>
          <w:b/>
          <w:sz w:val="30"/>
          <w:szCs w:val="30"/>
        </w:rPr>
        <w:t>相关子公司跟投</w:t>
      </w:r>
    </w:p>
    <w:p w:rsidR="00620768" w:rsidRPr="003511EB" w:rsidRDefault="00620768" w:rsidP="00620768">
      <w:pPr>
        <w:pStyle w:val="a5"/>
        <w:numPr>
          <w:ilvl w:val="0"/>
          <w:numId w:val="1"/>
        </w:numPr>
        <w:spacing w:line="560" w:lineRule="exact"/>
        <w:ind w:left="0" w:firstLine="600"/>
        <w:rPr>
          <w:rFonts w:ascii="仿宋_GB2312" w:eastAsia="仿宋_GB2312"/>
          <w:sz w:val="30"/>
          <w:szCs w:val="30"/>
        </w:rPr>
      </w:pPr>
      <w:r w:rsidRPr="003511EB">
        <w:rPr>
          <w:rFonts w:ascii="仿宋_GB2312" w:eastAsia="仿宋_GB2312" w:hAnsi="黑体" w:hint="eastAsia"/>
          <w:sz w:val="30"/>
          <w:szCs w:val="30"/>
        </w:rPr>
        <w:t xml:space="preserve"> </w:t>
      </w:r>
      <w:r w:rsidRPr="003511EB">
        <w:rPr>
          <w:rFonts w:ascii="仿宋_GB2312" w:eastAsia="仿宋_GB2312" w:hint="eastAsia"/>
          <w:sz w:val="30"/>
          <w:szCs w:val="30"/>
        </w:rPr>
        <w:t>科创板试行保荐</w:t>
      </w:r>
      <w:r w:rsidR="00532466">
        <w:rPr>
          <w:rFonts w:ascii="仿宋_GB2312" w:eastAsia="仿宋_GB2312" w:hint="eastAsia"/>
          <w:sz w:val="30"/>
          <w:szCs w:val="30"/>
        </w:rPr>
        <w:t>人</w:t>
      </w:r>
      <w:r w:rsidRPr="003511EB">
        <w:rPr>
          <w:rFonts w:ascii="仿宋_GB2312" w:eastAsia="仿宋_GB2312" w:hint="eastAsia"/>
          <w:sz w:val="30"/>
          <w:szCs w:val="30"/>
        </w:rPr>
        <w:t>相关子公司跟投制度。发行人的保荐</w:t>
      </w:r>
      <w:r w:rsidR="00F91044">
        <w:rPr>
          <w:rFonts w:ascii="仿宋_GB2312" w:eastAsia="仿宋_GB2312" w:hint="eastAsia"/>
          <w:sz w:val="30"/>
          <w:szCs w:val="30"/>
        </w:rPr>
        <w:t>人</w:t>
      </w:r>
      <w:r w:rsidRPr="003511EB">
        <w:rPr>
          <w:rFonts w:ascii="仿宋_GB2312" w:eastAsia="仿宋_GB2312" w:hint="eastAsia"/>
          <w:sz w:val="30"/>
          <w:szCs w:val="30"/>
        </w:rPr>
        <w:t>通过依法设立的另类投资子公司或者实际控制该保荐</w:t>
      </w:r>
      <w:r w:rsidR="00F91044">
        <w:rPr>
          <w:rFonts w:ascii="仿宋_GB2312" w:eastAsia="仿宋_GB2312" w:hint="eastAsia"/>
          <w:sz w:val="30"/>
          <w:szCs w:val="30"/>
        </w:rPr>
        <w:t>人</w:t>
      </w:r>
      <w:r w:rsidRPr="003511EB">
        <w:rPr>
          <w:rFonts w:ascii="仿宋_GB2312" w:eastAsia="仿宋_GB2312" w:hint="eastAsia"/>
          <w:sz w:val="30"/>
          <w:szCs w:val="30"/>
        </w:rPr>
        <w:t>的证券公司依法设立的另类投资子公司参与发行人首次公开发行战略配售，并对获配股份设定限售期。</w:t>
      </w:r>
    </w:p>
    <w:p w:rsidR="00620768" w:rsidRPr="003511EB" w:rsidRDefault="00620768" w:rsidP="00620768">
      <w:pPr>
        <w:spacing w:line="560" w:lineRule="exact"/>
        <w:ind w:firstLineChars="200" w:firstLine="600"/>
        <w:rPr>
          <w:rFonts w:ascii="仿宋_GB2312" w:eastAsia="仿宋_GB2312"/>
          <w:sz w:val="30"/>
          <w:szCs w:val="30"/>
        </w:rPr>
      </w:pPr>
      <w:r w:rsidRPr="003511EB">
        <w:rPr>
          <w:rFonts w:ascii="仿宋_GB2312" w:eastAsia="仿宋_GB2312" w:hint="eastAsia"/>
          <w:sz w:val="30"/>
          <w:szCs w:val="30"/>
        </w:rPr>
        <w:t>保荐</w:t>
      </w:r>
      <w:r w:rsidR="00431DB5">
        <w:rPr>
          <w:rFonts w:ascii="仿宋_GB2312" w:eastAsia="仿宋_GB2312" w:hint="eastAsia"/>
          <w:sz w:val="30"/>
          <w:szCs w:val="30"/>
        </w:rPr>
        <w:t>人</w:t>
      </w:r>
      <w:r w:rsidRPr="003511EB">
        <w:rPr>
          <w:rFonts w:ascii="仿宋_GB2312" w:eastAsia="仿宋_GB2312" w:hint="eastAsia"/>
          <w:sz w:val="30"/>
          <w:szCs w:val="30"/>
        </w:rPr>
        <w:t>通过中国证监会和本所认可的其他方式履行前款规定的，应当遵守本</w:t>
      </w:r>
      <w:r w:rsidR="00C535C7" w:rsidRPr="003511EB">
        <w:rPr>
          <w:rFonts w:ascii="仿宋_GB2312" w:eastAsia="仿宋_GB2312" w:hint="eastAsia"/>
          <w:sz w:val="30"/>
          <w:szCs w:val="30"/>
        </w:rPr>
        <w:t>细则</w:t>
      </w:r>
      <w:r w:rsidRPr="003511EB">
        <w:rPr>
          <w:rFonts w:ascii="仿宋_GB2312" w:eastAsia="仿宋_GB2312" w:hint="eastAsia"/>
          <w:sz w:val="30"/>
          <w:szCs w:val="30"/>
        </w:rPr>
        <w:t>关于保荐</w:t>
      </w:r>
      <w:r w:rsidR="00431DB5">
        <w:rPr>
          <w:rFonts w:ascii="仿宋_GB2312" w:eastAsia="仿宋_GB2312" w:hint="eastAsia"/>
          <w:sz w:val="30"/>
          <w:szCs w:val="30"/>
        </w:rPr>
        <w:t>人</w:t>
      </w:r>
      <w:r w:rsidRPr="003511EB">
        <w:rPr>
          <w:rFonts w:ascii="仿宋_GB2312" w:eastAsia="仿宋_GB2312" w:hint="eastAsia"/>
          <w:sz w:val="30"/>
          <w:szCs w:val="30"/>
        </w:rPr>
        <w:t>相关子公司跟投的规定和监管要求。</w:t>
      </w:r>
    </w:p>
    <w:p w:rsidR="00620768" w:rsidRPr="003511EB" w:rsidRDefault="00620768" w:rsidP="00620768">
      <w:pPr>
        <w:pStyle w:val="a5"/>
        <w:numPr>
          <w:ilvl w:val="0"/>
          <w:numId w:val="1"/>
        </w:numPr>
        <w:spacing w:line="560" w:lineRule="exact"/>
        <w:ind w:left="0" w:firstLine="600"/>
        <w:rPr>
          <w:rFonts w:ascii="仿宋_GB2312" w:eastAsia="仿宋_GB2312"/>
          <w:sz w:val="30"/>
          <w:szCs w:val="30"/>
        </w:rPr>
      </w:pPr>
      <w:r w:rsidRPr="003511EB">
        <w:rPr>
          <w:rFonts w:ascii="仿宋_GB2312" w:eastAsia="仿宋_GB2312" w:hAnsi="黑体" w:hint="eastAsia"/>
          <w:sz w:val="30"/>
          <w:szCs w:val="30"/>
        </w:rPr>
        <w:t xml:space="preserve"> </w:t>
      </w:r>
      <w:r w:rsidRPr="003511EB">
        <w:rPr>
          <w:rFonts w:ascii="仿宋_GB2312" w:eastAsia="仿宋_GB2312" w:hint="eastAsia"/>
          <w:sz w:val="30"/>
          <w:szCs w:val="30"/>
        </w:rPr>
        <w:t>采用联合保荐方式的，参与联合保荐的保荐</w:t>
      </w:r>
      <w:r w:rsidR="00431DB5">
        <w:rPr>
          <w:rFonts w:ascii="仿宋_GB2312" w:eastAsia="仿宋_GB2312" w:hint="eastAsia"/>
          <w:sz w:val="30"/>
          <w:szCs w:val="30"/>
        </w:rPr>
        <w:t>人</w:t>
      </w:r>
      <w:r w:rsidRPr="003511EB">
        <w:rPr>
          <w:rFonts w:ascii="仿宋_GB2312" w:eastAsia="仿宋_GB2312" w:hint="eastAsia"/>
          <w:sz w:val="30"/>
          <w:szCs w:val="30"/>
        </w:rPr>
        <w:t>应当按照本</w:t>
      </w:r>
      <w:r w:rsidR="00BF0C3D" w:rsidRPr="003511EB">
        <w:rPr>
          <w:rFonts w:ascii="仿宋_GB2312" w:eastAsia="仿宋_GB2312" w:hint="eastAsia"/>
          <w:sz w:val="30"/>
          <w:szCs w:val="30"/>
        </w:rPr>
        <w:t>细则</w:t>
      </w:r>
      <w:r w:rsidRPr="003511EB">
        <w:rPr>
          <w:rFonts w:ascii="仿宋_GB2312" w:eastAsia="仿宋_GB2312" w:hint="eastAsia"/>
          <w:sz w:val="30"/>
          <w:szCs w:val="30"/>
        </w:rPr>
        <w:t>规定分别实施保荐</w:t>
      </w:r>
      <w:r w:rsidR="00431DB5">
        <w:rPr>
          <w:rFonts w:ascii="仿宋_GB2312" w:eastAsia="仿宋_GB2312" w:hint="eastAsia"/>
          <w:sz w:val="30"/>
          <w:szCs w:val="30"/>
        </w:rPr>
        <w:t>人</w:t>
      </w:r>
      <w:r w:rsidRPr="003511EB">
        <w:rPr>
          <w:rFonts w:ascii="仿宋_GB2312" w:eastAsia="仿宋_GB2312" w:hint="eastAsia"/>
          <w:sz w:val="30"/>
          <w:szCs w:val="30"/>
        </w:rPr>
        <w:t>相关子公司跟投，并披露具体安排。</w:t>
      </w:r>
    </w:p>
    <w:p w:rsidR="00620768" w:rsidRPr="003511EB" w:rsidRDefault="00620768" w:rsidP="00620768">
      <w:pPr>
        <w:pStyle w:val="a5"/>
        <w:numPr>
          <w:ilvl w:val="0"/>
          <w:numId w:val="1"/>
        </w:numPr>
        <w:spacing w:line="560" w:lineRule="exact"/>
        <w:ind w:left="0" w:firstLineChars="0" w:firstLine="640"/>
        <w:rPr>
          <w:rFonts w:ascii="仿宋_GB2312" w:eastAsia="仿宋_GB2312"/>
          <w:sz w:val="30"/>
          <w:szCs w:val="30"/>
        </w:rPr>
      </w:pPr>
      <w:r w:rsidRPr="003511EB">
        <w:rPr>
          <w:rFonts w:ascii="仿宋_GB2312" w:eastAsia="仿宋_GB2312" w:hAnsi="黑体" w:hint="eastAsia"/>
          <w:sz w:val="30"/>
          <w:szCs w:val="30"/>
        </w:rPr>
        <w:t xml:space="preserve"> </w:t>
      </w:r>
      <w:r w:rsidRPr="003511EB">
        <w:rPr>
          <w:rFonts w:ascii="仿宋_GB2312" w:eastAsia="仿宋_GB2312" w:hint="eastAsia"/>
          <w:sz w:val="30"/>
          <w:szCs w:val="30"/>
        </w:rPr>
        <w:t>保荐</w:t>
      </w:r>
      <w:r w:rsidR="00431DB5">
        <w:rPr>
          <w:rFonts w:ascii="仿宋_GB2312" w:eastAsia="仿宋_GB2312" w:hint="eastAsia"/>
          <w:sz w:val="30"/>
          <w:szCs w:val="30"/>
        </w:rPr>
        <w:t>人</w:t>
      </w:r>
      <w:r w:rsidRPr="003511EB">
        <w:rPr>
          <w:rFonts w:ascii="仿宋_GB2312" w:eastAsia="仿宋_GB2312" w:hint="eastAsia"/>
          <w:sz w:val="30"/>
          <w:szCs w:val="30"/>
        </w:rPr>
        <w:t>相关子公司跟投使用的资金应当为</w:t>
      </w:r>
      <w:r w:rsidRPr="003511EB">
        <w:rPr>
          <w:rFonts w:ascii="仿宋_GB2312" w:eastAsia="仿宋_GB2312" w:hint="eastAsia"/>
          <w:sz w:val="30"/>
          <w:szCs w:val="30"/>
        </w:rPr>
        <w:lastRenderedPageBreak/>
        <w:t>自有资金，中国证监会另有规定的除外。</w:t>
      </w:r>
    </w:p>
    <w:p w:rsidR="00620768" w:rsidRPr="003511EB" w:rsidRDefault="00620768" w:rsidP="00620768">
      <w:pPr>
        <w:pStyle w:val="a5"/>
        <w:numPr>
          <w:ilvl w:val="0"/>
          <w:numId w:val="1"/>
        </w:numPr>
        <w:spacing w:line="560" w:lineRule="exact"/>
        <w:ind w:left="0" w:firstLine="600"/>
        <w:rPr>
          <w:rFonts w:ascii="仿宋_GB2312" w:eastAsia="仿宋_GB2312"/>
          <w:sz w:val="30"/>
          <w:szCs w:val="30"/>
        </w:rPr>
      </w:pPr>
      <w:r w:rsidRPr="003511EB">
        <w:rPr>
          <w:rFonts w:ascii="仿宋_GB2312" w:eastAsia="仿宋_GB2312" w:hAnsi="黑体" w:hint="eastAsia"/>
          <w:sz w:val="30"/>
          <w:szCs w:val="30"/>
        </w:rPr>
        <w:t xml:space="preserve"> </w:t>
      </w:r>
      <w:r w:rsidRPr="003511EB">
        <w:rPr>
          <w:rFonts w:ascii="仿宋_GB2312" w:eastAsia="仿宋_GB2312" w:hint="eastAsia"/>
          <w:sz w:val="30"/>
          <w:szCs w:val="30"/>
        </w:rPr>
        <w:t>参与配售的保荐</w:t>
      </w:r>
      <w:r w:rsidR="00431DB5">
        <w:rPr>
          <w:rFonts w:ascii="仿宋_GB2312" w:eastAsia="仿宋_GB2312" w:hint="eastAsia"/>
          <w:sz w:val="30"/>
          <w:szCs w:val="30"/>
        </w:rPr>
        <w:t>人</w:t>
      </w:r>
      <w:r w:rsidRPr="003511EB">
        <w:rPr>
          <w:rFonts w:ascii="仿宋_GB2312" w:eastAsia="仿宋_GB2312" w:hint="eastAsia"/>
          <w:sz w:val="30"/>
          <w:szCs w:val="30"/>
        </w:rPr>
        <w:t>相关子公司应当事先与发行人签署配售协议，承诺按照</w:t>
      </w:r>
      <w:r w:rsidR="00AC69C1" w:rsidRPr="003511EB">
        <w:rPr>
          <w:rFonts w:ascii="仿宋_GB2312" w:eastAsia="仿宋_GB2312" w:hint="eastAsia"/>
          <w:sz w:val="30"/>
          <w:szCs w:val="30"/>
        </w:rPr>
        <w:t>证券</w:t>
      </w:r>
      <w:r w:rsidRPr="003511EB">
        <w:rPr>
          <w:rFonts w:ascii="仿宋_GB2312" w:eastAsia="仿宋_GB2312" w:hint="eastAsia"/>
          <w:sz w:val="30"/>
          <w:szCs w:val="30"/>
        </w:rPr>
        <w:t>发行价格认购发行人首次公开发行</w:t>
      </w:r>
      <w:r w:rsidR="00AC69C1" w:rsidRPr="003511EB">
        <w:rPr>
          <w:rFonts w:ascii="仿宋_GB2312" w:eastAsia="仿宋_GB2312" w:hint="eastAsia"/>
          <w:sz w:val="30"/>
          <w:szCs w:val="30"/>
        </w:rPr>
        <w:t>证券</w:t>
      </w:r>
      <w:r w:rsidRPr="003511EB">
        <w:rPr>
          <w:rFonts w:ascii="仿宋_GB2312" w:eastAsia="仿宋_GB2312" w:hint="eastAsia"/>
          <w:sz w:val="30"/>
          <w:szCs w:val="30"/>
        </w:rPr>
        <w:t>数量2%至5%的</w:t>
      </w:r>
      <w:r w:rsidR="00CF36CF" w:rsidRPr="003511EB">
        <w:rPr>
          <w:rFonts w:ascii="仿宋_GB2312" w:eastAsia="仿宋_GB2312" w:hint="eastAsia"/>
          <w:sz w:val="30"/>
          <w:szCs w:val="30"/>
        </w:rPr>
        <w:t>证券</w:t>
      </w:r>
      <w:r w:rsidRPr="003511EB">
        <w:rPr>
          <w:rFonts w:ascii="仿宋_GB2312" w:eastAsia="仿宋_GB2312" w:hint="eastAsia"/>
          <w:sz w:val="30"/>
          <w:szCs w:val="30"/>
        </w:rPr>
        <w:t>，具体比例根据发行人首次公开发行</w:t>
      </w:r>
      <w:r w:rsidR="00CF36CF" w:rsidRPr="003511EB">
        <w:rPr>
          <w:rFonts w:ascii="仿宋_GB2312" w:eastAsia="仿宋_GB2312" w:hint="eastAsia"/>
          <w:sz w:val="30"/>
          <w:szCs w:val="30"/>
        </w:rPr>
        <w:t>证券</w:t>
      </w:r>
      <w:r w:rsidRPr="003511EB">
        <w:rPr>
          <w:rFonts w:ascii="仿宋_GB2312" w:eastAsia="仿宋_GB2312" w:hint="eastAsia"/>
          <w:sz w:val="30"/>
          <w:szCs w:val="30"/>
        </w:rPr>
        <w:t>的规模分档确定：</w:t>
      </w:r>
    </w:p>
    <w:p w:rsidR="00620768" w:rsidRPr="003511EB" w:rsidRDefault="00620768" w:rsidP="00620768">
      <w:pPr>
        <w:spacing w:line="560" w:lineRule="exact"/>
        <w:ind w:firstLineChars="180" w:firstLine="540"/>
        <w:rPr>
          <w:rFonts w:ascii="仿宋_GB2312" w:eastAsia="仿宋_GB2312"/>
          <w:sz w:val="30"/>
          <w:szCs w:val="30"/>
        </w:rPr>
      </w:pPr>
      <w:r w:rsidRPr="003511EB">
        <w:rPr>
          <w:rFonts w:ascii="仿宋_GB2312" w:eastAsia="仿宋_GB2312" w:hint="eastAsia"/>
          <w:sz w:val="30"/>
          <w:szCs w:val="30"/>
        </w:rPr>
        <w:t>（一）发行规模不足10亿元的，跟投比例为5%，但不超过人民币4000万元；</w:t>
      </w:r>
    </w:p>
    <w:p w:rsidR="00620768" w:rsidRPr="003511EB" w:rsidRDefault="00620768" w:rsidP="00620768">
      <w:pPr>
        <w:spacing w:line="560" w:lineRule="exact"/>
        <w:ind w:firstLineChars="180" w:firstLine="540"/>
        <w:rPr>
          <w:rFonts w:ascii="仿宋_GB2312" w:eastAsia="仿宋_GB2312"/>
          <w:sz w:val="30"/>
          <w:szCs w:val="30"/>
        </w:rPr>
      </w:pPr>
      <w:r w:rsidRPr="003511EB">
        <w:rPr>
          <w:rFonts w:ascii="仿宋_GB2312" w:eastAsia="仿宋_GB2312" w:hint="eastAsia"/>
          <w:sz w:val="30"/>
          <w:szCs w:val="30"/>
        </w:rPr>
        <w:t>（二）发行规模10亿元以上、不足20亿元的，跟投比例为4%，但不超过人民币6000万元；</w:t>
      </w:r>
    </w:p>
    <w:p w:rsidR="00620768" w:rsidRPr="003511EB" w:rsidRDefault="00620768" w:rsidP="00620768">
      <w:pPr>
        <w:spacing w:line="560" w:lineRule="exact"/>
        <w:ind w:firstLineChars="180" w:firstLine="540"/>
        <w:rPr>
          <w:rFonts w:ascii="仿宋_GB2312" w:eastAsia="仿宋_GB2312"/>
          <w:sz w:val="30"/>
          <w:szCs w:val="30"/>
        </w:rPr>
      </w:pPr>
      <w:r w:rsidRPr="003511EB">
        <w:rPr>
          <w:rFonts w:ascii="仿宋_GB2312" w:eastAsia="仿宋_GB2312" w:hint="eastAsia"/>
          <w:sz w:val="30"/>
          <w:szCs w:val="30"/>
        </w:rPr>
        <w:t>（三）发行规模20亿元以上、不足50亿元的，跟投比例为3%，但不超过人民币1亿元；</w:t>
      </w:r>
    </w:p>
    <w:p w:rsidR="00620768" w:rsidRPr="003511EB" w:rsidRDefault="00620768" w:rsidP="00620768">
      <w:pPr>
        <w:spacing w:line="560" w:lineRule="exact"/>
        <w:ind w:firstLineChars="180" w:firstLine="540"/>
        <w:rPr>
          <w:rFonts w:ascii="仿宋_GB2312" w:eastAsia="仿宋_GB2312"/>
          <w:sz w:val="30"/>
          <w:szCs w:val="30"/>
        </w:rPr>
      </w:pPr>
      <w:r w:rsidRPr="003511EB">
        <w:rPr>
          <w:rFonts w:ascii="仿宋_GB2312" w:eastAsia="仿宋_GB2312" w:hint="eastAsia"/>
          <w:sz w:val="30"/>
          <w:szCs w:val="30"/>
        </w:rPr>
        <w:t>（四）发行规模50亿元以上的，跟投比例为2%，但不超过人民币10亿元。</w:t>
      </w:r>
    </w:p>
    <w:p w:rsidR="00620768" w:rsidRPr="003511EB" w:rsidRDefault="00620768" w:rsidP="00620768">
      <w:pPr>
        <w:pStyle w:val="a5"/>
        <w:numPr>
          <w:ilvl w:val="0"/>
          <w:numId w:val="1"/>
        </w:numPr>
        <w:spacing w:line="560" w:lineRule="exact"/>
        <w:ind w:left="0" w:firstLine="600"/>
        <w:rPr>
          <w:rFonts w:ascii="仿宋_GB2312" w:eastAsia="仿宋_GB2312"/>
          <w:sz w:val="30"/>
          <w:szCs w:val="30"/>
        </w:rPr>
      </w:pPr>
      <w:r w:rsidRPr="003511EB">
        <w:rPr>
          <w:rFonts w:ascii="仿宋_GB2312" w:eastAsia="仿宋_GB2312" w:hAnsi="黑体" w:hint="eastAsia"/>
          <w:sz w:val="30"/>
          <w:szCs w:val="30"/>
        </w:rPr>
        <w:t xml:space="preserve"> </w:t>
      </w:r>
      <w:r w:rsidRPr="003511EB">
        <w:rPr>
          <w:rFonts w:ascii="仿宋_GB2312" w:eastAsia="仿宋_GB2312" w:hint="eastAsia"/>
          <w:sz w:val="30"/>
          <w:szCs w:val="30"/>
        </w:rPr>
        <w:t>参与配售的保荐</w:t>
      </w:r>
      <w:r w:rsidR="00431DB5">
        <w:rPr>
          <w:rFonts w:ascii="仿宋_GB2312" w:eastAsia="仿宋_GB2312" w:hint="eastAsia"/>
          <w:sz w:val="30"/>
          <w:szCs w:val="30"/>
        </w:rPr>
        <w:t>人</w:t>
      </w:r>
      <w:r w:rsidRPr="003511EB">
        <w:rPr>
          <w:rFonts w:ascii="仿宋_GB2312" w:eastAsia="仿宋_GB2312" w:hint="eastAsia"/>
          <w:sz w:val="30"/>
          <w:szCs w:val="30"/>
        </w:rPr>
        <w:t>相关子公司应当承诺获得本次配售的</w:t>
      </w:r>
      <w:r w:rsidR="00CF36CF" w:rsidRPr="003511EB">
        <w:rPr>
          <w:rFonts w:ascii="仿宋_GB2312" w:eastAsia="仿宋_GB2312" w:hint="eastAsia"/>
          <w:sz w:val="30"/>
          <w:szCs w:val="30"/>
        </w:rPr>
        <w:t>证券</w:t>
      </w:r>
      <w:r w:rsidRPr="003511EB">
        <w:rPr>
          <w:rFonts w:ascii="仿宋_GB2312" w:eastAsia="仿宋_GB2312" w:hint="eastAsia"/>
          <w:sz w:val="30"/>
          <w:szCs w:val="30"/>
        </w:rPr>
        <w:t>持有期限为自发行人首次公开发行并上市之日起24个月。</w:t>
      </w:r>
    </w:p>
    <w:p w:rsidR="00620768" w:rsidRPr="003511EB" w:rsidRDefault="00620768" w:rsidP="00620768">
      <w:pPr>
        <w:spacing w:line="560" w:lineRule="exact"/>
        <w:ind w:firstLineChars="180" w:firstLine="540"/>
        <w:rPr>
          <w:rFonts w:ascii="仿宋_GB2312" w:eastAsia="仿宋_GB2312"/>
          <w:sz w:val="30"/>
          <w:szCs w:val="30"/>
        </w:rPr>
      </w:pPr>
      <w:r w:rsidRPr="003511EB">
        <w:rPr>
          <w:rFonts w:ascii="仿宋_GB2312" w:eastAsia="仿宋_GB2312" w:hint="eastAsia"/>
          <w:sz w:val="30"/>
          <w:szCs w:val="30"/>
        </w:rPr>
        <w:t>限售期届满后，参与配售的保荐</w:t>
      </w:r>
      <w:r w:rsidR="00431DB5">
        <w:rPr>
          <w:rFonts w:ascii="仿宋_GB2312" w:eastAsia="仿宋_GB2312" w:hint="eastAsia"/>
          <w:sz w:val="30"/>
          <w:szCs w:val="30"/>
        </w:rPr>
        <w:t>人</w:t>
      </w:r>
      <w:r w:rsidRPr="003511EB">
        <w:rPr>
          <w:rFonts w:ascii="仿宋_GB2312" w:eastAsia="仿宋_GB2312" w:hint="eastAsia"/>
          <w:sz w:val="30"/>
          <w:szCs w:val="30"/>
        </w:rPr>
        <w:t>相关子公司对获配股份的减持适用中国证监会和本所关于股份减持的有关规定。</w:t>
      </w:r>
    </w:p>
    <w:p w:rsidR="00620768" w:rsidRPr="003511EB" w:rsidRDefault="00620768" w:rsidP="00620768">
      <w:pPr>
        <w:pStyle w:val="a5"/>
        <w:numPr>
          <w:ilvl w:val="0"/>
          <w:numId w:val="1"/>
        </w:numPr>
        <w:spacing w:line="560" w:lineRule="exact"/>
        <w:ind w:left="0" w:firstLine="600"/>
        <w:rPr>
          <w:rFonts w:ascii="仿宋_GB2312" w:eastAsia="仿宋_GB2312" w:hAnsi="黑体"/>
          <w:sz w:val="30"/>
          <w:szCs w:val="30"/>
        </w:rPr>
      </w:pPr>
      <w:r w:rsidRPr="003511EB">
        <w:rPr>
          <w:rFonts w:ascii="仿宋_GB2312" w:eastAsia="仿宋_GB2312" w:hAnsi="仿宋" w:hint="eastAsia"/>
          <w:sz w:val="30"/>
          <w:szCs w:val="30"/>
        </w:rPr>
        <w:t xml:space="preserve"> </w:t>
      </w:r>
      <w:r w:rsidRPr="003511EB">
        <w:rPr>
          <w:rFonts w:ascii="仿宋_GB2312" w:eastAsia="仿宋_GB2312" w:hint="eastAsia"/>
          <w:sz w:val="30"/>
          <w:szCs w:val="30"/>
        </w:rPr>
        <w:t>保荐</w:t>
      </w:r>
      <w:r w:rsidR="00431DB5">
        <w:rPr>
          <w:rFonts w:ascii="仿宋_GB2312" w:eastAsia="仿宋_GB2312" w:hint="eastAsia"/>
          <w:sz w:val="30"/>
          <w:szCs w:val="30"/>
        </w:rPr>
        <w:t>人</w:t>
      </w:r>
      <w:r w:rsidRPr="003511EB">
        <w:rPr>
          <w:rFonts w:ascii="仿宋_GB2312" w:eastAsia="仿宋_GB2312" w:hint="eastAsia"/>
          <w:sz w:val="30"/>
          <w:szCs w:val="30"/>
        </w:rPr>
        <w:t>相关子公司未按照本</w:t>
      </w:r>
      <w:r w:rsidR="00C535C7" w:rsidRPr="003511EB">
        <w:rPr>
          <w:rFonts w:ascii="仿宋_GB2312" w:eastAsia="仿宋_GB2312" w:hint="eastAsia"/>
          <w:sz w:val="30"/>
          <w:szCs w:val="30"/>
        </w:rPr>
        <w:t>细则</w:t>
      </w:r>
      <w:r w:rsidRPr="003511EB">
        <w:rPr>
          <w:rFonts w:ascii="仿宋_GB2312" w:eastAsia="仿宋_GB2312" w:hint="eastAsia"/>
          <w:sz w:val="30"/>
          <w:szCs w:val="30"/>
        </w:rPr>
        <w:t>及其作出的承诺实施跟投的，发行人应当中止本次发行，并及时进行披露。中止发行后，符合</w:t>
      </w:r>
      <w:r w:rsidR="003300EC">
        <w:rPr>
          <w:rFonts w:ascii="仿宋_GB2312" w:eastAsia="仿宋_GB2312" w:hint="eastAsia"/>
          <w:sz w:val="30"/>
          <w:szCs w:val="30"/>
        </w:rPr>
        <w:t>本细则第</w:t>
      </w:r>
      <w:r w:rsidR="004D34A8">
        <w:rPr>
          <w:rFonts w:ascii="仿宋_GB2312" w:eastAsia="仿宋_GB2312" w:hint="eastAsia"/>
          <w:sz w:val="30"/>
          <w:szCs w:val="30"/>
        </w:rPr>
        <w:t>二十</w:t>
      </w:r>
      <w:r w:rsidR="00925F0F" w:rsidRPr="003511EB">
        <w:rPr>
          <w:rFonts w:ascii="仿宋_GB2312" w:eastAsia="仿宋_GB2312" w:hint="eastAsia"/>
          <w:sz w:val="30"/>
          <w:szCs w:val="30"/>
        </w:rPr>
        <w:t>条第三款</w:t>
      </w:r>
      <w:r w:rsidRPr="003511EB">
        <w:rPr>
          <w:rFonts w:ascii="仿宋_GB2312" w:eastAsia="仿宋_GB2312" w:hint="eastAsia"/>
          <w:sz w:val="30"/>
          <w:szCs w:val="30"/>
        </w:rPr>
        <w:t>规定的，可重新启动发行。</w:t>
      </w:r>
    </w:p>
    <w:p w:rsidR="00620768" w:rsidRPr="003511EB" w:rsidRDefault="00620768" w:rsidP="00620768">
      <w:pPr>
        <w:pStyle w:val="a5"/>
        <w:numPr>
          <w:ilvl w:val="0"/>
          <w:numId w:val="1"/>
        </w:numPr>
        <w:spacing w:line="560" w:lineRule="exact"/>
        <w:ind w:left="0" w:firstLine="600"/>
        <w:rPr>
          <w:rFonts w:ascii="仿宋_GB2312" w:eastAsia="仿宋_GB2312" w:hAnsi="黑体"/>
          <w:sz w:val="30"/>
          <w:szCs w:val="30"/>
        </w:rPr>
      </w:pPr>
      <w:r w:rsidRPr="003511EB">
        <w:rPr>
          <w:rFonts w:ascii="仿宋_GB2312" w:eastAsia="仿宋_GB2312" w:hAnsi="黑体" w:hint="eastAsia"/>
          <w:sz w:val="30"/>
          <w:szCs w:val="30"/>
        </w:rPr>
        <w:t xml:space="preserve"> </w:t>
      </w:r>
      <w:r w:rsidR="00306F8F" w:rsidRPr="003511EB">
        <w:rPr>
          <w:rFonts w:ascii="仿宋_GB2312" w:eastAsia="仿宋_GB2312" w:hAnsi="黑体" w:hint="eastAsia"/>
          <w:sz w:val="30"/>
          <w:szCs w:val="30"/>
        </w:rPr>
        <w:t>首次公开发行证券采用直接定价方式的，</w:t>
      </w:r>
      <w:r w:rsidRPr="003511EB">
        <w:rPr>
          <w:rFonts w:ascii="仿宋_GB2312" w:eastAsia="仿宋_GB2312" w:hAnsi="仿宋" w:hint="eastAsia"/>
          <w:sz w:val="30"/>
          <w:szCs w:val="30"/>
        </w:rPr>
        <w:t>发行人和主承销商应当在招股</w:t>
      </w:r>
      <w:r w:rsidR="00306F8F">
        <w:rPr>
          <w:rFonts w:ascii="仿宋_GB2312" w:eastAsia="仿宋_GB2312" w:hAnsi="仿宋" w:hint="eastAsia"/>
          <w:sz w:val="30"/>
          <w:szCs w:val="30"/>
        </w:rPr>
        <w:t>说明书</w:t>
      </w:r>
      <w:r w:rsidRPr="003511EB">
        <w:rPr>
          <w:rFonts w:ascii="仿宋_GB2312" w:eastAsia="仿宋_GB2312" w:hAnsi="仿宋" w:hint="eastAsia"/>
          <w:sz w:val="30"/>
          <w:szCs w:val="30"/>
        </w:rPr>
        <w:t>中披露向参与配售的保荐</w:t>
      </w:r>
      <w:r w:rsidR="00431DB5">
        <w:rPr>
          <w:rFonts w:ascii="仿宋_GB2312" w:eastAsia="仿宋_GB2312" w:hAnsi="仿宋" w:hint="eastAsia"/>
          <w:sz w:val="30"/>
          <w:szCs w:val="30"/>
        </w:rPr>
        <w:t>人</w:t>
      </w:r>
      <w:r w:rsidRPr="003511EB">
        <w:rPr>
          <w:rFonts w:ascii="仿宋_GB2312" w:eastAsia="仿宋_GB2312" w:hAnsi="仿宋" w:hint="eastAsia"/>
          <w:sz w:val="30"/>
          <w:szCs w:val="30"/>
        </w:rPr>
        <w:lastRenderedPageBreak/>
        <w:t>相关子公司配售的</w:t>
      </w:r>
      <w:r w:rsidR="00CF36CF" w:rsidRPr="003511EB">
        <w:rPr>
          <w:rFonts w:ascii="仿宋_GB2312" w:eastAsia="仿宋_GB2312" w:hAnsi="仿宋" w:hint="eastAsia"/>
          <w:sz w:val="30"/>
          <w:szCs w:val="30"/>
        </w:rPr>
        <w:t>证券</w:t>
      </w:r>
      <w:r w:rsidRPr="003511EB">
        <w:rPr>
          <w:rFonts w:ascii="仿宋_GB2312" w:eastAsia="仿宋_GB2312" w:hAnsi="仿宋" w:hint="eastAsia"/>
          <w:sz w:val="30"/>
          <w:szCs w:val="30"/>
        </w:rPr>
        <w:t>总量、认购数量、占本次发行</w:t>
      </w:r>
      <w:r w:rsidR="00CF36CF" w:rsidRPr="003511EB">
        <w:rPr>
          <w:rFonts w:ascii="仿宋_GB2312" w:eastAsia="仿宋_GB2312" w:hAnsi="仿宋" w:hint="eastAsia"/>
          <w:sz w:val="30"/>
          <w:szCs w:val="30"/>
        </w:rPr>
        <w:t>证券</w:t>
      </w:r>
      <w:r w:rsidRPr="003511EB">
        <w:rPr>
          <w:rFonts w:ascii="仿宋_GB2312" w:eastAsia="仿宋_GB2312" w:hAnsi="仿宋" w:hint="eastAsia"/>
          <w:sz w:val="30"/>
          <w:szCs w:val="30"/>
        </w:rPr>
        <w:t>数量的比例以及持有期限等信息</w:t>
      </w:r>
      <w:r w:rsidR="00306F8F">
        <w:rPr>
          <w:rFonts w:ascii="仿宋_GB2312" w:eastAsia="仿宋_GB2312" w:hAnsi="仿宋" w:hint="eastAsia"/>
          <w:sz w:val="30"/>
          <w:szCs w:val="30"/>
        </w:rPr>
        <w:t>；</w:t>
      </w:r>
      <w:r w:rsidR="00306F8F" w:rsidRPr="00066C4D">
        <w:rPr>
          <w:rFonts w:ascii="仿宋_GB2312" w:eastAsia="仿宋_GB2312" w:hAnsi="仿宋" w:hint="eastAsia"/>
          <w:sz w:val="30"/>
          <w:szCs w:val="30"/>
        </w:rPr>
        <w:t>采用询价方式的，</w:t>
      </w:r>
      <w:r w:rsidR="00306F8F" w:rsidRPr="003511EB">
        <w:rPr>
          <w:rFonts w:ascii="仿宋_GB2312" w:eastAsia="仿宋_GB2312" w:hAnsi="仿宋" w:hint="eastAsia"/>
          <w:sz w:val="30"/>
          <w:szCs w:val="30"/>
        </w:rPr>
        <w:t>发行人和主承销商应当在招股</w:t>
      </w:r>
      <w:r w:rsidR="00306F8F">
        <w:rPr>
          <w:rFonts w:ascii="仿宋_GB2312" w:eastAsia="仿宋_GB2312" w:hAnsi="仿宋" w:hint="eastAsia"/>
          <w:sz w:val="30"/>
          <w:szCs w:val="30"/>
        </w:rPr>
        <w:t>意向书和初步询价公告中披露前述信息</w:t>
      </w:r>
      <w:r w:rsidRPr="003511EB">
        <w:rPr>
          <w:rFonts w:ascii="仿宋_GB2312" w:eastAsia="仿宋_GB2312" w:hAnsi="仿宋" w:hint="eastAsia"/>
          <w:sz w:val="30"/>
          <w:szCs w:val="30"/>
        </w:rPr>
        <w:t>。</w:t>
      </w:r>
    </w:p>
    <w:p w:rsidR="00620768" w:rsidRPr="003511EB" w:rsidRDefault="00620768" w:rsidP="00620768">
      <w:pPr>
        <w:pStyle w:val="a5"/>
        <w:numPr>
          <w:ilvl w:val="0"/>
          <w:numId w:val="1"/>
        </w:numPr>
        <w:spacing w:line="560" w:lineRule="exact"/>
        <w:ind w:left="0" w:firstLine="600"/>
        <w:rPr>
          <w:rFonts w:ascii="仿宋_GB2312" w:eastAsia="仿宋_GB2312"/>
          <w:sz w:val="30"/>
          <w:szCs w:val="30"/>
        </w:rPr>
      </w:pPr>
      <w:r w:rsidRPr="003511EB">
        <w:rPr>
          <w:rFonts w:ascii="仿宋_GB2312" w:eastAsia="仿宋_GB2312" w:hAnsi="黑体" w:hint="eastAsia"/>
          <w:sz w:val="30"/>
          <w:szCs w:val="30"/>
        </w:rPr>
        <w:t xml:space="preserve"> </w:t>
      </w:r>
      <w:r w:rsidRPr="003511EB">
        <w:rPr>
          <w:rFonts w:ascii="仿宋_GB2312" w:eastAsia="仿宋_GB2312" w:hint="eastAsia"/>
          <w:sz w:val="30"/>
          <w:szCs w:val="30"/>
        </w:rPr>
        <w:t>参与配售的保荐</w:t>
      </w:r>
      <w:r w:rsidR="00431DB5">
        <w:rPr>
          <w:rFonts w:ascii="仿宋_GB2312" w:eastAsia="仿宋_GB2312" w:hint="eastAsia"/>
          <w:sz w:val="30"/>
          <w:szCs w:val="30"/>
        </w:rPr>
        <w:t>人</w:t>
      </w:r>
      <w:r w:rsidRPr="003511EB">
        <w:rPr>
          <w:rFonts w:ascii="仿宋_GB2312" w:eastAsia="仿宋_GB2312" w:hint="eastAsia"/>
          <w:sz w:val="30"/>
          <w:szCs w:val="30"/>
        </w:rPr>
        <w:t>相关子公司应当开立专用证券账户存放获配</w:t>
      </w:r>
      <w:r w:rsidR="008820C4" w:rsidRPr="003511EB">
        <w:rPr>
          <w:rFonts w:ascii="仿宋_GB2312" w:eastAsia="仿宋_GB2312" w:hint="eastAsia"/>
          <w:sz w:val="30"/>
          <w:szCs w:val="30"/>
        </w:rPr>
        <w:t>证券</w:t>
      </w:r>
      <w:r w:rsidRPr="003511EB">
        <w:rPr>
          <w:rFonts w:ascii="仿宋_GB2312" w:eastAsia="仿宋_GB2312" w:hint="eastAsia"/>
          <w:sz w:val="30"/>
          <w:szCs w:val="30"/>
        </w:rPr>
        <w:t>，并与其自营、资管等其他业务的证券有效隔离、分别管理、分别记账，不得与其他业务进行混合操作。</w:t>
      </w:r>
    </w:p>
    <w:p w:rsidR="00620768" w:rsidRPr="003511EB" w:rsidRDefault="00620768" w:rsidP="00620768">
      <w:pPr>
        <w:spacing w:line="560" w:lineRule="exact"/>
        <w:ind w:firstLineChars="200" w:firstLine="600"/>
        <w:rPr>
          <w:rFonts w:ascii="仿宋_GB2312" w:eastAsia="仿宋_GB2312"/>
          <w:sz w:val="30"/>
          <w:szCs w:val="30"/>
        </w:rPr>
      </w:pPr>
      <w:r w:rsidRPr="003511EB">
        <w:rPr>
          <w:rFonts w:ascii="仿宋_GB2312" w:eastAsia="仿宋_GB2312" w:hint="eastAsia"/>
          <w:sz w:val="30"/>
          <w:szCs w:val="30"/>
        </w:rPr>
        <w:t>前款规定的专用证券账户只能用于在限售期届满后卖出或者按照中国证监会及本所有关规定向证券金融公司借出和收回获配</w:t>
      </w:r>
      <w:r w:rsidR="003F6059" w:rsidRPr="003511EB">
        <w:rPr>
          <w:rFonts w:ascii="仿宋_GB2312" w:eastAsia="仿宋_GB2312" w:hint="eastAsia"/>
          <w:sz w:val="30"/>
          <w:szCs w:val="30"/>
        </w:rPr>
        <w:t>证券</w:t>
      </w:r>
      <w:r w:rsidRPr="003511EB">
        <w:rPr>
          <w:rFonts w:ascii="仿宋_GB2312" w:eastAsia="仿宋_GB2312" w:hint="eastAsia"/>
          <w:sz w:val="30"/>
          <w:szCs w:val="30"/>
        </w:rPr>
        <w:t>，不得买入股票或者其他证券。因上市公司实施配股、</w:t>
      </w:r>
      <w:r w:rsidR="007F11A5" w:rsidRPr="007F11A5">
        <w:rPr>
          <w:rFonts w:ascii="仿宋_GB2312" w:eastAsia="仿宋_GB2312" w:hint="eastAsia"/>
          <w:sz w:val="30"/>
          <w:szCs w:val="30"/>
        </w:rPr>
        <w:t>向原股东优先配售股票或可转债、</w:t>
      </w:r>
      <w:r w:rsidRPr="003511EB">
        <w:rPr>
          <w:rFonts w:ascii="仿宋_GB2312" w:eastAsia="仿宋_GB2312" w:hint="eastAsia"/>
          <w:sz w:val="30"/>
          <w:szCs w:val="30"/>
        </w:rPr>
        <w:t>转增股本的除外。</w:t>
      </w:r>
    </w:p>
    <w:p w:rsidR="00620768" w:rsidRPr="003511EB" w:rsidRDefault="00620768" w:rsidP="00620768">
      <w:pPr>
        <w:pStyle w:val="a5"/>
        <w:numPr>
          <w:ilvl w:val="0"/>
          <w:numId w:val="1"/>
        </w:numPr>
        <w:spacing w:line="560" w:lineRule="exact"/>
        <w:ind w:left="0" w:firstLine="600"/>
        <w:rPr>
          <w:rFonts w:ascii="仿宋_GB2312" w:eastAsia="仿宋_GB2312"/>
          <w:sz w:val="30"/>
          <w:szCs w:val="30"/>
        </w:rPr>
      </w:pPr>
      <w:r w:rsidRPr="003511EB">
        <w:rPr>
          <w:rFonts w:ascii="仿宋_GB2312" w:eastAsia="仿宋_GB2312" w:hAnsi="黑体" w:hint="eastAsia"/>
          <w:sz w:val="30"/>
          <w:szCs w:val="30"/>
        </w:rPr>
        <w:t xml:space="preserve"> </w:t>
      </w:r>
      <w:r w:rsidRPr="003511EB">
        <w:rPr>
          <w:rFonts w:ascii="仿宋_GB2312" w:eastAsia="仿宋_GB2312" w:hint="eastAsia"/>
          <w:sz w:val="30"/>
          <w:szCs w:val="30"/>
        </w:rPr>
        <w:t>保荐</w:t>
      </w:r>
      <w:r w:rsidR="00431DB5">
        <w:rPr>
          <w:rFonts w:ascii="仿宋_GB2312" w:eastAsia="仿宋_GB2312" w:hint="eastAsia"/>
          <w:sz w:val="30"/>
          <w:szCs w:val="30"/>
        </w:rPr>
        <w:t>人</w:t>
      </w:r>
      <w:r w:rsidRPr="003511EB">
        <w:rPr>
          <w:rFonts w:ascii="仿宋_GB2312" w:eastAsia="仿宋_GB2312" w:hint="eastAsia"/>
          <w:sz w:val="30"/>
          <w:szCs w:val="30"/>
        </w:rPr>
        <w:t>不得向发行人、发行人控股股东及其关联方收取除按照行业规范履行保荐承销职责相关费用以外的其他费用。</w:t>
      </w:r>
    </w:p>
    <w:p w:rsidR="00620768" w:rsidRPr="003511EB" w:rsidRDefault="00620768" w:rsidP="00620768">
      <w:pPr>
        <w:pStyle w:val="a5"/>
        <w:numPr>
          <w:ilvl w:val="0"/>
          <w:numId w:val="1"/>
        </w:numPr>
        <w:spacing w:line="560" w:lineRule="exact"/>
        <w:ind w:left="0" w:firstLine="600"/>
        <w:rPr>
          <w:rFonts w:ascii="仿宋_GB2312" w:eastAsia="仿宋_GB2312"/>
          <w:sz w:val="30"/>
          <w:szCs w:val="30"/>
        </w:rPr>
      </w:pPr>
      <w:r w:rsidRPr="003511EB">
        <w:rPr>
          <w:rFonts w:ascii="仿宋_GB2312" w:eastAsia="仿宋_GB2312" w:hAnsi="黑体" w:hint="eastAsia"/>
          <w:sz w:val="30"/>
          <w:szCs w:val="30"/>
        </w:rPr>
        <w:t xml:space="preserve"> </w:t>
      </w:r>
      <w:r w:rsidRPr="003511EB">
        <w:rPr>
          <w:rFonts w:ascii="仿宋_GB2312" w:eastAsia="仿宋_GB2312" w:hint="eastAsia"/>
          <w:sz w:val="30"/>
          <w:szCs w:val="30"/>
        </w:rPr>
        <w:t>参与配售的保荐</w:t>
      </w:r>
      <w:r w:rsidR="00431DB5">
        <w:rPr>
          <w:rFonts w:ascii="仿宋_GB2312" w:eastAsia="仿宋_GB2312" w:hint="eastAsia"/>
          <w:sz w:val="30"/>
          <w:szCs w:val="30"/>
        </w:rPr>
        <w:t>人</w:t>
      </w:r>
      <w:r w:rsidRPr="003511EB">
        <w:rPr>
          <w:rFonts w:ascii="仿宋_GB2312" w:eastAsia="仿宋_GB2312" w:hint="eastAsia"/>
          <w:sz w:val="30"/>
          <w:szCs w:val="30"/>
        </w:rPr>
        <w:t>相关子公司应当承诺，不得利用获配股份取得的股东地位影响发行人正常生产经营，不得在获配股份限售期内谋求发行人控制权。</w:t>
      </w:r>
    </w:p>
    <w:p w:rsidR="00620768" w:rsidRPr="003511EB" w:rsidRDefault="00620768" w:rsidP="00620768">
      <w:pPr>
        <w:spacing w:line="560" w:lineRule="exact"/>
        <w:jc w:val="center"/>
        <w:rPr>
          <w:rFonts w:ascii="黑体" w:eastAsia="黑体" w:hAnsi="黑体"/>
          <w:b/>
          <w:sz w:val="30"/>
          <w:szCs w:val="30"/>
        </w:rPr>
      </w:pPr>
      <w:r w:rsidRPr="003511EB">
        <w:rPr>
          <w:rFonts w:ascii="黑体" w:eastAsia="黑体" w:hAnsi="黑体" w:hint="eastAsia"/>
          <w:b/>
          <w:sz w:val="30"/>
          <w:szCs w:val="30"/>
        </w:rPr>
        <w:t>第五章  超额配售选择权</w:t>
      </w:r>
    </w:p>
    <w:p w:rsidR="00620768" w:rsidRPr="003511EB" w:rsidRDefault="00620768" w:rsidP="008D7C6A">
      <w:pPr>
        <w:pStyle w:val="a5"/>
        <w:numPr>
          <w:ilvl w:val="0"/>
          <w:numId w:val="1"/>
        </w:numPr>
        <w:spacing w:line="560" w:lineRule="exact"/>
        <w:ind w:left="0" w:firstLine="600"/>
        <w:rPr>
          <w:rFonts w:ascii="仿宋_GB2312" w:eastAsia="仿宋_GB2312"/>
          <w:sz w:val="30"/>
          <w:szCs w:val="30"/>
        </w:rPr>
      </w:pPr>
      <w:r w:rsidRPr="003511EB">
        <w:rPr>
          <w:rFonts w:ascii="仿宋_GB2312" w:eastAsia="仿宋_GB2312" w:hAnsi="黑体" w:hint="eastAsia"/>
          <w:sz w:val="30"/>
          <w:szCs w:val="30"/>
        </w:rPr>
        <w:t xml:space="preserve"> </w:t>
      </w:r>
      <w:r w:rsidR="008D7C6A" w:rsidRPr="003511EB">
        <w:rPr>
          <w:rFonts w:ascii="仿宋_GB2312" w:eastAsia="仿宋_GB2312" w:hAnsi="仿宋" w:hint="eastAsia"/>
          <w:sz w:val="30"/>
          <w:szCs w:val="30"/>
        </w:rPr>
        <w:t>发行人和主承销商可以在发行方案中采用超额配售选择权。</w:t>
      </w:r>
      <w:r w:rsidRPr="003511EB">
        <w:rPr>
          <w:rFonts w:ascii="仿宋_GB2312" w:eastAsia="仿宋_GB2312" w:hint="eastAsia"/>
          <w:sz w:val="30"/>
          <w:szCs w:val="30"/>
        </w:rPr>
        <w:t>采用超额配售选择权的，发行人应授予主承销商超额配售</w:t>
      </w:r>
      <w:r w:rsidR="00E77897" w:rsidRPr="003511EB">
        <w:rPr>
          <w:rFonts w:ascii="仿宋_GB2312" w:eastAsia="仿宋_GB2312" w:hint="eastAsia"/>
          <w:sz w:val="30"/>
          <w:szCs w:val="30"/>
        </w:rPr>
        <w:t>证券</w:t>
      </w:r>
      <w:r w:rsidRPr="003511EB">
        <w:rPr>
          <w:rFonts w:ascii="仿宋_GB2312" w:eastAsia="仿宋_GB2312" w:hint="eastAsia"/>
          <w:sz w:val="30"/>
          <w:szCs w:val="30"/>
        </w:rPr>
        <w:t>并使用超额配售</w:t>
      </w:r>
      <w:r w:rsidR="00943F48" w:rsidRPr="003511EB">
        <w:rPr>
          <w:rFonts w:ascii="仿宋_GB2312" w:eastAsia="仿宋_GB2312" w:hint="eastAsia"/>
          <w:sz w:val="30"/>
          <w:szCs w:val="30"/>
        </w:rPr>
        <w:t>证券</w:t>
      </w:r>
      <w:r w:rsidRPr="003511EB">
        <w:rPr>
          <w:rFonts w:ascii="仿宋_GB2312" w:eastAsia="仿宋_GB2312" w:hint="eastAsia"/>
          <w:sz w:val="30"/>
          <w:szCs w:val="30"/>
        </w:rPr>
        <w:t>募集的资金从二级市场竞价交易购买发行人</w:t>
      </w:r>
      <w:r w:rsidR="007E1FCB" w:rsidRPr="003511EB">
        <w:rPr>
          <w:rFonts w:ascii="仿宋_GB2312" w:eastAsia="仿宋_GB2312" w:hint="eastAsia"/>
          <w:sz w:val="30"/>
          <w:szCs w:val="30"/>
        </w:rPr>
        <w:t>证券</w:t>
      </w:r>
      <w:r w:rsidRPr="003511EB">
        <w:rPr>
          <w:rFonts w:ascii="仿宋_GB2312" w:eastAsia="仿宋_GB2312" w:hint="eastAsia"/>
          <w:sz w:val="30"/>
          <w:szCs w:val="30"/>
        </w:rPr>
        <w:t>的权利。通过联合主承销商发行</w:t>
      </w:r>
      <w:r w:rsidR="007C5594" w:rsidRPr="003511EB">
        <w:rPr>
          <w:rFonts w:ascii="仿宋_GB2312" w:eastAsia="仿宋_GB2312" w:hint="eastAsia"/>
          <w:sz w:val="30"/>
          <w:szCs w:val="30"/>
        </w:rPr>
        <w:t>证券</w:t>
      </w:r>
      <w:r w:rsidRPr="003511EB">
        <w:rPr>
          <w:rFonts w:ascii="仿宋_GB2312" w:eastAsia="仿宋_GB2312" w:hint="eastAsia"/>
          <w:sz w:val="30"/>
          <w:szCs w:val="30"/>
        </w:rPr>
        <w:t>的，发行人应授予其中1家主承销商前述权利。</w:t>
      </w:r>
    </w:p>
    <w:p w:rsidR="00620768" w:rsidRPr="003511EB" w:rsidRDefault="00620768" w:rsidP="00620768">
      <w:pPr>
        <w:pStyle w:val="a5"/>
        <w:spacing w:line="560" w:lineRule="exact"/>
        <w:ind w:firstLine="600"/>
        <w:rPr>
          <w:rFonts w:ascii="仿宋_GB2312" w:eastAsia="仿宋_GB2312"/>
          <w:sz w:val="30"/>
          <w:szCs w:val="30"/>
        </w:rPr>
      </w:pPr>
      <w:r w:rsidRPr="003511EB">
        <w:rPr>
          <w:rFonts w:ascii="仿宋_GB2312" w:eastAsia="仿宋_GB2312" w:hint="eastAsia"/>
          <w:sz w:val="30"/>
          <w:szCs w:val="30"/>
        </w:rPr>
        <w:t>主承销商与发行人签订的承销协议中，应当明确发行人对主承销商采用超额配售选择权的授权，以及获授权的主承销商的相</w:t>
      </w:r>
      <w:r w:rsidRPr="003511EB">
        <w:rPr>
          <w:rFonts w:ascii="仿宋_GB2312" w:eastAsia="仿宋_GB2312" w:hint="eastAsia"/>
          <w:sz w:val="30"/>
          <w:szCs w:val="30"/>
        </w:rPr>
        <w:lastRenderedPageBreak/>
        <w:t>应责任。</w:t>
      </w:r>
    </w:p>
    <w:p w:rsidR="00620768" w:rsidRPr="003511EB" w:rsidRDefault="00620768" w:rsidP="00620768">
      <w:pPr>
        <w:pStyle w:val="a5"/>
        <w:spacing w:line="560" w:lineRule="exact"/>
        <w:ind w:firstLine="600"/>
        <w:rPr>
          <w:rFonts w:ascii="仿宋_GB2312" w:eastAsia="仿宋_GB2312"/>
          <w:sz w:val="30"/>
          <w:szCs w:val="30"/>
        </w:rPr>
      </w:pPr>
      <w:r w:rsidRPr="003511EB">
        <w:rPr>
          <w:rFonts w:ascii="仿宋_GB2312" w:eastAsia="仿宋_GB2312" w:hint="eastAsia"/>
          <w:sz w:val="30"/>
          <w:szCs w:val="30"/>
        </w:rPr>
        <w:t>获授权的主承销商，应当勤勉尽责，建立独立的投资决策流程及相关防火墙制度，严格执行内部控制制度，有效防范利益输送和利益冲突。</w:t>
      </w:r>
    </w:p>
    <w:p w:rsidR="00620768" w:rsidRPr="003511EB" w:rsidRDefault="00620768" w:rsidP="00620768">
      <w:pPr>
        <w:pStyle w:val="a5"/>
        <w:numPr>
          <w:ilvl w:val="0"/>
          <w:numId w:val="1"/>
        </w:numPr>
        <w:spacing w:line="560" w:lineRule="exact"/>
        <w:ind w:left="0" w:firstLine="600"/>
        <w:rPr>
          <w:rFonts w:ascii="仿宋_GB2312" w:eastAsia="仿宋_GB2312" w:hAnsi="仿宋"/>
          <w:sz w:val="30"/>
          <w:szCs w:val="30"/>
        </w:rPr>
      </w:pPr>
      <w:r w:rsidRPr="003511EB">
        <w:rPr>
          <w:rFonts w:ascii="仿宋_GB2312" w:eastAsia="仿宋_GB2312" w:hAnsi="黑体" w:hint="eastAsia"/>
          <w:sz w:val="30"/>
          <w:szCs w:val="30"/>
        </w:rPr>
        <w:t xml:space="preserve"> 获授权的主承销商应当向中国结算上海分公司申请开立使用超额配售</w:t>
      </w:r>
      <w:r w:rsidR="007C5594" w:rsidRPr="003511EB">
        <w:rPr>
          <w:rFonts w:ascii="仿宋_GB2312" w:eastAsia="仿宋_GB2312" w:hAnsi="黑体" w:hint="eastAsia"/>
          <w:sz w:val="30"/>
          <w:szCs w:val="30"/>
        </w:rPr>
        <w:t>证券</w:t>
      </w:r>
      <w:r w:rsidRPr="003511EB">
        <w:rPr>
          <w:rFonts w:ascii="仿宋_GB2312" w:eastAsia="仿宋_GB2312" w:hAnsi="黑体" w:hint="eastAsia"/>
          <w:sz w:val="30"/>
          <w:szCs w:val="30"/>
        </w:rPr>
        <w:t>募集的资金买入</w:t>
      </w:r>
      <w:r w:rsidR="003E490B" w:rsidRPr="003511EB">
        <w:rPr>
          <w:rFonts w:ascii="仿宋_GB2312" w:eastAsia="仿宋_GB2312" w:hAnsi="黑体" w:hint="eastAsia"/>
          <w:sz w:val="30"/>
          <w:szCs w:val="30"/>
        </w:rPr>
        <w:t>证券</w:t>
      </w:r>
      <w:r w:rsidRPr="003511EB">
        <w:rPr>
          <w:rFonts w:ascii="仿宋_GB2312" w:eastAsia="仿宋_GB2312" w:hAnsi="黑体" w:hint="eastAsia"/>
          <w:sz w:val="30"/>
          <w:szCs w:val="30"/>
        </w:rPr>
        <w:t>的专门账户（以下简称超额配售选择权专门账户），并向本所和中国结算上海分公司提交授权委托书及授权代表的有效签字样本。所涉及的开户、清算、交收等事项，应当按照本所和中国结算相关规则办理。</w:t>
      </w:r>
    </w:p>
    <w:p w:rsidR="00620768" w:rsidRPr="003511EB" w:rsidRDefault="00620768" w:rsidP="00620768">
      <w:pPr>
        <w:spacing w:line="560" w:lineRule="exact"/>
        <w:ind w:firstLineChars="200" w:firstLine="600"/>
        <w:rPr>
          <w:rFonts w:ascii="仿宋_GB2312" w:eastAsia="仿宋_GB2312"/>
          <w:sz w:val="30"/>
          <w:szCs w:val="30"/>
        </w:rPr>
      </w:pPr>
      <w:r w:rsidRPr="003511EB">
        <w:rPr>
          <w:rFonts w:ascii="仿宋_GB2312" w:eastAsia="仿宋_GB2312" w:hint="eastAsia"/>
          <w:sz w:val="30"/>
          <w:szCs w:val="30"/>
        </w:rPr>
        <w:t>获授权的主承销商应当将超额配售</w:t>
      </w:r>
      <w:r w:rsidR="003E490B" w:rsidRPr="003511EB">
        <w:rPr>
          <w:rFonts w:ascii="仿宋_GB2312" w:eastAsia="仿宋_GB2312" w:hint="eastAsia"/>
          <w:sz w:val="30"/>
          <w:szCs w:val="30"/>
        </w:rPr>
        <w:t>证券</w:t>
      </w:r>
      <w:r w:rsidRPr="003511EB">
        <w:rPr>
          <w:rFonts w:ascii="仿宋_GB2312" w:eastAsia="仿宋_GB2312" w:hint="eastAsia"/>
          <w:sz w:val="30"/>
          <w:szCs w:val="30"/>
        </w:rPr>
        <w:t>募集的资金存入其在商业银行开设的独立账户。获授权的主承销商在发行人</w:t>
      </w:r>
      <w:r w:rsidR="005C4EC7" w:rsidRPr="003511EB">
        <w:rPr>
          <w:rFonts w:ascii="仿宋_GB2312" w:eastAsia="仿宋_GB2312" w:hint="eastAsia"/>
          <w:sz w:val="30"/>
          <w:szCs w:val="30"/>
        </w:rPr>
        <w:t>证券</w:t>
      </w:r>
      <w:r w:rsidRPr="003511EB">
        <w:rPr>
          <w:rFonts w:ascii="仿宋_GB2312" w:eastAsia="仿宋_GB2312" w:hint="eastAsia"/>
          <w:sz w:val="30"/>
          <w:szCs w:val="30"/>
        </w:rPr>
        <w:t>上市之日起30个自然日内，不得使用该账户资金外的其他资金或者通过他人账户交易发行人</w:t>
      </w:r>
      <w:r w:rsidR="00AC0285" w:rsidRPr="003511EB">
        <w:rPr>
          <w:rFonts w:ascii="仿宋_GB2312" w:eastAsia="仿宋_GB2312" w:hint="eastAsia"/>
          <w:sz w:val="30"/>
          <w:szCs w:val="30"/>
        </w:rPr>
        <w:t>证券</w:t>
      </w:r>
      <w:r w:rsidRPr="003511EB">
        <w:rPr>
          <w:rFonts w:ascii="仿宋_GB2312" w:eastAsia="仿宋_GB2312" w:hint="eastAsia"/>
          <w:sz w:val="30"/>
          <w:szCs w:val="30"/>
        </w:rPr>
        <w:t>。</w:t>
      </w:r>
    </w:p>
    <w:p w:rsidR="00620768" w:rsidRPr="003511EB" w:rsidRDefault="00620768" w:rsidP="00620768">
      <w:pPr>
        <w:pStyle w:val="a5"/>
        <w:numPr>
          <w:ilvl w:val="0"/>
          <w:numId w:val="1"/>
        </w:numPr>
        <w:spacing w:line="560" w:lineRule="exact"/>
        <w:ind w:left="0" w:firstLine="600"/>
        <w:rPr>
          <w:rFonts w:ascii="仿宋_GB2312" w:eastAsia="仿宋_GB2312"/>
          <w:sz w:val="30"/>
          <w:szCs w:val="30"/>
        </w:rPr>
      </w:pPr>
      <w:r w:rsidRPr="003511EB">
        <w:rPr>
          <w:rFonts w:ascii="仿宋_GB2312" w:eastAsia="仿宋_GB2312" w:hAnsi="黑体" w:hint="eastAsia"/>
          <w:sz w:val="30"/>
          <w:szCs w:val="30"/>
        </w:rPr>
        <w:t xml:space="preserve"> </w:t>
      </w:r>
      <w:r w:rsidRPr="003511EB">
        <w:rPr>
          <w:rFonts w:ascii="仿宋_GB2312" w:eastAsia="仿宋_GB2312" w:hint="eastAsia"/>
          <w:sz w:val="30"/>
          <w:szCs w:val="30"/>
        </w:rPr>
        <w:t>发行人和主承销商应当审慎评估采用超额配售选择权的可行性、预期目标等，并在首次预先披露的招股说明书中明确是否采用超额配售选择权以及采用超额配售选择权发行</w:t>
      </w:r>
      <w:r w:rsidR="00AC0285" w:rsidRPr="003511EB">
        <w:rPr>
          <w:rFonts w:ascii="仿宋_GB2312" w:eastAsia="仿宋_GB2312" w:hint="eastAsia"/>
          <w:sz w:val="30"/>
          <w:szCs w:val="30"/>
        </w:rPr>
        <w:t>证券</w:t>
      </w:r>
      <w:r w:rsidRPr="003511EB">
        <w:rPr>
          <w:rFonts w:ascii="仿宋_GB2312" w:eastAsia="仿宋_GB2312" w:hint="eastAsia"/>
          <w:sz w:val="30"/>
          <w:szCs w:val="30"/>
        </w:rPr>
        <w:t>的数量上限。采用超额配售选择权发行</w:t>
      </w:r>
      <w:r w:rsidR="00334C82" w:rsidRPr="003511EB">
        <w:rPr>
          <w:rFonts w:ascii="仿宋_GB2312" w:eastAsia="仿宋_GB2312" w:hint="eastAsia"/>
          <w:sz w:val="30"/>
          <w:szCs w:val="30"/>
        </w:rPr>
        <w:t>证券</w:t>
      </w:r>
      <w:r w:rsidRPr="003511EB">
        <w:rPr>
          <w:rFonts w:ascii="仿宋_GB2312" w:eastAsia="仿宋_GB2312" w:hint="eastAsia"/>
          <w:sz w:val="30"/>
          <w:szCs w:val="30"/>
        </w:rPr>
        <w:t>数量不得超过首次公开发行</w:t>
      </w:r>
      <w:r w:rsidR="00B63D3B" w:rsidRPr="003511EB">
        <w:rPr>
          <w:rFonts w:ascii="仿宋_GB2312" w:eastAsia="仿宋_GB2312" w:hint="eastAsia"/>
          <w:sz w:val="30"/>
          <w:szCs w:val="30"/>
        </w:rPr>
        <w:t>证券</w:t>
      </w:r>
      <w:r w:rsidRPr="003511EB">
        <w:rPr>
          <w:rFonts w:ascii="仿宋_GB2312" w:eastAsia="仿宋_GB2312" w:hint="eastAsia"/>
          <w:sz w:val="30"/>
          <w:szCs w:val="30"/>
        </w:rPr>
        <w:t>数量的15%。</w:t>
      </w:r>
    </w:p>
    <w:p w:rsidR="00620768" w:rsidRPr="003511EB" w:rsidRDefault="00620768" w:rsidP="00620768">
      <w:pPr>
        <w:pStyle w:val="a5"/>
        <w:numPr>
          <w:ilvl w:val="0"/>
          <w:numId w:val="1"/>
        </w:numPr>
        <w:spacing w:line="560" w:lineRule="exact"/>
        <w:ind w:left="0" w:firstLine="600"/>
        <w:rPr>
          <w:rFonts w:ascii="仿宋_GB2312" w:eastAsia="仿宋_GB2312"/>
          <w:sz w:val="30"/>
          <w:szCs w:val="30"/>
        </w:rPr>
      </w:pPr>
      <w:r w:rsidRPr="003511EB">
        <w:rPr>
          <w:rFonts w:ascii="仿宋_GB2312" w:eastAsia="仿宋_GB2312" w:hAnsi="黑体" w:hint="eastAsia"/>
          <w:sz w:val="30"/>
          <w:szCs w:val="30"/>
        </w:rPr>
        <w:t xml:space="preserve"> </w:t>
      </w:r>
      <w:r w:rsidRPr="003511EB">
        <w:rPr>
          <w:rFonts w:ascii="仿宋_GB2312" w:eastAsia="仿宋_GB2312" w:hAnsi="仿宋" w:hint="eastAsia"/>
          <w:sz w:val="30"/>
          <w:szCs w:val="30"/>
        </w:rPr>
        <w:t>采用超额配售选择权的，</w:t>
      </w:r>
      <w:r w:rsidRPr="003511EB">
        <w:rPr>
          <w:rFonts w:ascii="仿宋_GB2312" w:eastAsia="仿宋_GB2312" w:hAnsi="黑体" w:hint="eastAsia"/>
          <w:sz w:val="30"/>
          <w:szCs w:val="30"/>
        </w:rPr>
        <w:t>应当</w:t>
      </w:r>
      <w:r w:rsidRPr="003511EB">
        <w:rPr>
          <w:rFonts w:ascii="仿宋_GB2312" w:eastAsia="仿宋_GB2312" w:hint="eastAsia"/>
          <w:sz w:val="30"/>
          <w:szCs w:val="30"/>
        </w:rPr>
        <w:t>在招股意向书和招股说明书中披露超额配售选择权实施方案，包括实施目标、操作策略、可能发生的情形以及预期达到的效果等；在发行公告中披露全额行使超额配售选择权拟发行</w:t>
      </w:r>
      <w:r w:rsidR="008007F5" w:rsidRPr="003511EB">
        <w:rPr>
          <w:rFonts w:ascii="仿宋_GB2312" w:eastAsia="仿宋_GB2312" w:hint="eastAsia"/>
          <w:sz w:val="30"/>
          <w:szCs w:val="30"/>
        </w:rPr>
        <w:t>证券</w:t>
      </w:r>
      <w:r w:rsidRPr="003511EB">
        <w:rPr>
          <w:rFonts w:ascii="仿宋_GB2312" w:eastAsia="仿宋_GB2312" w:hint="eastAsia"/>
          <w:sz w:val="30"/>
          <w:szCs w:val="30"/>
        </w:rPr>
        <w:t>的具体数量。</w:t>
      </w:r>
    </w:p>
    <w:p w:rsidR="00620768" w:rsidRPr="003511EB" w:rsidRDefault="00620768" w:rsidP="00620768">
      <w:pPr>
        <w:pStyle w:val="a5"/>
        <w:numPr>
          <w:ilvl w:val="0"/>
          <w:numId w:val="1"/>
        </w:numPr>
        <w:spacing w:line="560" w:lineRule="exact"/>
        <w:ind w:left="0" w:firstLine="600"/>
        <w:rPr>
          <w:rFonts w:ascii="仿宋_GB2312" w:eastAsia="仿宋_GB2312"/>
          <w:sz w:val="30"/>
          <w:szCs w:val="30"/>
        </w:rPr>
      </w:pPr>
      <w:r w:rsidRPr="003511EB">
        <w:rPr>
          <w:rFonts w:ascii="仿宋_GB2312" w:eastAsia="仿宋_GB2312" w:hAnsi="黑体" w:hint="eastAsia"/>
          <w:sz w:val="30"/>
          <w:szCs w:val="30"/>
        </w:rPr>
        <w:t xml:space="preserve"> </w:t>
      </w:r>
      <w:r w:rsidRPr="003511EB">
        <w:rPr>
          <w:rFonts w:ascii="仿宋_GB2312" w:eastAsia="仿宋_GB2312" w:hint="eastAsia"/>
          <w:sz w:val="30"/>
          <w:szCs w:val="30"/>
        </w:rPr>
        <w:t>采用超额配售选择权的主承销商，可以在征集投资者认购意向时，与投资者达成预售拟行使超额配售选择权</w:t>
      </w:r>
      <w:r w:rsidRPr="003511EB">
        <w:rPr>
          <w:rFonts w:ascii="仿宋_GB2312" w:eastAsia="仿宋_GB2312" w:hint="eastAsia"/>
          <w:sz w:val="30"/>
          <w:szCs w:val="30"/>
        </w:rPr>
        <w:lastRenderedPageBreak/>
        <w:t>所对应股份的协议，明确投资者预先付款并同意向其延期交付</w:t>
      </w:r>
      <w:r w:rsidR="008338DB" w:rsidRPr="003511EB">
        <w:rPr>
          <w:rFonts w:ascii="仿宋_GB2312" w:eastAsia="仿宋_GB2312" w:hint="eastAsia"/>
          <w:sz w:val="30"/>
          <w:szCs w:val="30"/>
        </w:rPr>
        <w:t>证券</w:t>
      </w:r>
      <w:r w:rsidRPr="003511EB">
        <w:rPr>
          <w:rFonts w:ascii="仿宋_GB2312" w:eastAsia="仿宋_GB2312" w:hint="eastAsia"/>
          <w:sz w:val="30"/>
          <w:szCs w:val="30"/>
        </w:rPr>
        <w:t>。主承销商应当将延期交付</w:t>
      </w:r>
      <w:r w:rsidR="00A01CA8" w:rsidRPr="003511EB">
        <w:rPr>
          <w:rFonts w:ascii="仿宋_GB2312" w:eastAsia="仿宋_GB2312" w:hint="eastAsia"/>
          <w:sz w:val="30"/>
          <w:szCs w:val="30"/>
        </w:rPr>
        <w:t>证券</w:t>
      </w:r>
      <w:r w:rsidRPr="003511EB">
        <w:rPr>
          <w:rFonts w:ascii="仿宋_GB2312" w:eastAsia="仿宋_GB2312" w:hint="eastAsia"/>
          <w:sz w:val="30"/>
          <w:szCs w:val="30"/>
        </w:rPr>
        <w:t>的协议报本所和中国结算上海分公司备案。</w:t>
      </w:r>
    </w:p>
    <w:p w:rsidR="005A0188" w:rsidRPr="005A0188" w:rsidRDefault="00620768" w:rsidP="00BC0340">
      <w:pPr>
        <w:pStyle w:val="a5"/>
        <w:numPr>
          <w:ilvl w:val="0"/>
          <w:numId w:val="1"/>
        </w:numPr>
        <w:spacing w:line="560" w:lineRule="exact"/>
        <w:ind w:left="0" w:firstLine="600"/>
        <w:rPr>
          <w:rFonts w:ascii="仿宋_GB2312" w:eastAsia="仿宋_GB2312"/>
          <w:sz w:val="30"/>
          <w:szCs w:val="30"/>
        </w:rPr>
      </w:pPr>
      <w:r w:rsidRPr="003511EB">
        <w:rPr>
          <w:rFonts w:ascii="仿宋_GB2312" w:eastAsia="仿宋_GB2312" w:hAnsi="黑体" w:hint="eastAsia"/>
          <w:sz w:val="30"/>
          <w:szCs w:val="30"/>
        </w:rPr>
        <w:t xml:space="preserve"> 发行人</w:t>
      </w:r>
      <w:r w:rsidR="00A01CA8" w:rsidRPr="003511EB">
        <w:rPr>
          <w:rFonts w:ascii="仿宋_GB2312" w:eastAsia="仿宋_GB2312" w:hAnsi="黑体" w:hint="eastAsia"/>
          <w:sz w:val="30"/>
          <w:szCs w:val="30"/>
        </w:rPr>
        <w:t>证券</w:t>
      </w:r>
      <w:r w:rsidRPr="003511EB">
        <w:rPr>
          <w:rFonts w:ascii="仿宋_GB2312" w:eastAsia="仿宋_GB2312" w:hAnsi="黑体" w:hint="eastAsia"/>
          <w:sz w:val="30"/>
          <w:szCs w:val="30"/>
        </w:rPr>
        <w:t>上市之日起30个自然日内，</w:t>
      </w:r>
      <w:r w:rsidR="003A6677" w:rsidRPr="003511EB">
        <w:rPr>
          <w:rFonts w:ascii="仿宋_GB2312" w:eastAsia="仿宋_GB2312" w:hAnsi="黑体" w:hint="eastAsia"/>
          <w:sz w:val="30"/>
          <w:szCs w:val="30"/>
        </w:rPr>
        <w:t>获授权的主承销商有权使用超额配售证券募集的资金，</w:t>
      </w:r>
      <w:r w:rsidR="003A6677">
        <w:rPr>
          <w:rFonts w:ascii="仿宋_GB2312" w:eastAsia="仿宋_GB2312" w:hAnsi="黑体" w:hint="eastAsia"/>
          <w:sz w:val="30"/>
          <w:szCs w:val="30"/>
        </w:rPr>
        <w:t>以</w:t>
      </w:r>
      <w:r w:rsidR="00F850C0" w:rsidRPr="00F850C0">
        <w:rPr>
          <w:rFonts w:ascii="仿宋_GB2312" w:eastAsia="仿宋_GB2312" w:hAnsi="黑体" w:hint="eastAsia"/>
          <w:sz w:val="30"/>
          <w:szCs w:val="30"/>
        </w:rPr>
        <w:t>《上海证券交易所交易规则》规定的</w:t>
      </w:r>
      <w:r w:rsidR="003A6677">
        <w:rPr>
          <w:rFonts w:ascii="仿宋_GB2312" w:eastAsia="仿宋_GB2312" w:hAnsi="黑体" w:hint="eastAsia"/>
          <w:sz w:val="30"/>
          <w:szCs w:val="30"/>
        </w:rPr>
        <w:t>竞价交易方式购买</w:t>
      </w:r>
      <w:r w:rsidR="003A6677" w:rsidRPr="0037358E">
        <w:rPr>
          <w:rFonts w:ascii="仿宋_GB2312" w:eastAsia="仿宋_GB2312" w:hAnsi="黑体" w:hint="eastAsia"/>
          <w:sz w:val="30"/>
          <w:szCs w:val="30"/>
        </w:rPr>
        <w:t>发行人证券</w:t>
      </w:r>
      <w:r w:rsidR="00CA6670">
        <w:rPr>
          <w:rFonts w:ascii="仿宋_GB2312" w:eastAsia="仿宋_GB2312" w:hAnsi="黑体" w:hint="eastAsia"/>
          <w:sz w:val="30"/>
          <w:szCs w:val="30"/>
        </w:rPr>
        <w:t>，</w:t>
      </w:r>
      <w:r w:rsidR="00CA6670" w:rsidRPr="00CA6670">
        <w:rPr>
          <w:rFonts w:ascii="仿宋_GB2312" w:eastAsia="仿宋_GB2312" w:hAnsi="黑体" w:hint="eastAsia"/>
          <w:sz w:val="30"/>
          <w:szCs w:val="30"/>
        </w:rPr>
        <w:t>申报买入应符合下列规定</w:t>
      </w:r>
      <w:r w:rsidR="003A6677">
        <w:rPr>
          <w:rFonts w:ascii="仿宋_GB2312" w:eastAsia="仿宋_GB2312" w:hAnsi="黑体" w:hint="eastAsia"/>
          <w:sz w:val="30"/>
          <w:szCs w:val="30"/>
        </w:rPr>
        <w:t>：</w:t>
      </w:r>
    </w:p>
    <w:p w:rsidR="005A0188" w:rsidRPr="00185A22" w:rsidRDefault="005A0188" w:rsidP="005A0188">
      <w:pPr>
        <w:pStyle w:val="a5"/>
        <w:spacing w:line="560" w:lineRule="exact"/>
        <w:ind w:firstLineChars="0" w:firstLine="640"/>
        <w:rPr>
          <w:rFonts w:ascii="仿宋_GB2312" w:eastAsia="仿宋_GB2312"/>
          <w:sz w:val="30"/>
          <w:szCs w:val="30"/>
        </w:rPr>
      </w:pPr>
      <w:r>
        <w:rPr>
          <w:rFonts w:ascii="仿宋_GB2312" w:eastAsia="仿宋_GB2312" w:hAnsi="黑体" w:hint="eastAsia"/>
          <w:sz w:val="30"/>
          <w:szCs w:val="30"/>
        </w:rPr>
        <w:t>（一）在</w:t>
      </w:r>
      <w:r w:rsidR="00FC3FDD">
        <w:rPr>
          <w:rFonts w:ascii="仿宋_GB2312" w:eastAsia="仿宋_GB2312" w:hAnsi="黑体" w:hint="eastAsia"/>
          <w:sz w:val="30"/>
          <w:szCs w:val="30"/>
        </w:rPr>
        <w:t>开盘</w:t>
      </w:r>
      <w:r>
        <w:rPr>
          <w:rFonts w:ascii="仿宋_GB2312" w:eastAsia="仿宋_GB2312" w:hAnsi="黑体" w:hint="eastAsia"/>
          <w:sz w:val="30"/>
          <w:szCs w:val="30"/>
        </w:rPr>
        <w:t>集合竞价</w:t>
      </w:r>
      <w:r w:rsidR="00E701D9">
        <w:rPr>
          <w:rFonts w:ascii="仿宋_GB2312" w:eastAsia="仿宋_GB2312" w:hAnsi="黑体" w:hint="eastAsia"/>
          <w:sz w:val="30"/>
          <w:szCs w:val="30"/>
        </w:rPr>
        <w:t>阶段</w:t>
      </w:r>
      <w:r>
        <w:rPr>
          <w:rFonts w:ascii="仿宋_GB2312" w:eastAsia="仿宋_GB2312" w:hAnsi="黑体" w:hint="eastAsia"/>
          <w:sz w:val="30"/>
          <w:szCs w:val="30"/>
        </w:rPr>
        <w:t>申报的，</w:t>
      </w:r>
      <w:r w:rsidRPr="00EF0D4D">
        <w:rPr>
          <w:rFonts w:ascii="仿宋_GB2312" w:eastAsia="仿宋_GB2312" w:hAnsi="黑体" w:hint="eastAsia"/>
          <w:sz w:val="30"/>
          <w:szCs w:val="30"/>
        </w:rPr>
        <w:t>申报买入价格不得超过本次发行的发行价</w:t>
      </w:r>
      <w:r w:rsidR="00F00A4E" w:rsidRPr="00F00A4E">
        <w:rPr>
          <w:rFonts w:ascii="仿宋_GB2312" w:eastAsia="仿宋_GB2312" w:hAnsi="黑体" w:hint="eastAsia"/>
          <w:sz w:val="30"/>
          <w:szCs w:val="30"/>
        </w:rPr>
        <w:t>，且不得超过</w:t>
      </w:r>
      <w:r w:rsidR="00FC3537" w:rsidRPr="00B46B6A">
        <w:rPr>
          <w:rFonts w:ascii="仿宋_GB2312" w:eastAsia="仿宋_GB2312" w:hAnsi="黑体" w:hint="eastAsia"/>
          <w:sz w:val="30"/>
          <w:szCs w:val="30"/>
        </w:rPr>
        <w:t>即时行情显示的前收盘价格</w:t>
      </w:r>
      <w:r>
        <w:rPr>
          <w:rFonts w:ascii="仿宋_GB2312" w:eastAsia="仿宋_GB2312" w:hAnsi="黑体" w:hint="eastAsia"/>
          <w:sz w:val="30"/>
          <w:szCs w:val="30"/>
        </w:rPr>
        <w:t>；</w:t>
      </w:r>
    </w:p>
    <w:p w:rsidR="005A0188" w:rsidRDefault="005A0188" w:rsidP="005A0188">
      <w:pPr>
        <w:pStyle w:val="a5"/>
        <w:spacing w:line="560" w:lineRule="exact"/>
        <w:ind w:firstLineChars="0" w:firstLine="640"/>
        <w:rPr>
          <w:rFonts w:ascii="仿宋_GB2312" w:eastAsia="仿宋_GB2312" w:hAnsi="仿宋"/>
          <w:sz w:val="30"/>
          <w:szCs w:val="30"/>
        </w:rPr>
      </w:pPr>
      <w:r>
        <w:rPr>
          <w:rFonts w:ascii="仿宋_GB2312" w:eastAsia="仿宋_GB2312" w:hint="eastAsia"/>
          <w:sz w:val="30"/>
          <w:szCs w:val="30"/>
        </w:rPr>
        <w:t>（二）</w:t>
      </w:r>
      <w:r w:rsidR="00620768" w:rsidRPr="005A0188">
        <w:rPr>
          <w:rFonts w:ascii="仿宋_GB2312" w:eastAsia="仿宋_GB2312" w:hint="eastAsia"/>
          <w:sz w:val="30"/>
          <w:szCs w:val="30"/>
        </w:rPr>
        <w:t>发行人</w:t>
      </w:r>
      <w:r w:rsidR="00A01CA8" w:rsidRPr="005A0188">
        <w:rPr>
          <w:rFonts w:ascii="仿宋_GB2312" w:eastAsia="仿宋_GB2312" w:hint="eastAsia"/>
          <w:sz w:val="30"/>
          <w:szCs w:val="30"/>
        </w:rPr>
        <w:t>证券</w:t>
      </w:r>
      <w:r w:rsidR="00C90472" w:rsidRPr="005A0188">
        <w:rPr>
          <w:rFonts w:ascii="仿宋_GB2312" w:eastAsia="仿宋_GB2312" w:hint="eastAsia"/>
          <w:sz w:val="30"/>
          <w:szCs w:val="30"/>
        </w:rPr>
        <w:t>的市场交易价格</w:t>
      </w:r>
      <w:r w:rsidR="00B91D31" w:rsidRPr="005A0188">
        <w:rPr>
          <w:rFonts w:ascii="仿宋_GB2312" w:eastAsia="仿宋_GB2312" w:hint="eastAsia"/>
          <w:sz w:val="30"/>
          <w:szCs w:val="30"/>
        </w:rPr>
        <w:t>低于或者等于</w:t>
      </w:r>
      <w:r w:rsidR="00620768" w:rsidRPr="005A0188">
        <w:rPr>
          <w:rFonts w:ascii="仿宋_GB2312" w:eastAsia="仿宋_GB2312" w:hint="eastAsia"/>
          <w:sz w:val="30"/>
          <w:szCs w:val="30"/>
        </w:rPr>
        <w:t>发行价格</w:t>
      </w:r>
      <w:r w:rsidR="00DB3D12">
        <w:rPr>
          <w:rFonts w:ascii="仿宋_GB2312" w:eastAsia="仿宋_GB2312" w:hint="eastAsia"/>
          <w:sz w:val="30"/>
          <w:szCs w:val="30"/>
        </w:rPr>
        <w:t>的，可以</w:t>
      </w:r>
      <w:r>
        <w:rPr>
          <w:rFonts w:ascii="仿宋_GB2312" w:eastAsia="仿宋_GB2312" w:hint="eastAsia"/>
          <w:sz w:val="30"/>
          <w:szCs w:val="30"/>
        </w:rPr>
        <w:t>在</w:t>
      </w:r>
      <w:r w:rsidRPr="003511EB">
        <w:rPr>
          <w:rFonts w:ascii="仿宋_GB2312" w:eastAsia="仿宋_GB2312" w:hAnsi="黑体" w:hint="eastAsia"/>
          <w:sz w:val="30"/>
          <w:szCs w:val="30"/>
        </w:rPr>
        <w:t>连续竞价</w:t>
      </w:r>
      <w:r w:rsidR="00E701D9">
        <w:rPr>
          <w:rFonts w:ascii="仿宋_GB2312" w:eastAsia="仿宋_GB2312" w:hAnsi="黑体" w:hint="eastAsia"/>
          <w:sz w:val="30"/>
          <w:szCs w:val="30"/>
        </w:rPr>
        <w:t>阶段</w:t>
      </w:r>
      <w:r>
        <w:rPr>
          <w:rFonts w:ascii="仿宋_GB2312" w:eastAsia="仿宋_GB2312" w:hAnsi="黑体" w:hint="eastAsia"/>
          <w:sz w:val="30"/>
          <w:szCs w:val="30"/>
        </w:rPr>
        <w:t>申报</w:t>
      </w:r>
      <w:r w:rsidR="00620768" w:rsidRPr="005A0188">
        <w:rPr>
          <w:rFonts w:ascii="仿宋_GB2312" w:eastAsia="仿宋_GB2312" w:hint="eastAsia"/>
          <w:sz w:val="30"/>
          <w:szCs w:val="30"/>
        </w:rPr>
        <w:t>，</w:t>
      </w:r>
      <w:r w:rsidR="00620768" w:rsidRPr="005A0188">
        <w:rPr>
          <w:rFonts w:ascii="仿宋_GB2312" w:eastAsia="仿宋_GB2312" w:hAnsi="黑体" w:hint="eastAsia"/>
          <w:sz w:val="30"/>
          <w:szCs w:val="30"/>
        </w:rPr>
        <w:t>申报买入价格不得超过</w:t>
      </w:r>
      <w:r w:rsidR="00620768" w:rsidRPr="005A0188">
        <w:rPr>
          <w:rFonts w:ascii="仿宋_GB2312" w:eastAsia="仿宋_GB2312" w:hAnsi="仿宋" w:hint="eastAsia"/>
          <w:sz w:val="30"/>
          <w:szCs w:val="30"/>
        </w:rPr>
        <w:t>本次发行的发行价</w:t>
      </w:r>
      <w:r w:rsidR="00E701D9">
        <w:rPr>
          <w:rFonts w:ascii="仿宋_GB2312" w:eastAsia="仿宋_GB2312" w:hAnsi="仿宋" w:hint="eastAsia"/>
          <w:sz w:val="30"/>
          <w:szCs w:val="30"/>
        </w:rPr>
        <w:t>；</w:t>
      </w:r>
    </w:p>
    <w:p w:rsidR="00E701D9" w:rsidRPr="005A0188" w:rsidRDefault="00E701D9" w:rsidP="005A0188">
      <w:pPr>
        <w:pStyle w:val="a5"/>
        <w:spacing w:line="560" w:lineRule="exact"/>
        <w:ind w:firstLineChars="0" w:firstLine="640"/>
        <w:rPr>
          <w:rFonts w:ascii="仿宋_GB2312" w:eastAsia="仿宋_GB2312"/>
          <w:sz w:val="30"/>
          <w:szCs w:val="30"/>
        </w:rPr>
      </w:pPr>
      <w:r>
        <w:rPr>
          <w:rFonts w:ascii="仿宋_GB2312" w:eastAsia="仿宋_GB2312" w:hAnsi="仿宋" w:hint="eastAsia"/>
          <w:sz w:val="30"/>
          <w:szCs w:val="30"/>
        </w:rPr>
        <w:t>（三）</w:t>
      </w:r>
      <w:r>
        <w:rPr>
          <w:rFonts w:ascii="仿宋_GB2312" w:eastAsia="仿宋_GB2312" w:hAnsi="黑体" w:hint="eastAsia"/>
          <w:sz w:val="30"/>
          <w:szCs w:val="30"/>
        </w:rPr>
        <w:t>在收盘集合竞价阶段申报的，</w:t>
      </w:r>
      <w:r w:rsidRPr="00EF0D4D">
        <w:rPr>
          <w:rFonts w:ascii="仿宋_GB2312" w:eastAsia="仿宋_GB2312" w:hAnsi="黑体" w:hint="eastAsia"/>
          <w:sz w:val="30"/>
          <w:szCs w:val="30"/>
        </w:rPr>
        <w:t>申报买入价格不得超过本次发行的发行价</w:t>
      </w:r>
      <w:r w:rsidR="00F00A4E">
        <w:rPr>
          <w:rFonts w:ascii="仿宋_GB2312" w:eastAsia="仿宋_GB2312" w:hAnsi="黑体" w:hint="eastAsia"/>
          <w:sz w:val="30"/>
          <w:szCs w:val="30"/>
        </w:rPr>
        <w:t>，</w:t>
      </w:r>
      <w:r w:rsidR="00F00A4E" w:rsidRPr="00F00A4E">
        <w:rPr>
          <w:rFonts w:ascii="仿宋_GB2312" w:eastAsia="仿宋_GB2312" w:hAnsi="黑体" w:hint="eastAsia"/>
          <w:sz w:val="30"/>
          <w:szCs w:val="30"/>
        </w:rPr>
        <w:t>且不得超过最新成交价格</w:t>
      </w:r>
      <w:r>
        <w:rPr>
          <w:rFonts w:ascii="仿宋_GB2312" w:eastAsia="仿宋_GB2312" w:hAnsi="黑体" w:hint="eastAsia"/>
          <w:sz w:val="30"/>
          <w:szCs w:val="30"/>
        </w:rPr>
        <w:t>。</w:t>
      </w:r>
    </w:p>
    <w:p w:rsidR="004450BF" w:rsidRPr="003511EB" w:rsidRDefault="00A33337" w:rsidP="00A33337">
      <w:pPr>
        <w:pStyle w:val="a5"/>
        <w:spacing w:line="560" w:lineRule="exact"/>
        <w:ind w:firstLine="600"/>
        <w:rPr>
          <w:rFonts w:ascii="仿宋_GB2312" w:eastAsia="仿宋_GB2312" w:hAnsi="仿宋"/>
          <w:sz w:val="30"/>
          <w:szCs w:val="30"/>
        </w:rPr>
      </w:pPr>
      <w:r w:rsidRPr="00A33337">
        <w:rPr>
          <w:rFonts w:ascii="仿宋_GB2312" w:eastAsia="仿宋_GB2312" w:hAnsi="仿宋" w:hint="eastAsia"/>
          <w:sz w:val="30"/>
          <w:szCs w:val="30"/>
        </w:rPr>
        <w:t>主承销商使用超额配售证券募集的资金购买发行人证券，</w:t>
      </w:r>
      <w:r w:rsidR="00220C92">
        <w:rPr>
          <w:rFonts w:ascii="仿宋_GB2312" w:eastAsia="仿宋_GB2312" w:hAnsi="仿宋" w:hint="eastAsia"/>
          <w:sz w:val="30"/>
          <w:szCs w:val="30"/>
        </w:rPr>
        <w:t>还</w:t>
      </w:r>
      <w:r w:rsidRPr="00A33337">
        <w:rPr>
          <w:rFonts w:ascii="仿宋_GB2312" w:eastAsia="仿宋_GB2312" w:hAnsi="仿宋" w:hint="eastAsia"/>
          <w:sz w:val="30"/>
          <w:szCs w:val="30"/>
        </w:rPr>
        <w:t>应当遵守</w:t>
      </w:r>
      <w:r w:rsidR="00FC3537" w:rsidRPr="00B46B6A">
        <w:rPr>
          <w:rFonts w:ascii="仿宋_GB2312" w:eastAsia="仿宋_GB2312" w:hAnsi="仿宋" w:hint="eastAsia"/>
          <w:sz w:val="30"/>
          <w:szCs w:val="30"/>
        </w:rPr>
        <w:t>法律法规及</w:t>
      </w:r>
      <w:r w:rsidRPr="00A33337">
        <w:rPr>
          <w:rFonts w:ascii="仿宋_GB2312" w:eastAsia="仿宋_GB2312" w:hAnsi="仿宋" w:hint="eastAsia"/>
          <w:sz w:val="30"/>
          <w:szCs w:val="30"/>
        </w:rPr>
        <w:t>本所业务规则关于交易行为的规定和监管要求。</w:t>
      </w:r>
      <w:r w:rsidR="004450BF" w:rsidRPr="003511EB">
        <w:rPr>
          <w:rFonts w:ascii="仿宋_GB2312" w:eastAsia="仿宋_GB2312" w:hAnsi="仿宋" w:hint="eastAsia"/>
          <w:sz w:val="30"/>
          <w:szCs w:val="30"/>
        </w:rPr>
        <w:t>主承销商按照</w:t>
      </w:r>
      <w:r w:rsidR="004450BF">
        <w:rPr>
          <w:rFonts w:ascii="仿宋_GB2312" w:eastAsia="仿宋_GB2312" w:hAnsi="仿宋" w:hint="eastAsia"/>
          <w:sz w:val="30"/>
          <w:szCs w:val="30"/>
        </w:rPr>
        <w:t>前</w:t>
      </w:r>
      <w:r w:rsidR="004450BF" w:rsidRPr="003511EB">
        <w:rPr>
          <w:rFonts w:ascii="仿宋_GB2312" w:eastAsia="仿宋_GB2312" w:hAnsi="仿宋" w:hint="eastAsia"/>
          <w:sz w:val="30"/>
          <w:szCs w:val="30"/>
        </w:rPr>
        <w:t>款规定以竞价交易方式买入的证券不得卖出</w:t>
      </w:r>
      <w:r w:rsidR="004450BF" w:rsidRPr="003511EB">
        <w:rPr>
          <w:rFonts w:ascii="仿宋_GB2312" w:eastAsia="仿宋_GB2312" w:hAnsi="黑体" w:hint="eastAsia"/>
          <w:sz w:val="30"/>
          <w:szCs w:val="30"/>
        </w:rPr>
        <w:t>。</w:t>
      </w:r>
    </w:p>
    <w:p w:rsidR="00A11D90" w:rsidRDefault="00AB7716" w:rsidP="0024491F">
      <w:pPr>
        <w:pStyle w:val="a5"/>
        <w:numPr>
          <w:ilvl w:val="0"/>
          <w:numId w:val="1"/>
        </w:numPr>
        <w:spacing w:line="560" w:lineRule="exact"/>
        <w:ind w:left="0" w:firstLine="600"/>
        <w:rPr>
          <w:rFonts w:ascii="仿宋_GB2312" w:eastAsia="仿宋_GB2312"/>
          <w:sz w:val="30"/>
          <w:szCs w:val="30"/>
        </w:rPr>
      </w:pPr>
      <w:r>
        <w:rPr>
          <w:rFonts w:ascii="仿宋_GB2312" w:eastAsia="仿宋_GB2312" w:hAnsi="黑体" w:hint="eastAsia"/>
          <w:sz w:val="30"/>
          <w:szCs w:val="30"/>
        </w:rPr>
        <w:t xml:space="preserve"> </w:t>
      </w:r>
      <w:r w:rsidRPr="003511EB">
        <w:rPr>
          <w:rFonts w:ascii="仿宋_GB2312" w:eastAsia="仿宋_GB2312" w:hAnsi="黑体" w:hint="eastAsia"/>
          <w:sz w:val="30"/>
          <w:szCs w:val="30"/>
        </w:rPr>
        <w:t>发行人证券上市之日起30个自然日内，</w:t>
      </w:r>
      <w:r w:rsidR="00620768" w:rsidRPr="003511EB">
        <w:rPr>
          <w:rFonts w:ascii="仿宋_GB2312" w:eastAsia="仿宋_GB2312" w:hint="eastAsia"/>
          <w:sz w:val="30"/>
          <w:szCs w:val="30"/>
        </w:rPr>
        <w:t>获授权的主承销商未购买发行人</w:t>
      </w:r>
      <w:r w:rsidR="00540E12" w:rsidRPr="003511EB">
        <w:rPr>
          <w:rFonts w:ascii="仿宋_GB2312" w:eastAsia="仿宋_GB2312" w:hint="eastAsia"/>
          <w:sz w:val="30"/>
          <w:szCs w:val="30"/>
        </w:rPr>
        <w:t>证券</w:t>
      </w:r>
      <w:r w:rsidR="00620768" w:rsidRPr="003511EB">
        <w:rPr>
          <w:rFonts w:ascii="仿宋_GB2312" w:eastAsia="仿宋_GB2312" w:hint="eastAsia"/>
          <w:sz w:val="30"/>
          <w:szCs w:val="30"/>
        </w:rPr>
        <w:t>或者购买发行人</w:t>
      </w:r>
      <w:r w:rsidR="00540E12" w:rsidRPr="003511EB">
        <w:rPr>
          <w:rFonts w:ascii="仿宋_GB2312" w:eastAsia="仿宋_GB2312" w:hint="eastAsia"/>
          <w:sz w:val="30"/>
          <w:szCs w:val="30"/>
        </w:rPr>
        <w:t>证券</w:t>
      </w:r>
      <w:r w:rsidR="00620768" w:rsidRPr="003511EB">
        <w:rPr>
          <w:rFonts w:ascii="仿宋_GB2312" w:eastAsia="仿宋_GB2312" w:hint="eastAsia"/>
          <w:sz w:val="30"/>
          <w:szCs w:val="30"/>
        </w:rPr>
        <w:t>数量未达到全额行使超额配售选择权拟发行</w:t>
      </w:r>
      <w:r w:rsidR="00540E12" w:rsidRPr="003511EB">
        <w:rPr>
          <w:rFonts w:ascii="仿宋_GB2312" w:eastAsia="仿宋_GB2312" w:hint="eastAsia"/>
          <w:sz w:val="30"/>
          <w:szCs w:val="30"/>
        </w:rPr>
        <w:t>证券</w:t>
      </w:r>
      <w:r w:rsidR="00620768" w:rsidRPr="003511EB">
        <w:rPr>
          <w:rFonts w:ascii="仿宋_GB2312" w:eastAsia="仿宋_GB2312" w:hint="eastAsia"/>
          <w:sz w:val="30"/>
          <w:szCs w:val="30"/>
        </w:rPr>
        <w:t>数量的，可以要求发行人按照发行价格增发</w:t>
      </w:r>
      <w:r w:rsidR="00210D45" w:rsidRPr="003511EB">
        <w:rPr>
          <w:rFonts w:ascii="仿宋_GB2312" w:eastAsia="仿宋_GB2312" w:hint="eastAsia"/>
          <w:sz w:val="30"/>
          <w:szCs w:val="30"/>
        </w:rPr>
        <w:t>证券</w:t>
      </w:r>
      <w:r w:rsidR="00502D8A">
        <w:rPr>
          <w:rFonts w:ascii="仿宋_GB2312" w:eastAsia="仿宋_GB2312" w:hint="eastAsia"/>
          <w:sz w:val="30"/>
          <w:szCs w:val="30"/>
        </w:rPr>
        <w:t>。</w:t>
      </w:r>
    </w:p>
    <w:p w:rsidR="00A77745" w:rsidRDefault="00FD281F">
      <w:pPr>
        <w:pStyle w:val="a5"/>
        <w:spacing w:line="560" w:lineRule="exact"/>
        <w:ind w:firstLineChars="0" w:firstLine="640"/>
        <w:rPr>
          <w:rFonts w:ascii="仿宋_GB2312" w:eastAsia="仿宋_GB2312"/>
          <w:sz w:val="30"/>
          <w:szCs w:val="30"/>
        </w:rPr>
      </w:pPr>
      <w:r>
        <w:rPr>
          <w:rFonts w:ascii="仿宋_GB2312" w:eastAsia="仿宋_GB2312" w:hint="eastAsia"/>
          <w:sz w:val="30"/>
          <w:szCs w:val="30"/>
        </w:rPr>
        <w:t>主承销商按照本细则第六十</w:t>
      </w:r>
      <w:r w:rsidR="00260C31">
        <w:rPr>
          <w:rFonts w:ascii="仿宋_GB2312" w:eastAsia="仿宋_GB2312" w:hint="eastAsia"/>
          <w:sz w:val="30"/>
          <w:szCs w:val="30"/>
        </w:rPr>
        <w:t>四</w:t>
      </w:r>
      <w:r>
        <w:rPr>
          <w:rFonts w:ascii="仿宋_GB2312" w:eastAsia="仿宋_GB2312" w:hint="eastAsia"/>
          <w:sz w:val="30"/>
          <w:szCs w:val="30"/>
        </w:rPr>
        <w:t>条的规定，以竞价交易方式购买的发行人证券与要求发行人增发的证券之和，不得超过发行公</w:t>
      </w:r>
      <w:r>
        <w:rPr>
          <w:rFonts w:ascii="仿宋_GB2312" w:eastAsia="仿宋_GB2312" w:hint="eastAsia"/>
          <w:sz w:val="30"/>
          <w:szCs w:val="30"/>
        </w:rPr>
        <w:lastRenderedPageBreak/>
        <w:t>告中披露的全额行使超额配售选择权拟发行证券数量。</w:t>
      </w:r>
    </w:p>
    <w:p w:rsidR="00620768" w:rsidRPr="003511EB" w:rsidRDefault="00546650" w:rsidP="00620768">
      <w:pPr>
        <w:pStyle w:val="a5"/>
        <w:numPr>
          <w:ilvl w:val="0"/>
          <w:numId w:val="1"/>
        </w:numPr>
        <w:spacing w:line="560" w:lineRule="exact"/>
        <w:ind w:left="0" w:firstLine="600"/>
        <w:rPr>
          <w:rFonts w:ascii="仿宋_GB2312" w:eastAsia="仿宋_GB2312"/>
          <w:sz w:val="30"/>
          <w:szCs w:val="30"/>
        </w:rPr>
      </w:pPr>
      <w:r>
        <w:rPr>
          <w:rFonts w:ascii="仿宋_GB2312" w:eastAsia="仿宋_GB2312" w:hint="eastAsia"/>
          <w:sz w:val="30"/>
          <w:szCs w:val="30"/>
        </w:rPr>
        <w:t xml:space="preserve"> </w:t>
      </w:r>
      <w:r w:rsidR="00620768" w:rsidRPr="003511EB">
        <w:rPr>
          <w:rFonts w:ascii="仿宋_GB2312" w:eastAsia="仿宋_GB2312" w:hint="eastAsia"/>
          <w:sz w:val="30"/>
          <w:szCs w:val="30"/>
        </w:rPr>
        <w:t>获授权的主承销商以竞价交易方式购买的发行人</w:t>
      </w:r>
      <w:r w:rsidR="004161F8" w:rsidRPr="003511EB">
        <w:rPr>
          <w:rFonts w:ascii="仿宋_GB2312" w:eastAsia="仿宋_GB2312" w:hint="eastAsia"/>
          <w:sz w:val="30"/>
          <w:szCs w:val="30"/>
        </w:rPr>
        <w:t>证券</w:t>
      </w:r>
      <w:r w:rsidR="00620768" w:rsidRPr="003511EB">
        <w:rPr>
          <w:rFonts w:ascii="仿宋_GB2312" w:eastAsia="仿宋_GB2312" w:hint="eastAsia"/>
          <w:sz w:val="30"/>
          <w:szCs w:val="30"/>
        </w:rPr>
        <w:t>和要求发行人增发的</w:t>
      </w:r>
      <w:r w:rsidR="004161F8" w:rsidRPr="003511EB">
        <w:rPr>
          <w:rFonts w:ascii="仿宋_GB2312" w:eastAsia="仿宋_GB2312" w:hint="eastAsia"/>
          <w:sz w:val="30"/>
          <w:szCs w:val="30"/>
        </w:rPr>
        <w:t>证券</w:t>
      </w:r>
      <w:r w:rsidR="00620768" w:rsidRPr="003511EB">
        <w:rPr>
          <w:rFonts w:ascii="仿宋_GB2312" w:eastAsia="仿宋_GB2312" w:hAnsi="Calibri" w:hint="eastAsia"/>
          <w:sz w:val="30"/>
          <w:szCs w:val="30"/>
        </w:rPr>
        <w:t>一并</w:t>
      </w:r>
      <w:r w:rsidR="00620768" w:rsidRPr="003511EB">
        <w:rPr>
          <w:rFonts w:ascii="仿宋_GB2312" w:eastAsia="仿宋_GB2312" w:hint="eastAsia"/>
          <w:sz w:val="30"/>
          <w:szCs w:val="30"/>
        </w:rPr>
        <w:t>存入超额配售选择权专门账户</w:t>
      </w:r>
      <w:r w:rsidR="00620768" w:rsidRPr="003511EB">
        <w:rPr>
          <w:rFonts w:ascii="仿宋_GB2312" w:eastAsia="仿宋_GB2312" w:hAnsi="Calibri" w:hint="eastAsia"/>
          <w:sz w:val="30"/>
          <w:szCs w:val="30"/>
        </w:rPr>
        <w:t>。</w:t>
      </w:r>
    </w:p>
    <w:p w:rsidR="00620768" w:rsidRPr="003511EB" w:rsidRDefault="00620768" w:rsidP="00620768">
      <w:pPr>
        <w:spacing w:line="560" w:lineRule="exact"/>
        <w:ind w:firstLineChars="200" w:firstLine="600"/>
        <w:rPr>
          <w:rFonts w:ascii="仿宋_GB2312" w:eastAsia="仿宋_GB2312"/>
          <w:sz w:val="30"/>
          <w:szCs w:val="30"/>
        </w:rPr>
      </w:pPr>
      <w:r w:rsidRPr="003511EB">
        <w:rPr>
          <w:rFonts w:ascii="仿宋_GB2312" w:eastAsia="仿宋_GB2312" w:hint="eastAsia"/>
          <w:sz w:val="30"/>
          <w:szCs w:val="30"/>
        </w:rPr>
        <w:t>在超额配售选择权行使期届满或者累计</w:t>
      </w:r>
      <w:r w:rsidR="00F90DBF">
        <w:rPr>
          <w:rFonts w:ascii="仿宋_GB2312" w:eastAsia="仿宋_GB2312" w:hint="eastAsia"/>
          <w:sz w:val="30"/>
          <w:szCs w:val="30"/>
        </w:rPr>
        <w:t>购回证券数量</w:t>
      </w:r>
      <w:r w:rsidRPr="003511EB">
        <w:rPr>
          <w:rFonts w:ascii="仿宋_GB2312" w:eastAsia="仿宋_GB2312" w:hint="eastAsia"/>
          <w:sz w:val="30"/>
          <w:szCs w:val="30"/>
        </w:rPr>
        <w:t>达到</w:t>
      </w:r>
      <w:r w:rsidR="008634B3">
        <w:rPr>
          <w:rFonts w:ascii="仿宋_GB2312" w:eastAsia="仿宋_GB2312" w:hint="eastAsia"/>
          <w:sz w:val="30"/>
          <w:szCs w:val="30"/>
        </w:rPr>
        <w:t>采用</w:t>
      </w:r>
      <w:r w:rsidR="00A85875" w:rsidRPr="003511EB">
        <w:rPr>
          <w:rFonts w:ascii="仿宋_GB2312" w:eastAsia="仿宋_GB2312" w:hint="eastAsia"/>
          <w:sz w:val="30"/>
          <w:szCs w:val="30"/>
        </w:rPr>
        <w:t>超额配售</w:t>
      </w:r>
      <w:r w:rsidR="00F90DBF">
        <w:rPr>
          <w:rFonts w:ascii="仿宋_GB2312" w:eastAsia="仿宋_GB2312" w:hint="eastAsia"/>
          <w:sz w:val="30"/>
          <w:szCs w:val="30"/>
        </w:rPr>
        <w:t>选择权</w:t>
      </w:r>
      <w:r w:rsidR="008634B3">
        <w:rPr>
          <w:rFonts w:ascii="仿宋_GB2312" w:eastAsia="仿宋_GB2312" w:hint="eastAsia"/>
          <w:sz w:val="30"/>
          <w:szCs w:val="30"/>
        </w:rPr>
        <w:t>发行</w:t>
      </w:r>
      <w:r w:rsidR="003558E4">
        <w:rPr>
          <w:rFonts w:ascii="仿宋_GB2312" w:eastAsia="仿宋_GB2312" w:hint="eastAsia"/>
          <w:sz w:val="30"/>
          <w:szCs w:val="30"/>
        </w:rPr>
        <w:t>证券</w:t>
      </w:r>
      <w:r w:rsidR="00F90DBF">
        <w:rPr>
          <w:rFonts w:ascii="仿宋_GB2312" w:eastAsia="仿宋_GB2312" w:hint="eastAsia"/>
          <w:sz w:val="30"/>
          <w:szCs w:val="30"/>
        </w:rPr>
        <w:t>数量限额</w:t>
      </w:r>
      <w:r w:rsidRPr="003511EB">
        <w:rPr>
          <w:rFonts w:ascii="仿宋_GB2312" w:eastAsia="仿宋_GB2312" w:hint="eastAsia"/>
          <w:sz w:val="30"/>
          <w:szCs w:val="30"/>
        </w:rPr>
        <w:t>的5个工作日内，获授权的主承销商应当根据前述情况，向本所和中国结算上海分公司提出申请并提供相应材料，并</w:t>
      </w:r>
      <w:r w:rsidR="00535CF1">
        <w:rPr>
          <w:rFonts w:ascii="仿宋_GB2312" w:eastAsia="仿宋_GB2312" w:hint="eastAsia"/>
          <w:sz w:val="30"/>
          <w:szCs w:val="30"/>
        </w:rPr>
        <w:t>将</w:t>
      </w:r>
      <w:r w:rsidRPr="003511EB">
        <w:rPr>
          <w:rFonts w:ascii="仿宋_GB2312" w:eastAsia="仿宋_GB2312" w:hint="eastAsia"/>
          <w:sz w:val="30"/>
          <w:szCs w:val="30"/>
        </w:rPr>
        <w:t>超额配售选择权专门账户上</w:t>
      </w:r>
      <w:r w:rsidR="00535CF1">
        <w:rPr>
          <w:rFonts w:ascii="仿宋_GB2312" w:eastAsia="仿宋_GB2312" w:hint="eastAsia"/>
          <w:sz w:val="30"/>
          <w:szCs w:val="30"/>
        </w:rPr>
        <w:t>所有</w:t>
      </w:r>
      <w:r w:rsidRPr="003511EB">
        <w:rPr>
          <w:rFonts w:ascii="仿宋_GB2312" w:eastAsia="仿宋_GB2312" w:hint="eastAsia"/>
          <w:sz w:val="30"/>
          <w:szCs w:val="30"/>
        </w:rPr>
        <w:t>股份向同意延期交付</w:t>
      </w:r>
      <w:r w:rsidR="004600C4" w:rsidRPr="003511EB">
        <w:rPr>
          <w:rFonts w:ascii="仿宋_GB2312" w:eastAsia="仿宋_GB2312" w:hint="eastAsia"/>
          <w:sz w:val="30"/>
          <w:szCs w:val="30"/>
        </w:rPr>
        <w:t>证券</w:t>
      </w:r>
      <w:r w:rsidRPr="003511EB">
        <w:rPr>
          <w:rFonts w:ascii="仿宋_GB2312" w:eastAsia="仿宋_GB2312" w:hint="eastAsia"/>
          <w:sz w:val="30"/>
          <w:szCs w:val="30"/>
        </w:rPr>
        <w:t>的投资者交付。</w:t>
      </w:r>
    </w:p>
    <w:p w:rsidR="00620768" w:rsidRPr="003511EB" w:rsidRDefault="00620768" w:rsidP="00620768">
      <w:pPr>
        <w:pStyle w:val="a5"/>
        <w:numPr>
          <w:ilvl w:val="0"/>
          <w:numId w:val="1"/>
        </w:numPr>
        <w:spacing w:line="560" w:lineRule="exact"/>
        <w:ind w:left="0" w:firstLine="600"/>
        <w:rPr>
          <w:rFonts w:ascii="仿宋_GB2312" w:eastAsia="仿宋_GB2312"/>
          <w:sz w:val="30"/>
          <w:szCs w:val="30"/>
        </w:rPr>
      </w:pPr>
      <w:r w:rsidRPr="003511EB">
        <w:rPr>
          <w:rFonts w:ascii="仿宋_GB2312" w:eastAsia="仿宋_GB2312" w:hAnsi="黑体" w:hint="eastAsia"/>
          <w:sz w:val="30"/>
          <w:szCs w:val="30"/>
        </w:rPr>
        <w:t xml:space="preserve"> </w:t>
      </w:r>
      <w:r w:rsidRPr="003511EB">
        <w:rPr>
          <w:rFonts w:ascii="仿宋_GB2312" w:eastAsia="仿宋_GB2312" w:hint="eastAsia"/>
          <w:sz w:val="30"/>
          <w:szCs w:val="30"/>
        </w:rPr>
        <w:t>主承销商应当在超额配售选择权行使期届满或者累计</w:t>
      </w:r>
      <w:r w:rsidR="001209FE">
        <w:rPr>
          <w:rFonts w:ascii="仿宋_GB2312" w:eastAsia="仿宋_GB2312" w:hint="eastAsia"/>
          <w:sz w:val="30"/>
          <w:szCs w:val="30"/>
        </w:rPr>
        <w:t>购回证券数量</w:t>
      </w:r>
      <w:r w:rsidRPr="003511EB">
        <w:rPr>
          <w:rFonts w:ascii="仿宋_GB2312" w:eastAsia="仿宋_GB2312" w:hint="eastAsia"/>
          <w:sz w:val="30"/>
          <w:szCs w:val="30"/>
        </w:rPr>
        <w:t>达到</w:t>
      </w:r>
      <w:r w:rsidR="005C72E7">
        <w:rPr>
          <w:rFonts w:ascii="仿宋_GB2312" w:eastAsia="仿宋_GB2312" w:hint="eastAsia"/>
          <w:sz w:val="30"/>
          <w:szCs w:val="30"/>
        </w:rPr>
        <w:t>采用</w:t>
      </w:r>
      <w:r w:rsidR="00E469EF" w:rsidRPr="003511EB">
        <w:rPr>
          <w:rFonts w:ascii="仿宋_GB2312" w:eastAsia="仿宋_GB2312" w:hint="eastAsia"/>
          <w:sz w:val="30"/>
          <w:szCs w:val="30"/>
        </w:rPr>
        <w:t>超额配售</w:t>
      </w:r>
      <w:r w:rsidR="0067232F">
        <w:rPr>
          <w:rFonts w:ascii="仿宋_GB2312" w:eastAsia="仿宋_GB2312" w:hint="eastAsia"/>
          <w:sz w:val="30"/>
          <w:szCs w:val="30"/>
        </w:rPr>
        <w:t>选择权</w:t>
      </w:r>
      <w:r w:rsidR="00040C49">
        <w:rPr>
          <w:rFonts w:ascii="仿宋_GB2312" w:eastAsia="仿宋_GB2312" w:hint="eastAsia"/>
          <w:sz w:val="30"/>
          <w:szCs w:val="30"/>
        </w:rPr>
        <w:t>发行</w:t>
      </w:r>
      <w:r w:rsidR="0067232F">
        <w:rPr>
          <w:rFonts w:ascii="仿宋_GB2312" w:eastAsia="仿宋_GB2312" w:hint="eastAsia"/>
          <w:sz w:val="30"/>
          <w:szCs w:val="30"/>
        </w:rPr>
        <w:t>证券数量限额</w:t>
      </w:r>
      <w:r w:rsidRPr="003511EB">
        <w:rPr>
          <w:rFonts w:ascii="仿宋_GB2312" w:eastAsia="仿宋_GB2312" w:hint="eastAsia"/>
          <w:sz w:val="30"/>
          <w:szCs w:val="30"/>
        </w:rPr>
        <w:t>的5个工作日内，将应付给发行人的资金（如有）支付给发行人，应付资金按以下公式计算：</w:t>
      </w:r>
    </w:p>
    <w:p w:rsidR="00620768" w:rsidRPr="003511EB" w:rsidRDefault="00620768" w:rsidP="00620768">
      <w:pPr>
        <w:spacing w:line="560" w:lineRule="exact"/>
        <w:ind w:firstLineChars="200" w:firstLine="600"/>
        <w:rPr>
          <w:rFonts w:ascii="仿宋_GB2312" w:eastAsia="仿宋_GB2312"/>
          <w:sz w:val="30"/>
          <w:szCs w:val="30"/>
        </w:rPr>
      </w:pPr>
      <w:r w:rsidRPr="003511EB">
        <w:rPr>
          <w:rFonts w:ascii="仿宋_GB2312" w:eastAsia="仿宋_GB2312" w:hint="eastAsia"/>
          <w:sz w:val="30"/>
          <w:szCs w:val="30"/>
        </w:rPr>
        <w:t>发行人因行使超额配售选择权的募集资金＝发行价×</w:t>
      </w:r>
      <w:r w:rsidR="008D530C">
        <w:rPr>
          <w:rFonts w:ascii="仿宋_GB2312" w:eastAsia="仿宋_GB2312" w:hint="eastAsia"/>
          <w:sz w:val="30"/>
          <w:szCs w:val="30"/>
        </w:rPr>
        <w:t>（超额配售选择权累计行使数量-主承销商从二级市场买入发行人证券的数量</w:t>
      </w:r>
      <w:r w:rsidR="00745B81">
        <w:rPr>
          <w:rFonts w:ascii="仿宋_GB2312" w:eastAsia="仿宋_GB2312" w:hint="eastAsia"/>
          <w:sz w:val="30"/>
          <w:szCs w:val="30"/>
        </w:rPr>
        <w:t>）</w:t>
      </w:r>
      <w:r w:rsidRPr="003511EB">
        <w:rPr>
          <w:rFonts w:ascii="仿宋_GB2312" w:eastAsia="仿宋_GB2312" w:hint="eastAsia"/>
          <w:sz w:val="30"/>
          <w:szCs w:val="30"/>
        </w:rPr>
        <w:t>－因行使超额配售选择权而发行新股的承销费用。</w:t>
      </w:r>
    </w:p>
    <w:p w:rsidR="00620768" w:rsidRPr="003511EB" w:rsidRDefault="00620768" w:rsidP="00620768">
      <w:pPr>
        <w:pStyle w:val="a5"/>
        <w:numPr>
          <w:ilvl w:val="0"/>
          <w:numId w:val="1"/>
        </w:numPr>
        <w:spacing w:line="560" w:lineRule="exact"/>
        <w:ind w:left="0" w:firstLine="600"/>
        <w:rPr>
          <w:rFonts w:ascii="仿宋_GB2312" w:eastAsia="仿宋_GB2312"/>
          <w:sz w:val="30"/>
          <w:szCs w:val="30"/>
        </w:rPr>
      </w:pPr>
      <w:r w:rsidRPr="003511EB">
        <w:rPr>
          <w:rFonts w:ascii="仿宋_GB2312" w:eastAsia="仿宋_GB2312" w:hAnsi="黑体" w:hint="eastAsia"/>
          <w:sz w:val="30"/>
          <w:szCs w:val="30"/>
        </w:rPr>
        <w:t xml:space="preserve"> </w:t>
      </w:r>
      <w:r w:rsidRPr="003511EB">
        <w:rPr>
          <w:rFonts w:ascii="仿宋_GB2312" w:eastAsia="仿宋_GB2312" w:hint="eastAsia"/>
          <w:sz w:val="30"/>
          <w:szCs w:val="30"/>
        </w:rPr>
        <w:t>获授权的主承销商使用超额配售募集的资金从二级市场购入</w:t>
      </w:r>
      <w:r w:rsidR="00D85F92" w:rsidRPr="003511EB">
        <w:rPr>
          <w:rFonts w:ascii="仿宋_GB2312" w:eastAsia="仿宋_GB2312" w:hint="eastAsia"/>
          <w:sz w:val="30"/>
          <w:szCs w:val="30"/>
        </w:rPr>
        <w:t>证券</w:t>
      </w:r>
      <w:r w:rsidRPr="003511EB">
        <w:rPr>
          <w:rFonts w:ascii="仿宋_GB2312" w:eastAsia="仿宋_GB2312" w:hint="eastAsia"/>
          <w:sz w:val="30"/>
          <w:szCs w:val="30"/>
        </w:rPr>
        <w:t>的，在超额配售选择权行使期届满或者累计</w:t>
      </w:r>
      <w:r w:rsidR="00DA436E">
        <w:rPr>
          <w:rFonts w:ascii="仿宋_GB2312" w:eastAsia="仿宋_GB2312" w:hint="eastAsia"/>
          <w:sz w:val="30"/>
          <w:szCs w:val="30"/>
        </w:rPr>
        <w:t>购回证券数量</w:t>
      </w:r>
      <w:r w:rsidRPr="003511EB">
        <w:rPr>
          <w:rFonts w:ascii="仿宋_GB2312" w:eastAsia="仿宋_GB2312" w:hint="eastAsia"/>
          <w:sz w:val="30"/>
          <w:szCs w:val="30"/>
        </w:rPr>
        <w:t>达到</w:t>
      </w:r>
      <w:r w:rsidR="003A675F">
        <w:rPr>
          <w:rFonts w:ascii="仿宋_GB2312" w:eastAsia="仿宋_GB2312" w:hint="eastAsia"/>
          <w:sz w:val="30"/>
          <w:szCs w:val="30"/>
        </w:rPr>
        <w:t>采用</w:t>
      </w:r>
      <w:r w:rsidR="00E469EF" w:rsidRPr="003511EB">
        <w:rPr>
          <w:rFonts w:ascii="仿宋_GB2312" w:eastAsia="仿宋_GB2312" w:hint="eastAsia"/>
          <w:sz w:val="30"/>
          <w:szCs w:val="30"/>
        </w:rPr>
        <w:t>超额配售</w:t>
      </w:r>
      <w:r w:rsidR="00DA436E">
        <w:rPr>
          <w:rFonts w:ascii="仿宋_GB2312" w:eastAsia="仿宋_GB2312" w:hint="eastAsia"/>
          <w:sz w:val="30"/>
          <w:szCs w:val="30"/>
        </w:rPr>
        <w:t>选择权</w:t>
      </w:r>
      <w:r w:rsidR="003A675F">
        <w:rPr>
          <w:rFonts w:ascii="仿宋_GB2312" w:eastAsia="仿宋_GB2312" w:hint="eastAsia"/>
          <w:sz w:val="30"/>
          <w:szCs w:val="30"/>
        </w:rPr>
        <w:t>发行</w:t>
      </w:r>
      <w:r w:rsidR="00DA436E">
        <w:rPr>
          <w:rFonts w:ascii="仿宋_GB2312" w:eastAsia="仿宋_GB2312" w:hint="eastAsia"/>
          <w:sz w:val="30"/>
          <w:szCs w:val="30"/>
        </w:rPr>
        <w:t>证券数量限额</w:t>
      </w:r>
      <w:r w:rsidRPr="003511EB">
        <w:rPr>
          <w:rFonts w:ascii="仿宋_GB2312" w:eastAsia="仿宋_GB2312" w:hint="eastAsia"/>
          <w:sz w:val="30"/>
          <w:szCs w:val="30"/>
        </w:rPr>
        <w:t>的5个工作日内，将除购回</w:t>
      </w:r>
      <w:r w:rsidR="008D0C68" w:rsidRPr="003511EB">
        <w:rPr>
          <w:rFonts w:ascii="仿宋_GB2312" w:eastAsia="仿宋_GB2312" w:hint="eastAsia"/>
          <w:sz w:val="30"/>
          <w:szCs w:val="30"/>
        </w:rPr>
        <w:t>证券</w:t>
      </w:r>
      <w:r w:rsidRPr="003511EB">
        <w:rPr>
          <w:rFonts w:ascii="仿宋_GB2312" w:eastAsia="仿宋_GB2312" w:hint="eastAsia"/>
          <w:sz w:val="30"/>
          <w:szCs w:val="30"/>
        </w:rPr>
        <w:t>使用的资金及划转给发行人增发</w:t>
      </w:r>
      <w:r w:rsidR="008D0C68" w:rsidRPr="003511EB">
        <w:rPr>
          <w:rFonts w:ascii="仿宋_GB2312" w:eastAsia="仿宋_GB2312" w:hint="eastAsia"/>
          <w:sz w:val="30"/>
          <w:szCs w:val="30"/>
        </w:rPr>
        <w:t>证券</w:t>
      </w:r>
      <w:r w:rsidRPr="003511EB">
        <w:rPr>
          <w:rFonts w:ascii="仿宋_GB2312" w:eastAsia="仿宋_GB2312" w:hint="eastAsia"/>
          <w:sz w:val="30"/>
          <w:szCs w:val="30"/>
        </w:rPr>
        <w:t>部分的资金（如有）外的剩余资金</w:t>
      </w:r>
      <w:r w:rsidR="0077651C" w:rsidRPr="003511EB">
        <w:rPr>
          <w:rFonts w:ascii="仿宋_GB2312" w:eastAsia="仿宋_GB2312" w:hint="eastAsia"/>
          <w:sz w:val="30"/>
          <w:szCs w:val="30"/>
        </w:rPr>
        <w:t>，</w:t>
      </w:r>
      <w:r w:rsidRPr="003511EB">
        <w:rPr>
          <w:rFonts w:ascii="仿宋_GB2312" w:eastAsia="仿宋_GB2312" w:hint="eastAsia"/>
          <w:sz w:val="30"/>
          <w:szCs w:val="30"/>
        </w:rPr>
        <w:t>向</w:t>
      </w:r>
      <w:r w:rsidR="00A804C2">
        <w:rPr>
          <w:rFonts w:ascii="仿宋_GB2312" w:eastAsia="仿宋_GB2312" w:hint="eastAsia"/>
          <w:sz w:val="30"/>
          <w:szCs w:val="30"/>
        </w:rPr>
        <w:t>中国证券投资者保护基金</w:t>
      </w:r>
      <w:r w:rsidR="0077651C" w:rsidRPr="003511EB">
        <w:rPr>
          <w:rFonts w:ascii="仿宋_GB2312" w:eastAsia="仿宋_GB2312" w:hint="eastAsia"/>
          <w:sz w:val="30"/>
          <w:szCs w:val="30"/>
        </w:rPr>
        <w:t>有限责任公司</w:t>
      </w:r>
      <w:r w:rsidRPr="003511EB">
        <w:rPr>
          <w:rFonts w:ascii="仿宋_GB2312" w:eastAsia="仿宋_GB2312" w:hint="eastAsia"/>
          <w:sz w:val="30"/>
          <w:szCs w:val="30"/>
        </w:rPr>
        <w:t>交付</w:t>
      </w:r>
      <w:r w:rsidR="00057FE9">
        <w:rPr>
          <w:rFonts w:ascii="仿宋_GB2312" w:eastAsia="仿宋_GB2312" w:hint="eastAsia"/>
          <w:sz w:val="30"/>
          <w:szCs w:val="30"/>
        </w:rPr>
        <w:t>，纳入证券投资者保护基金</w:t>
      </w:r>
      <w:r w:rsidRPr="003511EB">
        <w:rPr>
          <w:rFonts w:ascii="仿宋_GB2312" w:eastAsia="仿宋_GB2312" w:hint="eastAsia"/>
          <w:sz w:val="30"/>
          <w:szCs w:val="30"/>
        </w:rPr>
        <w:t>。</w:t>
      </w:r>
    </w:p>
    <w:p w:rsidR="00517BB1" w:rsidRPr="00517BB1" w:rsidRDefault="00517BB1" w:rsidP="00517BB1">
      <w:pPr>
        <w:spacing w:line="560" w:lineRule="exact"/>
        <w:ind w:firstLineChars="200" w:firstLine="600"/>
        <w:rPr>
          <w:rFonts w:ascii="仿宋_GB2312" w:eastAsia="仿宋_GB2312" w:hAnsi="仿宋"/>
          <w:sz w:val="30"/>
          <w:szCs w:val="30"/>
        </w:rPr>
      </w:pPr>
      <w:r>
        <w:rPr>
          <w:rFonts w:ascii="仿宋_GB2312" w:eastAsia="仿宋_GB2312" w:hint="eastAsia"/>
          <w:sz w:val="30"/>
          <w:szCs w:val="30"/>
        </w:rPr>
        <w:t>使用超额配售证券募集的资金从二级市场</w:t>
      </w:r>
      <w:r w:rsidRPr="00042DBA">
        <w:rPr>
          <w:rFonts w:ascii="仿宋_GB2312" w:eastAsia="仿宋_GB2312" w:hint="eastAsia"/>
          <w:sz w:val="30"/>
          <w:szCs w:val="30"/>
        </w:rPr>
        <w:t>购买发行人证券</w:t>
      </w:r>
      <w:r>
        <w:rPr>
          <w:rFonts w:ascii="仿宋_GB2312" w:eastAsia="仿宋_GB2312" w:hint="eastAsia"/>
          <w:sz w:val="30"/>
          <w:szCs w:val="30"/>
        </w:rPr>
        <w:t>所产生的费用由主承销商承担。</w:t>
      </w:r>
    </w:p>
    <w:p w:rsidR="00620768" w:rsidRPr="003511EB" w:rsidRDefault="00D72934" w:rsidP="00620768">
      <w:pPr>
        <w:pStyle w:val="a5"/>
        <w:numPr>
          <w:ilvl w:val="0"/>
          <w:numId w:val="1"/>
        </w:numPr>
        <w:spacing w:line="560" w:lineRule="exact"/>
        <w:ind w:left="0" w:firstLine="600"/>
        <w:rPr>
          <w:rFonts w:ascii="仿宋_GB2312" w:eastAsia="仿宋_GB2312" w:hAnsi="仿宋"/>
          <w:sz w:val="30"/>
          <w:szCs w:val="30"/>
        </w:rPr>
      </w:pPr>
      <w:r>
        <w:rPr>
          <w:rFonts w:ascii="仿宋_GB2312" w:eastAsia="仿宋_GB2312" w:hint="eastAsia"/>
          <w:sz w:val="30"/>
          <w:szCs w:val="30"/>
        </w:rPr>
        <w:lastRenderedPageBreak/>
        <w:t xml:space="preserve"> </w:t>
      </w:r>
      <w:r w:rsidR="00620768" w:rsidRPr="003511EB">
        <w:rPr>
          <w:rFonts w:ascii="仿宋_GB2312" w:eastAsia="仿宋_GB2312" w:hint="eastAsia"/>
          <w:sz w:val="30"/>
          <w:szCs w:val="30"/>
        </w:rPr>
        <w:t>在超额配售选择权行使期届满或者累计</w:t>
      </w:r>
      <w:r w:rsidR="00CD0757">
        <w:rPr>
          <w:rFonts w:ascii="仿宋_GB2312" w:eastAsia="仿宋_GB2312" w:hint="eastAsia"/>
          <w:sz w:val="30"/>
          <w:szCs w:val="30"/>
        </w:rPr>
        <w:t>购回证券数量</w:t>
      </w:r>
      <w:r w:rsidR="00620768" w:rsidRPr="003511EB">
        <w:rPr>
          <w:rFonts w:ascii="仿宋_GB2312" w:eastAsia="仿宋_GB2312" w:hint="eastAsia"/>
          <w:sz w:val="30"/>
          <w:szCs w:val="30"/>
        </w:rPr>
        <w:t>达到</w:t>
      </w:r>
      <w:r w:rsidR="002B76D4">
        <w:rPr>
          <w:rFonts w:ascii="仿宋_GB2312" w:eastAsia="仿宋_GB2312" w:hint="eastAsia"/>
          <w:sz w:val="30"/>
          <w:szCs w:val="30"/>
        </w:rPr>
        <w:t>采用</w:t>
      </w:r>
      <w:r w:rsidR="00E43033" w:rsidRPr="003511EB">
        <w:rPr>
          <w:rFonts w:ascii="仿宋_GB2312" w:eastAsia="仿宋_GB2312" w:hint="eastAsia"/>
          <w:sz w:val="30"/>
          <w:szCs w:val="30"/>
        </w:rPr>
        <w:t>超额配售</w:t>
      </w:r>
      <w:r w:rsidR="00CD0757">
        <w:rPr>
          <w:rFonts w:ascii="仿宋_GB2312" w:eastAsia="仿宋_GB2312" w:hint="eastAsia"/>
          <w:sz w:val="30"/>
          <w:szCs w:val="30"/>
        </w:rPr>
        <w:t>选择权</w:t>
      </w:r>
      <w:r w:rsidR="002B76D4">
        <w:rPr>
          <w:rFonts w:ascii="仿宋_GB2312" w:eastAsia="仿宋_GB2312" w:hint="eastAsia"/>
          <w:sz w:val="30"/>
          <w:szCs w:val="30"/>
        </w:rPr>
        <w:t>发行</w:t>
      </w:r>
      <w:r w:rsidR="00CD0757">
        <w:rPr>
          <w:rFonts w:ascii="仿宋_GB2312" w:eastAsia="仿宋_GB2312" w:hint="eastAsia"/>
          <w:sz w:val="30"/>
          <w:szCs w:val="30"/>
        </w:rPr>
        <w:t>证券数量限额</w:t>
      </w:r>
      <w:r w:rsidR="00620768" w:rsidRPr="003511EB">
        <w:rPr>
          <w:rFonts w:ascii="仿宋_GB2312" w:eastAsia="仿宋_GB2312" w:hint="eastAsia"/>
          <w:sz w:val="30"/>
          <w:szCs w:val="30"/>
        </w:rPr>
        <w:t>的2个工作日内，发行人与获授权的主承销商应当披露以下情况：</w:t>
      </w:r>
    </w:p>
    <w:p w:rsidR="00620768" w:rsidRPr="003511EB" w:rsidRDefault="00620768" w:rsidP="00620768">
      <w:pPr>
        <w:spacing w:line="560" w:lineRule="exact"/>
        <w:ind w:firstLineChars="200" w:firstLine="600"/>
        <w:rPr>
          <w:rFonts w:ascii="仿宋_GB2312" w:eastAsia="仿宋_GB2312"/>
          <w:sz w:val="30"/>
          <w:szCs w:val="30"/>
        </w:rPr>
      </w:pPr>
      <w:r w:rsidRPr="003511EB">
        <w:rPr>
          <w:rFonts w:ascii="仿宋_GB2312" w:eastAsia="仿宋_GB2312" w:hint="eastAsia"/>
          <w:sz w:val="30"/>
          <w:szCs w:val="30"/>
        </w:rPr>
        <w:t>（一）超额配售选择权行使期届满或者累计</w:t>
      </w:r>
      <w:r w:rsidR="00D933E6">
        <w:rPr>
          <w:rFonts w:ascii="仿宋_GB2312" w:eastAsia="仿宋_GB2312" w:hint="eastAsia"/>
          <w:sz w:val="30"/>
          <w:szCs w:val="30"/>
        </w:rPr>
        <w:t>购回证券数量</w:t>
      </w:r>
      <w:r w:rsidRPr="003511EB">
        <w:rPr>
          <w:rFonts w:ascii="仿宋_GB2312" w:eastAsia="仿宋_GB2312" w:hint="eastAsia"/>
          <w:sz w:val="30"/>
          <w:szCs w:val="30"/>
        </w:rPr>
        <w:t>达到</w:t>
      </w:r>
      <w:r w:rsidR="00CA52B4" w:rsidRPr="003511EB">
        <w:rPr>
          <w:rFonts w:ascii="仿宋_GB2312" w:eastAsia="仿宋_GB2312" w:hint="eastAsia"/>
          <w:sz w:val="30"/>
          <w:szCs w:val="30"/>
        </w:rPr>
        <w:t>超额配售</w:t>
      </w:r>
      <w:r w:rsidR="00D933E6">
        <w:rPr>
          <w:rFonts w:ascii="仿宋_GB2312" w:eastAsia="仿宋_GB2312" w:hint="eastAsia"/>
          <w:sz w:val="30"/>
          <w:szCs w:val="30"/>
        </w:rPr>
        <w:t>选择权发行证券数量限额</w:t>
      </w:r>
      <w:r w:rsidRPr="003511EB">
        <w:rPr>
          <w:rFonts w:ascii="仿宋_GB2312" w:eastAsia="仿宋_GB2312" w:hint="eastAsia"/>
          <w:sz w:val="30"/>
          <w:szCs w:val="30"/>
        </w:rPr>
        <w:t>的日期；</w:t>
      </w:r>
    </w:p>
    <w:p w:rsidR="00620768" w:rsidRPr="003511EB" w:rsidRDefault="00620768" w:rsidP="00620768">
      <w:pPr>
        <w:spacing w:line="560" w:lineRule="exact"/>
        <w:ind w:firstLineChars="200" w:firstLine="600"/>
        <w:rPr>
          <w:rFonts w:ascii="仿宋_GB2312" w:eastAsia="仿宋_GB2312"/>
          <w:sz w:val="30"/>
          <w:szCs w:val="30"/>
        </w:rPr>
      </w:pPr>
      <w:r w:rsidRPr="003511EB">
        <w:rPr>
          <w:rFonts w:ascii="仿宋_GB2312" w:eastAsia="仿宋_GB2312" w:hint="eastAsia"/>
          <w:sz w:val="30"/>
          <w:szCs w:val="30"/>
        </w:rPr>
        <w:t>（二）超额配售选择权实施情况是否合法、合规，是否符合所披露的有关超额配售选择权的实施方案要求，是否实现预期达到的效果；</w:t>
      </w:r>
    </w:p>
    <w:p w:rsidR="00620768" w:rsidRPr="003511EB" w:rsidRDefault="00620768" w:rsidP="00620768">
      <w:pPr>
        <w:spacing w:line="560" w:lineRule="exact"/>
        <w:ind w:firstLineChars="200" w:firstLine="600"/>
        <w:rPr>
          <w:rFonts w:ascii="仿宋_GB2312" w:eastAsia="仿宋_GB2312"/>
          <w:sz w:val="30"/>
          <w:szCs w:val="30"/>
        </w:rPr>
      </w:pPr>
      <w:r w:rsidRPr="003511EB">
        <w:rPr>
          <w:rFonts w:ascii="仿宋_GB2312" w:eastAsia="仿宋_GB2312" w:hint="eastAsia"/>
          <w:sz w:val="30"/>
          <w:szCs w:val="30"/>
        </w:rPr>
        <w:t>（三）因行使超额配售选择权而发行的新股数量；如未行使或部分行使，应当说明买入发行人</w:t>
      </w:r>
      <w:r w:rsidR="00CA52B4" w:rsidRPr="003511EB">
        <w:rPr>
          <w:rFonts w:ascii="仿宋_GB2312" w:eastAsia="仿宋_GB2312" w:hint="eastAsia"/>
          <w:sz w:val="30"/>
          <w:szCs w:val="30"/>
        </w:rPr>
        <w:t>证券</w:t>
      </w:r>
      <w:r w:rsidRPr="003511EB">
        <w:rPr>
          <w:rFonts w:ascii="仿宋_GB2312" w:eastAsia="仿宋_GB2312" w:hint="eastAsia"/>
          <w:sz w:val="30"/>
          <w:szCs w:val="30"/>
        </w:rPr>
        <w:t>的数量及所支付的总金额、平均价格、最高与最低价格；</w:t>
      </w:r>
    </w:p>
    <w:p w:rsidR="00620768" w:rsidRPr="003511EB" w:rsidRDefault="00620768" w:rsidP="00620768">
      <w:pPr>
        <w:spacing w:line="560" w:lineRule="exact"/>
        <w:ind w:firstLineChars="200" w:firstLine="600"/>
        <w:rPr>
          <w:rFonts w:ascii="仿宋_GB2312" w:eastAsia="仿宋_GB2312"/>
          <w:sz w:val="30"/>
          <w:szCs w:val="30"/>
        </w:rPr>
      </w:pPr>
      <w:r w:rsidRPr="003511EB">
        <w:rPr>
          <w:rFonts w:ascii="仿宋_GB2312" w:eastAsia="仿宋_GB2312" w:hint="eastAsia"/>
          <w:sz w:val="30"/>
          <w:szCs w:val="30"/>
        </w:rPr>
        <w:t>（四）发行人本次筹资总金额；</w:t>
      </w:r>
    </w:p>
    <w:p w:rsidR="00620768" w:rsidRPr="003511EB" w:rsidRDefault="00620768" w:rsidP="00620768">
      <w:pPr>
        <w:spacing w:line="560" w:lineRule="exact"/>
        <w:ind w:firstLineChars="200" w:firstLine="600"/>
        <w:rPr>
          <w:rFonts w:ascii="仿宋_GB2312" w:eastAsia="仿宋_GB2312"/>
          <w:sz w:val="30"/>
          <w:szCs w:val="30"/>
        </w:rPr>
      </w:pPr>
      <w:r w:rsidRPr="003511EB">
        <w:rPr>
          <w:rFonts w:ascii="仿宋_GB2312" w:eastAsia="仿宋_GB2312" w:hint="eastAsia"/>
          <w:sz w:val="30"/>
          <w:szCs w:val="30"/>
        </w:rPr>
        <w:t>（五）本所要求披露的其他信息。</w:t>
      </w:r>
    </w:p>
    <w:p w:rsidR="00620768" w:rsidRPr="003511EB" w:rsidRDefault="00620768" w:rsidP="00620768">
      <w:pPr>
        <w:pStyle w:val="a5"/>
        <w:numPr>
          <w:ilvl w:val="0"/>
          <w:numId w:val="1"/>
        </w:numPr>
        <w:spacing w:line="560" w:lineRule="exact"/>
        <w:ind w:left="0" w:firstLine="600"/>
        <w:rPr>
          <w:rFonts w:ascii="仿宋_GB2312" w:eastAsia="仿宋_GB2312" w:hAnsi="仿宋"/>
          <w:sz w:val="30"/>
          <w:szCs w:val="30"/>
        </w:rPr>
      </w:pPr>
      <w:r w:rsidRPr="003511EB">
        <w:rPr>
          <w:rFonts w:ascii="仿宋_GB2312" w:eastAsia="仿宋_GB2312" w:hAnsi="黑体" w:hint="eastAsia"/>
          <w:sz w:val="30"/>
          <w:szCs w:val="30"/>
        </w:rPr>
        <w:t xml:space="preserve"> </w:t>
      </w:r>
      <w:r w:rsidRPr="003511EB">
        <w:rPr>
          <w:rFonts w:ascii="仿宋_GB2312" w:eastAsia="仿宋_GB2312" w:hint="eastAsia"/>
          <w:sz w:val="30"/>
          <w:szCs w:val="30"/>
        </w:rPr>
        <w:t>获授权的主承销商应当保留使用超额配售</w:t>
      </w:r>
      <w:r w:rsidR="00CA52B4" w:rsidRPr="003511EB">
        <w:rPr>
          <w:rFonts w:ascii="仿宋_GB2312" w:eastAsia="仿宋_GB2312" w:hint="eastAsia"/>
          <w:sz w:val="30"/>
          <w:szCs w:val="30"/>
        </w:rPr>
        <w:t>证券</w:t>
      </w:r>
      <w:r w:rsidRPr="003511EB">
        <w:rPr>
          <w:rFonts w:ascii="仿宋_GB2312" w:eastAsia="仿宋_GB2312" w:hint="eastAsia"/>
          <w:sz w:val="30"/>
          <w:szCs w:val="30"/>
        </w:rPr>
        <w:t>募集资金买入</w:t>
      </w:r>
      <w:r w:rsidR="00CA52B4" w:rsidRPr="003511EB">
        <w:rPr>
          <w:rFonts w:ascii="仿宋_GB2312" w:eastAsia="仿宋_GB2312" w:hint="eastAsia"/>
          <w:sz w:val="30"/>
          <w:szCs w:val="30"/>
        </w:rPr>
        <w:t>证券</w:t>
      </w:r>
      <w:r w:rsidRPr="003511EB">
        <w:rPr>
          <w:rFonts w:ascii="仿宋_GB2312" w:eastAsia="仿宋_GB2312" w:hint="eastAsia"/>
          <w:sz w:val="30"/>
          <w:szCs w:val="30"/>
        </w:rPr>
        <w:t>的完整记录，保存时间不得少于10年。所保存的记录应当及时更新以下使用超额配售</w:t>
      </w:r>
      <w:r w:rsidR="00CA52B4" w:rsidRPr="003511EB">
        <w:rPr>
          <w:rFonts w:ascii="仿宋_GB2312" w:eastAsia="仿宋_GB2312" w:hint="eastAsia"/>
          <w:sz w:val="30"/>
          <w:szCs w:val="30"/>
        </w:rPr>
        <w:t>证券</w:t>
      </w:r>
      <w:r w:rsidRPr="003511EB">
        <w:rPr>
          <w:rFonts w:ascii="仿宋_GB2312" w:eastAsia="仿宋_GB2312" w:hint="eastAsia"/>
          <w:sz w:val="30"/>
          <w:szCs w:val="30"/>
        </w:rPr>
        <w:t>募集资金的有关信息：</w:t>
      </w:r>
    </w:p>
    <w:p w:rsidR="00620768" w:rsidRPr="003511EB" w:rsidRDefault="00620768" w:rsidP="00620768">
      <w:pPr>
        <w:spacing w:line="560" w:lineRule="exact"/>
        <w:ind w:firstLineChars="150" w:firstLine="450"/>
        <w:rPr>
          <w:rFonts w:ascii="仿宋_GB2312" w:eastAsia="仿宋_GB2312"/>
          <w:sz w:val="30"/>
          <w:szCs w:val="30"/>
        </w:rPr>
      </w:pPr>
      <w:r w:rsidRPr="003511EB">
        <w:rPr>
          <w:rFonts w:ascii="仿宋_GB2312" w:eastAsia="仿宋_GB2312" w:hint="eastAsia"/>
          <w:sz w:val="30"/>
          <w:szCs w:val="30"/>
        </w:rPr>
        <w:t>（一）每次申报买入</w:t>
      </w:r>
      <w:r w:rsidR="00CA52B4" w:rsidRPr="003511EB">
        <w:rPr>
          <w:rFonts w:ascii="仿宋_GB2312" w:eastAsia="仿宋_GB2312" w:hint="eastAsia"/>
          <w:sz w:val="30"/>
          <w:szCs w:val="30"/>
        </w:rPr>
        <w:t>证券</w:t>
      </w:r>
      <w:r w:rsidRPr="003511EB">
        <w:rPr>
          <w:rFonts w:ascii="仿宋_GB2312" w:eastAsia="仿宋_GB2312" w:hint="eastAsia"/>
          <w:sz w:val="30"/>
          <w:szCs w:val="30"/>
        </w:rPr>
        <w:t>的时间、价格与数量；</w:t>
      </w:r>
    </w:p>
    <w:p w:rsidR="00620768" w:rsidRPr="003511EB" w:rsidRDefault="00620768" w:rsidP="00620768">
      <w:pPr>
        <w:spacing w:line="560" w:lineRule="exact"/>
        <w:ind w:firstLineChars="150" w:firstLine="450"/>
        <w:rPr>
          <w:rFonts w:ascii="仿宋_GB2312" w:eastAsia="仿宋_GB2312"/>
          <w:sz w:val="30"/>
          <w:szCs w:val="30"/>
        </w:rPr>
      </w:pPr>
      <w:r w:rsidRPr="003511EB">
        <w:rPr>
          <w:rFonts w:ascii="仿宋_GB2312" w:eastAsia="仿宋_GB2312" w:hint="eastAsia"/>
          <w:sz w:val="30"/>
          <w:szCs w:val="30"/>
        </w:rPr>
        <w:t>（二）每次申报买入</w:t>
      </w:r>
      <w:r w:rsidR="00CA52B4" w:rsidRPr="003511EB">
        <w:rPr>
          <w:rFonts w:ascii="仿宋_GB2312" w:eastAsia="仿宋_GB2312" w:hint="eastAsia"/>
          <w:sz w:val="30"/>
          <w:szCs w:val="30"/>
        </w:rPr>
        <w:t>证券</w:t>
      </w:r>
      <w:r w:rsidRPr="003511EB">
        <w:rPr>
          <w:rFonts w:ascii="仿宋_GB2312" w:eastAsia="仿宋_GB2312" w:hint="eastAsia"/>
          <w:sz w:val="30"/>
          <w:szCs w:val="30"/>
        </w:rPr>
        <w:t>的价格确定情况；</w:t>
      </w:r>
    </w:p>
    <w:p w:rsidR="00620768" w:rsidRPr="003511EB" w:rsidRDefault="00620768" w:rsidP="00620768">
      <w:pPr>
        <w:spacing w:line="560" w:lineRule="exact"/>
        <w:ind w:firstLineChars="150" w:firstLine="450"/>
        <w:rPr>
          <w:rFonts w:ascii="仿宋_GB2312" w:eastAsia="仿宋_GB2312"/>
          <w:sz w:val="30"/>
          <w:szCs w:val="30"/>
        </w:rPr>
      </w:pPr>
      <w:r w:rsidRPr="003511EB">
        <w:rPr>
          <w:rFonts w:ascii="仿宋_GB2312" w:eastAsia="仿宋_GB2312" w:hint="eastAsia"/>
          <w:sz w:val="30"/>
          <w:szCs w:val="30"/>
        </w:rPr>
        <w:t>（三）买入</w:t>
      </w:r>
      <w:r w:rsidR="00CA52B4" w:rsidRPr="003511EB">
        <w:rPr>
          <w:rFonts w:ascii="仿宋_GB2312" w:eastAsia="仿宋_GB2312" w:hint="eastAsia"/>
          <w:sz w:val="30"/>
          <w:szCs w:val="30"/>
        </w:rPr>
        <w:t>证券</w:t>
      </w:r>
      <w:r w:rsidRPr="003511EB">
        <w:rPr>
          <w:rFonts w:ascii="仿宋_GB2312" w:eastAsia="仿宋_GB2312" w:hint="eastAsia"/>
          <w:sz w:val="30"/>
          <w:szCs w:val="30"/>
        </w:rPr>
        <w:t>的每笔成交信息，包括成交时间、成交价格、成交数量等。</w:t>
      </w:r>
    </w:p>
    <w:p w:rsidR="00620768" w:rsidRPr="003511EB" w:rsidRDefault="00620768" w:rsidP="00620768">
      <w:pPr>
        <w:pStyle w:val="a5"/>
        <w:numPr>
          <w:ilvl w:val="0"/>
          <w:numId w:val="1"/>
        </w:numPr>
        <w:spacing w:line="560" w:lineRule="exact"/>
        <w:ind w:left="0" w:firstLine="600"/>
        <w:rPr>
          <w:rFonts w:ascii="仿宋_GB2312" w:eastAsia="仿宋_GB2312" w:hAnsi="仿宋"/>
          <w:sz w:val="30"/>
          <w:szCs w:val="30"/>
        </w:rPr>
      </w:pPr>
      <w:r w:rsidRPr="003511EB">
        <w:rPr>
          <w:rFonts w:ascii="仿宋_GB2312" w:eastAsia="仿宋_GB2312" w:hAnsi="黑体" w:hint="eastAsia"/>
          <w:sz w:val="30"/>
          <w:szCs w:val="30"/>
        </w:rPr>
        <w:t xml:space="preserve"> </w:t>
      </w:r>
      <w:r w:rsidRPr="003511EB">
        <w:rPr>
          <w:rFonts w:ascii="仿宋_GB2312" w:eastAsia="仿宋_GB2312" w:hint="eastAsia"/>
          <w:sz w:val="30"/>
          <w:szCs w:val="30"/>
        </w:rPr>
        <w:t>在全部发行工作完成后10个工作日内，获授权的主承销商应当将超额配售选择权的实施情况以及使用超额配售</w:t>
      </w:r>
      <w:r w:rsidR="001B12AE" w:rsidRPr="003511EB">
        <w:rPr>
          <w:rFonts w:ascii="仿宋_GB2312" w:eastAsia="仿宋_GB2312" w:hint="eastAsia"/>
          <w:sz w:val="30"/>
          <w:szCs w:val="30"/>
        </w:rPr>
        <w:t>证券</w:t>
      </w:r>
      <w:r w:rsidRPr="003511EB">
        <w:rPr>
          <w:rFonts w:ascii="仿宋_GB2312" w:eastAsia="仿宋_GB2312" w:hint="eastAsia"/>
          <w:sz w:val="30"/>
          <w:szCs w:val="30"/>
        </w:rPr>
        <w:t>募集资金买入</w:t>
      </w:r>
      <w:r w:rsidR="001B12AE" w:rsidRPr="003511EB">
        <w:rPr>
          <w:rFonts w:ascii="仿宋_GB2312" w:eastAsia="仿宋_GB2312" w:hint="eastAsia"/>
          <w:sz w:val="30"/>
          <w:szCs w:val="30"/>
        </w:rPr>
        <w:t>证券</w:t>
      </w:r>
      <w:r w:rsidRPr="003511EB">
        <w:rPr>
          <w:rFonts w:ascii="仿宋_GB2312" w:eastAsia="仿宋_GB2312" w:hint="eastAsia"/>
          <w:sz w:val="30"/>
          <w:szCs w:val="30"/>
        </w:rPr>
        <w:t>的完整记录报本所备案。</w:t>
      </w:r>
    </w:p>
    <w:p w:rsidR="00620768" w:rsidRPr="003511EB" w:rsidRDefault="00620768" w:rsidP="00620768">
      <w:pPr>
        <w:pStyle w:val="a5"/>
        <w:numPr>
          <w:ilvl w:val="0"/>
          <w:numId w:val="1"/>
        </w:numPr>
        <w:spacing w:line="560" w:lineRule="exact"/>
        <w:ind w:left="0" w:firstLine="600"/>
        <w:rPr>
          <w:rFonts w:ascii="仿宋_GB2312" w:eastAsia="仿宋_GB2312" w:hAnsi="仿宋"/>
          <w:sz w:val="30"/>
          <w:szCs w:val="30"/>
        </w:rPr>
      </w:pPr>
      <w:r w:rsidRPr="003511EB">
        <w:rPr>
          <w:rFonts w:ascii="仿宋_GB2312" w:eastAsia="仿宋_GB2312" w:hAnsi="黑体" w:hint="eastAsia"/>
          <w:sz w:val="30"/>
          <w:szCs w:val="30"/>
        </w:rPr>
        <w:lastRenderedPageBreak/>
        <w:t xml:space="preserve"> </w:t>
      </w:r>
      <w:r w:rsidRPr="003511EB">
        <w:rPr>
          <w:rFonts w:ascii="仿宋_GB2312" w:eastAsia="仿宋_GB2312" w:hint="eastAsia"/>
          <w:sz w:val="30"/>
          <w:szCs w:val="30"/>
        </w:rPr>
        <w:t>本所对获授权的主承销商使用超额配售</w:t>
      </w:r>
      <w:r w:rsidR="001B12AE" w:rsidRPr="003511EB">
        <w:rPr>
          <w:rFonts w:ascii="仿宋_GB2312" w:eastAsia="仿宋_GB2312" w:hint="eastAsia"/>
          <w:sz w:val="30"/>
          <w:szCs w:val="30"/>
        </w:rPr>
        <w:t>证券</w:t>
      </w:r>
      <w:r w:rsidRPr="003511EB">
        <w:rPr>
          <w:rFonts w:ascii="仿宋_GB2312" w:eastAsia="仿宋_GB2312" w:hint="eastAsia"/>
          <w:sz w:val="30"/>
          <w:szCs w:val="30"/>
        </w:rPr>
        <w:t>募集的资金申报买入</w:t>
      </w:r>
      <w:r w:rsidR="001B12AE" w:rsidRPr="003511EB">
        <w:rPr>
          <w:rFonts w:ascii="仿宋_GB2312" w:eastAsia="仿宋_GB2312" w:hint="eastAsia"/>
          <w:sz w:val="30"/>
          <w:szCs w:val="30"/>
        </w:rPr>
        <w:t>证券</w:t>
      </w:r>
      <w:r w:rsidRPr="003511EB">
        <w:rPr>
          <w:rFonts w:ascii="仿宋_GB2312" w:eastAsia="仿宋_GB2312" w:hint="eastAsia"/>
          <w:sz w:val="30"/>
          <w:szCs w:val="30"/>
        </w:rPr>
        <w:t>的过程进行监控，并对违反本所业务规则的</w:t>
      </w:r>
      <w:r w:rsidR="001B12AE" w:rsidRPr="003511EB">
        <w:rPr>
          <w:rFonts w:ascii="仿宋_GB2312" w:eastAsia="仿宋_GB2312" w:hint="eastAsia"/>
          <w:sz w:val="30"/>
          <w:szCs w:val="30"/>
        </w:rPr>
        <w:t>证券</w:t>
      </w:r>
      <w:r w:rsidRPr="003511EB">
        <w:rPr>
          <w:rFonts w:ascii="仿宋_GB2312" w:eastAsia="仿宋_GB2312" w:hint="eastAsia"/>
          <w:sz w:val="30"/>
          <w:szCs w:val="30"/>
        </w:rPr>
        <w:t>交易、信息披露实施自律监管。</w:t>
      </w:r>
    </w:p>
    <w:p w:rsidR="00620768" w:rsidRPr="003511EB" w:rsidRDefault="00620768" w:rsidP="00620768">
      <w:pPr>
        <w:spacing w:line="560" w:lineRule="exact"/>
        <w:jc w:val="center"/>
        <w:rPr>
          <w:rFonts w:ascii="黑体" w:eastAsia="黑体" w:hAnsi="黑体"/>
          <w:b/>
          <w:sz w:val="30"/>
          <w:szCs w:val="30"/>
        </w:rPr>
      </w:pPr>
      <w:r w:rsidRPr="003511EB">
        <w:rPr>
          <w:rFonts w:ascii="黑体" w:eastAsia="黑体" w:hAnsi="黑体" w:hint="eastAsia"/>
          <w:b/>
          <w:sz w:val="30"/>
          <w:szCs w:val="30"/>
        </w:rPr>
        <w:t>第</w:t>
      </w:r>
      <w:r w:rsidR="00FC703F" w:rsidRPr="003511EB">
        <w:rPr>
          <w:rFonts w:ascii="黑体" w:eastAsia="黑体" w:hAnsi="黑体" w:hint="eastAsia"/>
          <w:b/>
          <w:sz w:val="30"/>
          <w:szCs w:val="30"/>
        </w:rPr>
        <w:t>六</w:t>
      </w:r>
      <w:r w:rsidRPr="003511EB">
        <w:rPr>
          <w:rFonts w:ascii="黑体" w:eastAsia="黑体" w:hAnsi="黑体" w:hint="eastAsia"/>
          <w:b/>
          <w:sz w:val="30"/>
          <w:szCs w:val="30"/>
        </w:rPr>
        <w:t xml:space="preserve">章  </w:t>
      </w:r>
      <w:r w:rsidR="008724AE" w:rsidRPr="003511EB">
        <w:rPr>
          <w:rFonts w:ascii="黑体" w:eastAsia="黑体" w:hAnsi="黑体" w:hint="eastAsia"/>
          <w:b/>
          <w:sz w:val="30"/>
          <w:szCs w:val="30"/>
        </w:rPr>
        <w:t>自律管理</w:t>
      </w:r>
    </w:p>
    <w:p w:rsidR="00B37852" w:rsidRPr="003511EB" w:rsidRDefault="00B37852" w:rsidP="00B37852">
      <w:pPr>
        <w:pStyle w:val="a5"/>
        <w:numPr>
          <w:ilvl w:val="0"/>
          <w:numId w:val="1"/>
        </w:numPr>
        <w:spacing w:line="560" w:lineRule="exact"/>
        <w:ind w:left="0" w:firstLine="600"/>
        <w:rPr>
          <w:rFonts w:ascii="仿宋_GB2312" w:eastAsia="仿宋_GB2312" w:hAnsi="黑体"/>
          <w:sz w:val="30"/>
          <w:szCs w:val="30"/>
        </w:rPr>
      </w:pPr>
      <w:r w:rsidRPr="003511EB">
        <w:rPr>
          <w:rFonts w:ascii="仿宋_GB2312" w:eastAsia="仿宋_GB2312" w:hAnsi="黑体" w:hint="eastAsia"/>
          <w:sz w:val="30"/>
          <w:szCs w:val="30"/>
        </w:rPr>
        <w:t xml:space="preserve"> 本所对</w:t>
      </w:r>
      <w:r w:rsidR="003300EC">
        <w:rPr>
          <w:rFonts w:ascii="仿宋_GB2312" w:eastAsia="仿宋_GB2312" w:hAnsi="黑体" w:hint="eastAsia"/>
          <w:sz w:val="30"/>
          <w:szCs w:val="30"/>
        </w:rPr>
        <w:t>首次公开发行</w:t>
      </w:r>
      <w:r w:rsidR="001B12AE" w:rsidRPr="003511EB">
        <w:rPr>
          <w:rFonts w:ascii="仿宋_GB2312" w:eastAsia="仿宋_GB2312" w:hAnsi="黑体" w:hint="eastAsia"/>
          <w:sz w:val="30"/>
          <w:szCs w:val="30"/>
        </w:rPr>
        <w:t>证券</w:t>
      </w:r>
      <w:r w:rsidR="004F6AB8" w:rsidRPr="003511EB">
        <w:rPr>
          <w:rFonts w:ascii="仿宋_GB2312" w:eastAsia="仿宋_GB2312" w:hAnsi="黑体" w:hint="eastAsia"/>
          <w:sz w:val="30"/>
          <w:szCs w:val="30"/>
        </w:rPr>
        <w:t>发行与承销的过程实施自律监管，对违反本细则</w:t>
      </w:r>
      <w:r w:rsidRPr="003511EB">
        <w:rPr>
          <w:rFonts w:ascii="仿宋_GB2312" w:eastAsia="仿宋_GB2312" w:hAnsi="黑体" w:hint="eastAsia"/>
          <w:sz w:val="30"/>
          <w:szCs w:val="30"/>
        </w:rPr>
        <w:t>的行为单独或者合并采取监管措施和纪律处分。</w:t>
      </w:r>
    </w:p>
    <w:p w:rsidR="00DB54F9" w:rsidRPr="003511EB" w:rsidRDefault="00B37852" w:rsidP="00B37852">
      <w:pPr>
        <w:spacing w:line="560" w:lineRule="exact"/>
        <w:ind w:firstLineChars="200" w:firstLine="600"/>
        <w:rPr>
          <w:rFonts w:ascii="仿宋_GB2312" w:eastAsia="仿宋_GB2312" w:hAnsi="黑体"/>
          <w:sz w:val="30"/>
          <w:szCs w:val="30"/>
        </w:rPr>
      </w:pPr>
      <w:r w:rsidRPr="003511EB">
        <w:rPr>
          <w:rFonts w:ascii="仿宋_GB2312" w:eastAsia="仿宋_GB2312" w:hAnsi="黑体" w:hint="eastAsia"/>
          <w:sz w:val="30"/>
          <w:szCs w:val="30"/>
        </w:rPr>
        <w:t>发行承销涉嫌违法违规或者存在异常情形的，本所可以要求发行人和承销商暂停或中止发行，对相关事项进行调查，并上报中国证监会查处。</w:t>
      </w:r>
    </w:p>
    <w:p w:rsidR="00821B00" w:rsidRPr="003511EB" w:rsidRDefault="00D43155" w:rsidP="00821B00">
      <w:pPr>
        <w:pStyle w:val="a5"/>
        <w:numPr>
          <w:ilvl w:val="0"/>
          <w:numId w:val="1"/>
        </w:numPr>
        <w:spacing w:line="560" w:lineRule="exact"/>
        <w:ind w:left="0" w:firstLine="600"/>
        <w:rPr>
          <w:rFonts w:ascii="仿宋_GB2312" w:eastAsia="仿宋_GB2312" w:hAnsi="仿宋"/>
          <w:sz w:val="30"/>
          <w:szCs w:val="30"/>
        </w:rPr>
      </w:pPr>
      <w:r w:rsidRPr="003511EB">
        <w:rPr>
          <w:rFonts w:ascii="仿宋_GB2312" w:eastAsia="仿宋_GB2312" w:hAnsi="仿宋" w:hint="eastAsia"/>
          <w:sz w:val="30"/>
          <w:szCs w:val="30"/>
        </w:rPr>
        <w:t xml:space="preserve"> </w:t>
      </w:r>
      <w:r w:rsidR="00821B00" w:rsidRPr="003511EB">
        <w:rPr>
          <w:rFonts w:ascii="仿宋_GB2312" w:eastAsia="仿宋_GB2312" w:hAnsi="仿宋" w:hint="eastAsia"/>
          <w:sz w:val="30"/>
          <w:szCs w:val="30"/>
        </w:rPr>
        <w:t>本所对发行人</w:t>
      </w:r>
      <w:r w:rsidR="009F2D5C">
        <w:rPr>
          <w:rFonts w:ascii="仿宋_GB2312" w:eastAsia="仿宋_GB2312" w:hAnsi="仿宋" w:hint="eastAsia"/>
          <w:sz w:val="30"/>
          <w:szCs w:val="30"/>
        </w:rPr>
        <w:t>及其控股股东和实际控制人</w:t>
      </w:r>
      <w:r w:rsidR="00821B00" w:rsidRPr="003511EB">
        <w:rPr>
          <w:rFonts w:ascii="仿宋_GB2312" w:eastAsia="仿宋_GB2312" w:hAnsi="仿宋" w:hint="eastAsia"/>
          <w:sz w:val="30"/>
          <w:szCs w:val="30"/>
        </w:rPr>
        <w:t>、证券公司、证券服务机构、投资者及其直接负责的主管人员和其他直接责任人员等实施日常监管，可以采取下列措施：</w:t>
      </w:r>
    </w:p>
    <w:p w:rsidR="00821B00" w:rsidRPr="003511EB" w:rsidRDefault="00821B00" w:rsidP="00821B00">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t>（一）对发行人及其保荐</w:t>
      </w:r>
      <w:r w:rsidR="00FB62D5">
        <w:rPr>
          <w:rFonts w:ascii="仿宋_GB2312" w:eastAsia="仿宋_GB2312" w:hAnsi="仿宋" w:hint="eastAsia"/>
          <w:sz w:val="30"/>
          <w:szCs w:val="30"/>
        </w:rPr>
        <w:t>人</w:t>
      </w:r>
      <w:r w:rsidRPr="003511EB">
        <w:rPr>
          <w:rFonts w:ascii="仿宋_GB2312" w:eastAsia="仿宋_GB2312" w:hAnsi="仿宋" w:hint="eastAsia"/>
          <w:sz w:val="30"/>
          <w:szCs w:val="30"/>
        </w:rPr>
        <w:t>、承销商、证券服务机构、投资者发出通知和函件；</w:t>
      </w:r>
    </w:p>
    <w:p w:rsidR="00821B00" w:rsidRPr="003511EB" w:rsidRDefault="00821B00" w:rsidP="00821B00">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t>（二）约见问询发行人董事、监事、高级管理人员以及保荐</w:t>
      </w:r>
      <w:r w:rsidR="00FB62D5">
        <w:rPr>
          <w:rFonts w:ascii="仿宋_GB2312" w:eastAsia="仿宋_GB2312" w:hAnsi="仿宋" w:hint="eastAsia"/>
          <w:sz w:val="30"/>
          <w:szCs w:val="30"/>
        </w:rPr>
        <w:t>人</w:t>
      </w:r>
      <w:r w:rsidRPr="003511EB">
        <w:rPr>
          <w:rFonts w:ascii="仿宋_GB2312" w:eastAsia="仿宋_GB2312" w:hAnsi="仿宋" w:hint="eastAsia"/>
          <w:sz w:val="30"/>
          <w:szCs w:val="30"/>
        </w:rPr>
        <w:t>、承销商、证券服务机构、投资者及其相关人员；</w:t>
      </w:r>
    </w:p>
    <w:p w:rsidR="00821B00" w:rsidRPr="003511EB" w:rsidRDefault="00821B00" w:rsidP="00821B00">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t>（三）调阅和检查保荐</w:t>
      </w:r>
      <w:r w:rsidR="00FB62D5">
        <w:rPr>
          <w:rFonts w:ascii="仿宋_GB2312" w:eastAsia="仿宋_GB2312" w:hAnsi="仿宋" w:hint="eastAsia"/>
          <w:sz w:val="30"/>
          <w:szCs w:val="30"/>
        </w:rPr>
        <w:t>人</w:t>
      </w:r>
      <w:r w:rsidRPr="003511EB">
        <w:rPr>
          <w:rFonts w:ascii="仿宋_GB2312" w:eastAsia="仿宋_GB2312" w:hAnsi="仿宋" w:hint="eastAsia"/>
          <w:sz w:val="30"/>
          <w:szCs w:val="30"/>
        </w:rPr>
        <w:t>、承销商、证券服务机构、投资者工作底稿；</w:t>
      </w:r>
    </w:p>
    <w:p w:rsidR="00821B00" w:rsidRPr="003511EB" w:rsidRDefault="00821B00" w:rsidP="00821B00">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t>（四）要求发行人、保荐</w:t>
      </w:r>
      <w:r w:rsidR="00FB62D5">
        <w:rPr>
          <w:rFonts w:ascii="仿宋_GB2312" w:eastAsia="仿宋_GB2312" w:hAnsi="仿宋" w:hint="eastAsia"/>
          <w:sz w:val="30"/>
          <w:szCs w:val="30"/>
        </w:rPr>
        <w:t>人</w:t>
      </w:r>
      <w:r w:rsidRPr="003511EB">
        <w:rPr>
          <w:rFonts w:ascii="仿宋_GB2312" w:eastAsia="仿宋_GB2312" w:hAnsi="仿宋" w:hint="eastAsia"/>
          <w:sz w:val="30"/>
          <w:szCs w:val="30"/>
        </w:rPr>
        <w:t>、承销商、证券服务机构、投资者对有关事项作出解释和说明；</w:t>
      </w:r>
    </w:p>
    <w:p w:rsidR="00821B00" w:rsidRPr="003511EB" w:rsidRDefault="00821B00" w:rsidP="00821B00">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t>（五）对发行人、保荐</w:t>
      </w:r>
      <w:r w:rsidR="00FB62D5">
        <w:rPr>
          <w:rFonts w:ascii="仿宋_GB2312" w:eastAsia="仿宋_GB2312" w:hAnsi="仿宋" w:hint="eastAsia"/>
          <w:sz w:val="30"/>
          <w:szCs w:val="30"/>
        </w:rPr>
        <w:t>人</w:t>
      </w:r>
      <w:r w:rsidRPr="003511EB">
        <w:rPr>
          <w:rFonts w:ascii="仿宋_GB2312" w:eastAsia="仿宋_GB2312" w:hAnsi="仿宋" w:hint="eastAsia"/>
          <w:sz w:val="30"/>
          <w:szCs w:val="30"/>
        </w:rPr>
        <w:t>、承销商、证券服务机构、投资者进行调查或者检查；</w:t>
      </w:r>
    </w:p>
    <w:p w:rsidR="00821B00" w:rsidRPr="003511EB" w:rsidRDefault="00821B00" w:rsidP="00821B00">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t>（六）向中国证监会报告异常情况；</w:t>
      </w:r>
    </w:p>
    <w:p w:rsidR="00821B00" w:rsidRPr="003511EB" w:rsidRDefault="00821B00" w:rsidP="00821B00">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lastRenderedPageBreak/>
        <w:t>（七）其他必要的工作措施。</w:t>
      </w:r>
    </w:p>
    <w:p w:rsidR="00821B00" w:rsidRPr="003511EB" w:rsidRDefault="00821B00" w:rsidP="00821B00">
      <w:pPr>
        <w:spacing w:line="560" w:lineRule="exact"/>
        <w:ind w:firstLineChars="200" w:firstLine="600"/>
        <w:rPr>
          <w:rFonts w:ascii="仿宋_GB2312" w:eastAsia="仿宋_GB2312" w:hAnsi="黑体"/>
          <w:sz w:val="30"/>
          <w:szCs w:val="30"/>
        </w:rPr>
      </w:pPr>
      <w:r w:rsidRPr="003511EB">
        <w:rPr>
          <w:rFonts w:ascii="仿宋_GB2312" w:eastAsia="仿宋_GB2312" w:hAnsi="仿宋" w:hint="eastAsia"/>
          <w:sz w:val="30"/>
          <w:szCs w:val="30"/>
        </w:rPr>
        <w:t>发行人</w:t>
      </w:r>
      <w:r w:rsidR="009F2D5C">
        <w:rPr>
          <w:rFonts w:ascii="仿宋_GB2312" w:eastAsia="仿宋_GB2312" w:hAnsi="仿宋" w:hint="eastAsia"/>
          <w:sz w:val="30"/>
          <w:szCs w:val="30"/>
        </w:rPr>
        <w:t>及其控股股东和实际控制人</w:t>
      </w:r>
      <w:r w:rsidRPr="003511EB">
        <w:rPr>
          <w:rFonts w:ascii="仿宋_GB2312" w:eastAsia="仿宋_GB2312" w:hAnsi="仿宋" w:hint="eastAsia"/>
          <w:sz w:val="30"/>
          <w:szCs w:val="30"/>
        </w:rPr>
        <w:t>、证券公司、证券服务机构、投资者及其直接负责的主管人员和其他直接责任人员</w:t>
      </w:r>
      <w:r w:rsidR="008F5F49">
        <w:rPr>
          <w:rFonts w:ascii="仿宋_GB2312" w:eastAsia="仿宋_GB2312" w:hAnsi="仿宋" w:hint="eastAsia"/>
          <w:sz w:val="30"/>
          <w:szCs w:val="30"/>
        </w:rPr>
        <w:t>等</w:t>
      </w:r>
      <w:r w:rsidRPr="003511EB">
        <w:rPr>
          <w:rFonts w:ascii="仿宋_GB2312" w:eastAsia="仿宋_GB2312" w:hAnsi="仿宋" w:hint="eastAsia"/>
          <w:sz w:val="30"/>
          <w:szCs w:val="30"/>
        </w:rPr>
        <w:t>在发行承销业务或者询价报价过程中涉嫌违法违规的，本所将相关线索上报中国证监会查处，涉嫌构成犯罪的，</w:t>
      </w:r>
      <w:r w:rsidRPr="003511EB">
        <w:rPr>
          <w:rFonts w:ascii="仿宋_GB2312" w:eastAsia="仿宋_GB2312" w:hAnsi="黑体" w:hint="eastAsia"/>
          <w:sz w:val="30"/>
          <w:szCs w:val="30"/>
        </w:rPr>
        <w:t>由司法机关依法追究刑事责任</w:t>
      </w:r>
      <w:r w:rsidRPr="003511EB">
        <w:rPr>
          <w:rFonts w:ascii="仿宋_GB2312" w:eastAsia="仿宋_GB2312" w:hAnsi="仿宋" w:hint="eastAsia"/>
          <w:sz w:val="30"/>
          <w:szCs w:val="30"/>
        </w:rPr>
        <w:t>。</w:t>
      </w:r>
    </w:p>
    <w:p w:rsidR="00620768" w:rsidRPr="003511EB" w:rsidRDefault="001E3ADA" w:rsidP="00620768">
      <w:pPr>
        <w:pStyle w:val="a5"/>
        <w:numPr>
          <w:ilvl w:val="0"/>
          <w:numId w:val="1"/>
        </w:numPr>
        <w:spacing w:line="560" w:lineRule="exact"/>
        <w:ind w:left="0" w:firstLine="600"/>
        <w:rPr>
          <w:rFonts w:ascii="仿宋_GB2312" w:eastAsia="仿宋_GB2312" w:hAnsi="黑体"/>
          <w:sz w:val="30"/>
          <w:szCs w:val="30"/>
        </w:rPr>
      </w:pPr>
      <w:r w:rsidRPr="003511EB">
        <w:rPr>
          <w:rFonts w:ascii="仿宋_GB2312" w:eastAsia="仿宋_GB2312" w:hAnsi="黑体" w:hint="eastAsia"/>
          <w:sz w:val="30"/>
          <w:szCs w:val="30"/>
        </w:rPr>
        <w:t xml:space="preserve"> 发行人</w:t>
      </w:r>
      <w:r w:rsidR="009F2D5C">
        <w:rPr>
          <w:rFonts w:ascii="仿宋_GB2312" w:eastAsia="仿宋_GB2312" w:hAnsi="仿宋" w:hint="eastAsia"/>
          <w:sz w:val="30"/>
          <w:szCs w:val="30"/>
        </w:rPr>
        <w:t>及其控股股东和实际控制人</w:t>
      </w:r>
      <w:r w:rsidRPr="003511EB">
        <w:rPr>
          <w:rFonts w:ascii="仿宋_GB2312" w:eastAsia="仿宋_GB2312" w:hAnsi="黑体" w:hint="eastAsia"/>
          <w:sz w:val="30"/>
          <w:szCs w:val="30"/>
        </w:rPr>
        <w:t>、证券公司、证券服务机构、投资者及其直接负责的主管人员和其他直接责任人员</w:t>
      </w:r>
      <w:r w:rsidR="009F2D5C" w:rsidRPr="003511EB">
        <w:rPr>
          <w:rFonts w:ascii="仿宋_GB2312" w:eastAsia="仿宋_GB2312" w:hAnsi="仿宋" w:hint="eastAsia"/>
          <w:sz w:val="30"/>
          <w:szCs w:val="30"/>
        </w:rPr>
        <w:t>等</w:t>
      </w:r>
      <w:r w:rsidRPr="003511EB">
        <w:rPr>
          <w:rFonts w:ascii="仿宋_GB2312" w:eastAsia="仿宋_GB2312" w:hAnsi="黑体" w:hint="eastAsia"/>
          <w:sz w:val="30"/>
          <w:szCs w:val="30"/>
        </w:rPr>
        <w:t>存在下列</w:t>
      </w:r>
      <w:r w:rsidR="00620768" w:rsidRPr="003511EB">
        <w:rPr>
          <w:rFonts w:ascii="仿宋_GB2312" w:eastAsia="仿宋_GB2312" w:hAnsi="黑体" w:hint="eastAsia"/>
          <w:sz w:val="30"/>
          <w:szCs w:val="30"/>
        </w:rPr>
        <w:t>情形的，本所可以</w:t>
      </w:r>
      <w:r w:rsidR="00932119" w:rsidRPr="003511EB">
        <w:rPr>
          <w:rFonts w:ascii="仿宋_GB2312" w:eastAsia="仿宋_GB2312" w:hAnsi="黑体" w:hint="eastAsia"/>
          <w:sz w:val="30"/>
          <w:szCs w:val="30"/>
        </w:rPr>
        <w:t>视情节轻重，</w:t>
      </w:r>
      <w:r w:rsidR="00620768" w:rsidRPr="003511EB">
        <w:rPr>
          <w:rFonts w:ascii="仿宋_GB2312" w:eastAsia="仿宋_GB2312" w:hAnsi="黑体" w:hint="eastAsia"/>
          <w:sz w:val="30"/>
          <w:szCs w:val="30"/>
        </w:rPr>
        <w:t>对其</w:t>
      </w:r>
      <w:r w:rsidR="00932119" w:rsidRPr="003511EB">
        <w:rPr>
          <w:rFonts w:ascii="仿宋_GB2312" w:eastAsia="仿宋_GB2312" w:hAnsi="黑体" w:hint="eastAsia"/>
          <w:sz w:val="30"/>
          <w:szCs w:val="30"/>
        </w:rPr>
        <w:t>单独或者合并</w:t>
      </w:r>
      <w:r w:rsidR="00620768" w:rsidRPr="003511EB">
        <w:rPr>
          <w:rFonts w:ascii="仿宋_GB2312" w:eastAsia="仿宋_GB2312" w:hAnsi="黑体" w:hint="eastAsia"/>
          <w:sz w:val="30"/>
          <w:szCs w:val="30"/>
        </w:rPr>
        <w:t>采取监管措施和纪律处分：</w:t>
      </w:r>
    </w:p>
    <w:p w:rsidR="008A7875" w:rsidRDefault="00AA068E" w:rsidP="00AA068E">
      <w:pPr>
        <w:spacing w:line="560" w:lineRule="exact"/>
        <w:ind w:firstLineChars="200" w:firstLine="600"/>
        <w:rPr>
          <w:rFonts w:ascii="仿宋_GB2312" w:eastAsia="仿宋_GB2312" w:hAnsi="黑体"/>
          <w:sz w:val="30"/>
          <w:szCs w:val="30"/>
        </w:rPr>
      </w:pPr>
      <w:r w:rsidRPr="003511EB">
        <w:rPr>
          <w:rFonts w:ascii="仿宋_GB2312" w:eastAsia="仿宋_GB2312" w:hAnsi="黑体" w:hint="eastAsia"/>
          <w:sz w:val="30"/>
          <w:szCs w:val="30"/>
        </w:rPr>
        <w:t>（一）</w:t>
      </w:r>
      <w:r w:rsidR="000F7435">
        <w:rPr>
          <w:rFonts w:ascii="仿宋_GB2312" w:eastAsia="仿宋_GB2312" w:hAnsi="黑体" w:hint="eastAsia"/>
          <w:sz w:val="30"/>
          <w:szCs w:val="30"/>
        </w:rPr>
        <w:t>证券公司承销擅自公开发行或者变相公开发行的证券；</w:t>
      </w:r>
    </w:p>
    <w:p w:rsidR="00AA068E" w:rsidRPr="003511EB" w:rsidRDefault="008A7875" w:rsidP="00AA068E">
      <w:pPr>
        <w:spacing w:line="560" w:lineRule="exact"/>
        <w:ind w:firstLineChars="200" w:firstLine="600"/>
        <w:rPr>
          <w:rFonts w:ascii="仿宋_GB2312" w:eastAsia="仿宋_GB2312" w:hAnsi="黑体"/>
          <w:sz w:val="30"/>
          <w:szCs w:val="30"/>
        </w:rPr>
      </w:pPr>
      <w:r>
        <w:rPr>
          <w:rFonts w:ascii="仿宋_GB2312" w:eastAsia="仿宋_GB2312" w:hAnsi="黑体" w:hint="eastAsia"/>
          <w:sz w:val="30"/>
          <w:szCs w:val="30"/>
        </w:rPr>
        <w:t>（二）</w:t>
      </w:r>
      <w:r w:rsidR="00AA068E" w:rsidRPr="003511EB">
        <w:rPr>
          <w:rFonts w:ascii="仿宋_GB2312" w:eastAsia="仿宋_GB2312" w:hAnsi="黑体" w:hint="eastAsia"/>
          <w:sz w:val="30"/>
          <w:szCs w:val="30"/>
        </w:rPr>
        <w:t>在询价、配售活动中进行合谋报价、利益输送或者谋取其他不当利益；</w:t>
      </w:r>
    </w:p>
    <w:p w:rsidR="00AD2229" w:rsidRPr="003511EB" w:rsidRDefault="00AD2229" w:rsidP="00AD2229">
      <w:pPr>
        <w:spacing w:line="560" w:lineRule="exact"/>
        <w:ind w:firstLineChars="200" w:firstLine="600"/>
        <w:rPr>
          <w:rFonts w:ascii="仿宋_GB2312" w:eastAsia="仿宋_GB2312" w:hAnsi="黑体"/>
          <w:sz w:val="30"/>
          <w:szCs w:val="30"/>
        </w:rPr>
      </w:pPr>
      <w:r w:rsidRPr="003511EB">
        <w:rPr>
          <w:rFonts w:ascii="仿宋_GB2312" w:eastAsia="仿宋_GB2312" w:hAnsi="黑体" w:hint="eastAsia"/>
          <w:sz w:val="30"/>
          <w:szCs w:val="30"/>
        </w:rPr>
        <w:t>（</w:t>
      </w:r>
      <w:r w:rsidR="000F7435">
        <w:rPr>
          <w:rFonts w:ascii="仿宋_GB2312" w:eastAsia="仿宋_GB2312" w:hAnsi="黑体" w:hint="eastAsia"/>
          <w:sz w:val="30"/>
          <w:szCs w:val="30"/>
        </w:rPr>
        <w:t>三</w:t>
      </w:r>
      <w:r w:rsidRPr="003511EB">
        <w:rPr>
          <w:rFonts w:ascii="仿宋_GB2312" w:eastAsia="仿宋_GB2312" w:hAnsi="黑体" w:hint="eastAsia"/>
          <w:sz w:val="30"/>
          <w:szCs w:val="30"/>
        </w:rPr>
        <w:t>）参与网下询价的投资者未按照定价决策程序确定报价、存档备查的定价依据无法支持报价结果，或者在询价活动中进行合谋报价、利益输送或者谋取其他不当利益，或者存在与其他投资者报价高度一致等异常情形干扰正常询价秩序；</w:t>
      </w:r>
    </w:p>
    <w:p w:rsidR="00D61F60" w:rsidRPr="003511EB" w:rsidRDefault="00D61F60" w:rsidP="00D61F60">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t>（</w:t>
      </w:r>
      <w:r w:rsidR="00DF3373">
        <w:rPr>
          <w:rFonts w:ascii="仿宋_GB2312" w:eastAsia="仿宋_GB2312" w:hAnsi="仿宋" w:hint="eastAsia"/>
          <w:sz w:val="30"/>
          <w:szCs w:val="30"/>
        </w:rPr>
        <w:t>四</w:t>
      </w:r>
      <w:r w:rsidRPr="003511EB">
        <w:rPr>
          <w:rFonts w:ascii="仿宋_GB2312" w:eastAsia="仿宋_GB2312" w:hAnsi="仿宋" w:hint="eastAsia"/>
          <w:sz w:val="30"/>
          <w:szCs w:val="30"/>
        </w:rPr>
        <w:t>）</w:t>
      </w:r>
      <w:r w:rsidRPr="003511EB">
        <w:rPr>
          <w:rFonts w:ascii="仿宋_GB2312" w:eastAsia="仿宋_GB2312" w:hint="eastAsia"/>
          <w:sz w:val="30"/>
          <w:szCs w:val="30"/>
        </w:rPr>
        <w:t>向不符合要求的主体进行询价、配售；</w:t>
      </w:r>
    </w:p>
    <w:p w:rsidR="001D6F47" w:rsidRPr="003511EB" w:rsidRDefault="00CE5019" w:rsidP="001D6F47">
      <w:pPr>
        <w:adjustRightInd w:val="0"/>
        <w:snapToGrid w:val="0"/>
        <w:spacing w:line="560" w:lineRule="exact"/>
        <w:ind w:firstLineChars="200" w:firstLine="600"/>
        <w:rPr>
          <w:rFonts w:ascii="仿宋_GB2312" w:eastAsia="仿宋_GB2312" w:hAnsi="Calibri"/>
          <w:sz w:val="30"/>
          <w:szCs w:val="30"/>
        </w:rPr>
      </w:pPr>
      <w:r w:rsidRPr="003511EB">
        <w:rPr>
          <w:rFonts w:ascii="仿宋_GB2312" w:eastAsia="仿宋_GB2312" w:hAnsi="仿宋" w:hint="eastAsia"/>
          <w:sz w:val="30"/>
          <w:szCs w:val="30"/>
        </w:rPr>
        <w:t>（</w:t>
      </w:r>
      <w:r w:rsidR="00DF3373">
        <w:rPr>
          <w:rFonts w:ascii="仿宋_GB2312" w:eastAsia="仿宋_GB2312" w:hAnsi="仿宋" w:hint="eastAsia"/>
          <w:sz w:val="30"/>
          <w:szCs w:val="30"/>
        </w:rPr>
        <w:t>五</w:t>
      </w:r>
      <w:r w:rsidR="001D6F47" w:rsidRPr="003511EB">
        <w:rPr>
          <w:rFonts w:ascii="仿宋_GB2312" w:eastAsia="仿宋_GB2312" w:hAnsi="仿宋" w:hint="eastAsia"/>
          <w:sz w:val="30"/>
          <w:szCs w:val="30"/>
        </w:rPr>
        <w:t>）未按规定</w:t>
      </w:r>
      <w:r w:rsidR="001D6F47" w:rsidRPr="003511EB">
        <w:rPr>
          <w:rFonts w:ascii="仿宋_GB2312" w:eastAsia="仿宋_GB2312" w:hint="eastAsia"/>
          <w:sz w:val="30"/>
          <w:szCs w:val="30"/>
        </w:rPr>
        <w:t>提供投资价值研究报告或者发布投资风险特别公告；</w:t>
      </w:r>
    </w:p>
    <w:p w:rsidR="003A7F10" w:rsidRPr="003511EB" w:rsidRDefault="003A7F10" w:rsidP="003A7F10">
      <w:pPr>
        <w:spacing w:line="560" w:lineRule="exact"/>
        <w:ind w:firstLineChars="200" w:firstLine="600"/>
        <w:rPr>
          <w:rFonts w:ascii="仿宋_GB2312" w:eastAsia="仿宋_GB2312" w:hAnsi="黑体"/>
          <w:sz w:val="30"/>
          <w:szCs w:val="30"/>
        </w:rPr>
      </w:pPr>
      <w:r w:rsidRPr="003511EB">
        <w:rPr>
          <w:rFonts w:ascii="仿宋_GB2312" w:eastAsia="仿宋_GB2312" w:hAnsi="黑体" w:hint="eastAsia"/>
          <w:sz w:val="30"/>
          <w:szCs w:val="30"/>
        </w:rPr>
        <w:t>（</w:t>
      </w:r>
      <w:r w:rsidR="00DF3373">
        <w:rPr>
          <w:rFonts w:ascii="仿宋_GB2312" w:eastAsia="仿宋_GB2312" w:hAnsi="黑体" w:hint="eastAsia"/>
          <w:sz w:val="30"/>
          <w:szCs w:val="30"/>
        </w:rPr>
        <w:t>六</w:t>
      </w:r>
      <w:r w:rsidRPr="003511EB">
        <w:rPr>
          <w:rFonts w:ascii="仿宋_GB2312" w:eastAsia="仿宋_GB2312" w:hAnsi="黑体" w:hint="eastAsia"/>
          <w:sz w:val="30"/>
          <w:szCs w:val="30"/>
        </w:rPr>
        <w:t>）参与战略配售的投资者、保荐</w:t>
      </w:r>
      <w:r w:rsidR="00431DB5">
        <w:rPr>
          <w:rFonts w:ascii="仿宋_GB2312" w:eastAsia="仿宋_GB2312" w:hAnsi="黑体" w:hint="eastAsia"/>
          <w:sz w:val="30"/>
          <w:szCs w:val="30"/>
        </w:rPr>
        <w:t>人</w:t>
      </w:r>
      <w:r w:rsidRPr="003511EB">
        <w:rPr>
          <w:rFonts w:ascii="仿宋_GB2312" w:eastAsia="仿宋_GB2312" w:hAnsi="黑体" w:hint="eastAsia"/>
          <w:sz w:val="30"/>
          <w:szCs w:val="30"/>
        </w:rPr>
        <w:t>相关子公司违反其作出的限售期、股份减持以及其他相关承诺；</w:t>
      </w:r>
    </w:p>
    <w:p w:rsidR="00C338BA" w:rsidRPr="003511EB" w:rsidRDefault="00C338BA" w:rsidP="00C338BA">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t>（</w:t>
      </w:r>
      <w:r w:rsidR="00DF3373">
        <w:rPr>
          <w:rFonts w:ascii="仿宋_GB2312" w:eastAsia="仿宋_GB2312" w:hAnsi="仿宋" w:hint="eastAsia"/>
          <w:sz w:val="30"/>
          <w:szCs w:val="30"/>
        </w:rPr>
        <w:t>七</w:t>
      </w:r>
      <w:r w:rsidRPr="003511EB">
        <w:rPr>
          <w:rFonts w:ascii="仿宋_GB2312" w:eastAsia="仿宋_GB2312" w:hAnsi="仿宋" w:hint="eastAsia"/>
          <w:sz w:val="30"/>
          <w:szCs w:val="30"/>
        </w:rPr>
        <w:t>）发行人的高级管理人员与核心员工设立专项资产管理计划参与战略配售，未按规定履行决策程序和信息披露义务；</w:t>
      </w:r>
    </w:p>
    <w:p w:rsidR="00C338BA" w:rsidRPr="003511EB" w:rsidRDefault="00C338BA" w:rsidP="00C338BA">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lastRenderedPageBreak/>
        <w:t>（</w:t>
      </w:r>
      <w:r w:rsidR="00DF3373">
        <w:rPr>
          <w:rFonts w:ascii="仿宋_GB2312" w:eastAsia="仿宋_GB2312" w:hAnsi="仿宋" w:hint="eastAsia"/>
          <w:sz w:val="30"/>
          <w:szCs w:val="30"/>
        </w:rPr>
        <w:t>八</w:t>
      </w:r>
      <w:r w:rsidRPr="003511EB">
        <w:rPr>
          <w:rFonts w:ascii="仿宋_GB2312" w:eastAsia="仿宋_GB2312" w:hAnsi="仿宋" w:hint="eastAsia"/>
          <w:sz w:val="30"/>
          <w:szCs w:val="30"/>
        </w:rPr>
        <w:t>）</w:t>
      </w:r>
      <w:r w:rsidRPr="003511EB">
        <w:rPr>
          <w:rFonts w:ascii="仿宋_GB2312" w:eastAsia="仿宋_GB2312" w:hint="eastAsia"/>
          <w:sz w:val="30"/>
          <w:szCs w:val="30"/>
        </w:rPr>
        <w:t>未及时向本所报备发行与承销方案，或者本所提出异议后仍然按原方案启动发行工作；</w:t>
      </w:r>
    </w:p>
    <w:p w:rsidR="0006027F" w:rsidRPr="003511EB" w:rsidRDefault="0006027F" w:rsidP="0006027F">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t>（</w:t>
      </w:r>
      <w:r w:rsidR="00DF3373">
        <w:rPr>
          <w:rFonts w:ascii="仿宋_GB2312" w:eastAsia="仿宋_GB2312" w:hAnsi="仿宋" w:hint="eastAsia"/>
          <w:sz w:val="30"/>
          <w:szCs w:val="30"/>
        </w:rPr>
        <w:t>九</w:t>
      </w:r>
      <w:r w:rsidRPr="003511EB">
        <w:rPr>
          <w:rFonts w:ascii="仿宋_GB2312" w:eastAsia="仿宋_GB2312" w:hAnsi="仿宋" w:hint="eastAsia"/>
          <w:sz w:val="30"/>
          <w:szCs w:val="30"/>
        </w:rPr>
        <w:t>）</w:t>
      </w:r>
      <w:r w:rsidRPr="003511EB">
        <w:rPr>
          <w:rFonts w:ascii="仿宋_GB2312" w:eastAsia="仿宋_GB2312" w:hint="eastAsia"/>
          <w:sz w:val="30"/>
          <w:szCs w:val="30"/>
        </w:rPr>
        <w:t>根据</w:t>
      </w:r>
      <w:r w:rsidR="00925F0F" w:rsidRPr="003511EB">
        <w:rPr>
          <w:rFonts w:ascii="仿宋_GB2312" w:eastAsia="仿宋_GB2312" w:hint="eastAsia"/>
          <w:sz w:val="30"/>
          <w:szCs w:val="30"/>
        </w:rPr>
        <w:t>《承销办法</w:t>
      </w:r>
      <w:r w:rsidRPr="003511EB">
        <w:rPr>
          <w:rFonts w:ascii="仿宋_GB2312" w:eastAsia="仿宋_GB2312" w:hint="eastAsia"/>
          <w:sz w:val="30"/>
          <w:szCs w:val="30"/>
        </w:rPr>
        <w:t>》和本细则等规定，应当中止发行而不中止发行；</w:t>
      </w:r>
    </w:p>
    <w:p w:rsidR="00B43C13" w:rsidRPr="003511EB" w:rsidRDefault="00B43C13" w:rsidP="00B43C13">
      <w:pPr>
        <w:spacing w:line="560" w:lineRule="exact"/>
        <w:ind w:firstLineChars="200" w:firstLine="600"/>
        <w:rPr>
          <w:rFonts w:ascii="仿宋_GB2312" w:eastAsia="仿宋_GB2312" w:hAnsi="黑体"/>
          <w:sz w:val="30"/>
          <w:szCs w:val="30"/>
        </w:rPr>
      </w:pPr>
      <w:r w:rsidRPr="003511EB">
        <w:rPr>
          <w:rFonts w:ascii="仿宋_GB2312" w:eastAsia="仿宋_GB2312" w:hAnsi="黑体" w:hint="eastAsia"/>
          <w:sz w:val="30"/>
          <w:szCs w:val="30"/>
        </w:rPr>
        <w:t>（</w:t>
      </w:r>
      <w:r w:rsidR="00DF3373">
        <w:rPr>
          <w:rFonts w:ascii="仿宋_GB2312" w:eastAsia="仿宋_GB2312" w:hAnsi="黑体" w:hint="eastAsia"/>
          <w:sz w:val="30"/>
          <w:szCs w:val="30"/>
        </w:rPr>
        <w:t>十</w:t>
      </w:r>
      <w:r w:rsidR="00AD4839" w:rsidRPr="003511EB">
        <w:rPr>
          <w:rFonts w:ascii="仿宋_GB2312" w:eastAsia="仿宋_GB2312" w:hAnsi="黑体" w:hint="eastAsia"/>
          <w:sz w:val="30"/>
          <w:szCs w:val="30"/>
        </w:rPr>
        <w:t>）违反本细则</w:t>
      </w:r>
      <w:r w:rsidRPr="003511EB">
        <w:rPr>
          <w:rFonts w:ascii="仿宋_GB2312" w:eastAsia="仿宋_GB2312" w:hAnsi="黑体" w:hint="eastAsia"/>
          <w:sz w:val="30"/>
          <w:szCs w:val="30"/>
        </w:rPr>
        <w:t>关于采用超额配售选择权的规定，影响</w:t>
      </w:r>
      <w:r w:rsidR="001B12AE" w:rsidRPr="003511EB">
        <w:rPr>
          <w:rFonts w:ascii="仿宋_GB2312" w:eastAsia="仿宋_GB2312" w:hAnsi="黑体" w:hint="eastAsia"/>
          <w:sz w:val="30"/>
          <w:szCs w:val="30"/>
        </w:rPr>
        <w:t>证券</w:t>
      </w:r>
      <w:r w:rsidRPr="003511EB">
        <w:rPr>
          <w:rFonts w:ascii="仿宋_GB2312" w:eastAsia="仿宋_GB2312" w:hAnsi="黑体" w:hint="eastAsia"/>
          <w:sz w:val="30"/>
          <w:szCs w:val="30"/>
        </w:rPr>
        <w:t>上市交易正常秩序；</w:t>
      </w:r>
    </w:p>
    <w:p w:rsidR="000019BF" w:rsidRPr="003511EB" w:rsidRDefault="007F22C5" w:rsidP="000019BF">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t>（十</w:t>
      </w:r>
      <w:r w:rsidR="00DF3373">
        <w:rPr>
          <w:rFonts w:ascii="仿宋_GB2312" w:eastAsia="仿宋_GB2312" w:hAnsi="仿宋" w:hint="eastAsia"/>
          <w:sz w:val="30"/>
          <w:szCs w:val="30"/>
        </w:rPr>
        <w:t>一</w:t>
      </w:r>
      <w:r w:rsidR="000019BF" w:rsidRPr="003511EB">
        <w:rPr>
          <w:rFonts w:ascii="仿宋_GB2312" w:eastAsia="仿宋_GB2312" w:hAnsi="仿宋" w:hint="eastAsia"/>
          <w:sz w:val="30"/>
          <w:szCs w:val="30"/>
        </w:rPr>
        <w:t>）未按照规定编制信息披露文件，履行信息披露义务；</w:t>
      </w:r>
    </w:p>
    <w:p w:rsidR="000019BF" w:rsidRPr="003511EB" w:rsidRDefault="000019BF" w:rsidP="000019BF">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t>（十</w:t>
      </w:r>
      <w:r w:rsidR="00DF3373">
        <w:rPr>
          <w:rFonts w:ascii="仿宋_GB2312" w:eastAsia="仿宋_GB2312" w:hAnsi="仿宋" w:hint="eastAsia"/>
          <w:sz w:val="30"/>
          <w:szCs w:val="30"/>
        </w:rPr>
        <w:t>二</w:t>
      </w:r>
      <w:r w:rsidRPr="003511EB">
        <w:rPr>
          <w:rFonts w:ascii="仿宋_GB2312" w:eastAsia="仿宋_GB2312" w:hAnsi="仿宋" w:hint="eastAsia"/>
          <w:sz w:val="30"/>
          <w:szCs w:val="30"/>
        </w:rPr>
        <w:t>）发行过程中的信息披露未达到真实、准确、完整、及时要求，存在虚假记载、误导性陈述或重大遗漏；</w:t>
      </w:r>
    </w:p>
    <w:p w:rsidR="00620768" w:rsidRPr="003511EB" w:rsidRDefault="00620768" w:rsidP="009F28EF">
      <w:pPr>
        <w:spacing w:line="560" w:lineRule="exact"/>
        <w:ind w:firstLineChars="200" w:firstLine="600"/>
        <w:rPr>
          <w:rFonts w:ascii="仿宋_GB2312" w:eastAsia="仿宋_GB2312" w:hAnsi="黑体"/>
          <w:sz w:val="30"/>
          <w:szCs w:val="30"/>
        </w:rPr>
      </w:pPr>
      <w:r w:rsidRPr="003511EB">
        <w:rPr>
          <w:rFonts w:ascii="仿宋_GB2312" w:eastAsia="仿宋_GB2312" w:hAnsi="黑体" w:hint="eastAsia"/>
          <w:sz w:val="30"/>
          <w:szCs w:val="30"/>
        </w:rPr>
        <w:t>（</w:t>
      </w:r>
      <w:r w:rsidR="0077246F" w:rsidRPr="003511EB">
        <w:rPr>
          <w:rFonts w:ascii="仿宋_GB2312" w:eastAsia="仿宋_GB2312" w:hAnsi="黑体" w:hint="eastAsia"/>
          <w:sz w:val="30"/>
          <w:szCs w:val="30"/>
        </w:rPr>
        <w:t>十</w:t>
      </w:r>
      <w:r w:rsidR="00DF3373">
        <w:rPr>
          <w:rFonts w:ascii="仿宋_GB2312" w:eastAsia="仿宋_GB2312" w:hAnsi="黑体" w:hint="eastAsia"/>
          <w:sz w:val="30"/>
          <w:szCs w:val="30"/>
        </w:rPr>
        <w:t>三</w:t>
      </w:r>
      <w:r w:rsidRPr="003511EB">
        <w:rPr>
          <w:rFonts w:ascii="仿宋_GB2312" w:eastAsia="仿宋_GB2312" w:hAnsi="黑体" w:hint="eastAsia"/>
          <w:sz w:val="30"/>
          <w:szCs w:val="30"/>
        </w:rPr>
        <w:t>）保荐</w:t>
      </w:r>
      <w:r w:rsidR="00FB62D5">
        <w:rPr>
          <w:rFonts w:ascii="仿宋_GB2312" w:eastAsia="仿宋_GB2312" w:hAnsi="黑体" w:hint="eastAsia"/>
          <w:sz w:val="30"/>
          <w:szCs w:val="30"/>
        </w:rPr>
        <w:t>人</w:t>
      </w:r>
      <w:r w:rsidRPr="003511EB">
        <w:rPr>
          <w:rFonts w:ascii="仿宋_GB2312" w:eastAsia="仿宋_GB2312" w:hAnsi="黑体" w:hint="eastAsia"/>
          <w:sz w:val="30"/>
          <w:szCs w:val="30"/>
        </w:rPr>
        <w:t>和主承销商违反规定向发行人、投资者不当收取费用；</w:t>
      </w:r>
    </w:p>
    <w:p w:rsidR="00620768" w:rsidRPr="003511EB" w:rsidRDefault="00620768" w:rsidP="00A84332">
      <w:pPr>
        <w:spacing w:line="560" w:lineRule="exact"/>
        <w:ind w:firstLineChars="200" w:firstLine="600"/>
        <w:rPr>
          <w:rFonts w:ascii="仿宋_GB2312" w:eastAsia="仿宋_GB2312" w:hAnsi="黑体"/>
          <w:sz w:val="30"/>
          <w:szCs w:val="30"/>
        </w:rPr>
      </w:pPr>
      <w:r w:rsidRPr="003511EB">
        <w:rPr>
          <w:rFonts w:ascii="仿宋_GB2312" w:eastAsia="仿宋_GB2312" w:hAnsi="黑体" w:hint="eastAsia"/>
          <w:sz w:val="30"/>
          <w:szCs w:val="30"/>
        </w:rPr>
        <w:t>（</w:t>
      </w:r>
      <w:r w:rsidR="007F22C5" w:rsidRPr="003511EB">
        <w:rPr>
          <w:rFonts w:ascii="仿宋_GB2312" w:eastAsia="仿宋_GB2312" w:hAnsi="黑体" w:hint="eastAsia"/>
          <w:sz w:val="30"/>
          <w:szCs w:val="30"/>
        </w:rPr>
        <w:t>十</w:t>
      </w:r>
      <w:r w:rsidR="00DF3373">
        <w:rPr>
          <w:rFonts w:ascii="仿宋_GB2312" w:eastAsia="仿宋_GB2312" w:hAnsi="黑体" w:hint="eastAsia"/>
          <w:sz w:val="30"/>
          <w:szCs w:val="30"/>
        </w:rPr>
        <w:t>四</w:t>
      </w:r>
      <w:r w:rsidRPr="003511EB">
        <w:rPr>
          <w:rFonts w:ascii="仿宋_GB2312" w:eastAsia="仿宋_GB2312" w:hAnsi="黑体" w:hint="eastAsia"/>
          <w:sz w:val="30"/>
          <w:szCs w:val="30"/>
        </w:rPr>
        <w:t>）违反本</w:t>
      </w:r>
      <w:r w:rsidR="00A84332" w:rsidRPr="003511EB">
        <w:rPr>
          <w:rFonts w:ascii="仿宋_GB2312" w:eastAsia="仿宋_GB2312" w:hAnsi="黑体" w:hint="eastAsia"/>
          <w:sz w:val="30"/>
          <w:szCs w:val="30"/>
        </w:rPr>
        <w:t>细则</w:t>
      </w:r>
      <w:r w:rsidRPr="003511EB">
        <w:rPr>
          <w:rFonts w:ascii="仿宋_GB2312" w:eastAsia="仿宋_GB2312" w:hAnsi="黑体" w:hint="eastAsia"/>
          <w:sz w:val="30"/>
          <w:szCs w:val="30"/>
        </w:rPr>
        <w:t>的其他情形。</w:t>
      </w:r>
    </w:p>
    <w:p w:rsidR="0058683C" w:rsidRPr="003511EB" w:rsidRDefault="00385B9D" w:rsidP="0058683C">
      <w:pPr>
        <w:pStyle w:val="a5"/>
        <w:numPr>
          <w:ilvl w:val="0"/>
          <w:numId w:val="1"/>
        </w:numPr>
        <w:spacing w:line="560" w:lineRule="exact"/>
        <w:ind w:left="0" w:firstLine="600"/>
        <w:rPr>
          <w:rFonts w:ascii="仿宋_GB2312" w:eastAsia="仿宋_GB2312" w:hAnsi="仿宋"/>
          <w:sz w:val="30"/>
          <w:szCs w:val="30"/>
        </w:rPr>
      </w:pPr>
      <w:r w:rsidRPr="003511EB">
        <w:rPr>
          <w:rFonts w:ascii="仿宋_GB2312" w:eastAsia="仿宋_GB2312" w:hAnsi="仿宋" w:hint="eastAsia"/>
          <w:sz w:val="30"/>
          <w:szCs w:val="30"/>
        </w:rPr>
        <w:t xml:space="preserve"> </w:t>
      </w:r>
      <w:r w:rsidR="0058683C" w:rsidRPr="003511EB">
        <w:rPr>
          <w:rFonts w:ascii="仿宋_GB2312" w:eastAsia="仿宋_GB2312" w:hAnsi="仿宋" w:hint="eastAsia"/>
          <w:sz w:val="30"/>
          <w:szCs w:val="30"/>
        </w:rPr>
        <w:t>发行人</w:t>
      </w:r>
      <w:r w:rsidR="009F2D5C">
        <w:rPr>
          <w:rFonts w:ascii="仿宋_GB2312" w:eastAsia="仿宋_GB2312" w:hAnsi="仿宋" w:hint="eastAsia"/>
          <w:sz w:val="30"/>
          <w:szCs w:val="30"/>
        </w:rPr>
        <w:t>及其控股股东和实际控制人</w:t>
      </w:r>
      <w:r w:rsidR="0058683C" w:rsidRPr="003511EB">
        <w:rPr>
          <w:rFonts w:ascii="仿宋_GB2312" w:eastAsia="仿宋_GB2312" w:hAnsi="仿宋" w:hint="eastAsia"/>
          <w:sz w:val="30"/>
          <w:szCs w:val="30"/>
        </w:rPr>
        <w:t>、证券公司、证券服务</w:t>
      </w:r>
      <w:r w:rsidR="0030280F" w:rsidRPr="003511EB">
        <w:rPr>
          <w:rFonts w:ascii="仿宋_GB2312" w:eastAsia="仿宋_GB2312" w:hAnsi="仿宋" w:hint="eastAsia"/>
          <w:sz w:val="30"/>
          <w:szCs w:val="30"/>
        </w:rPr>
        <w:t>机构、投资者及其直接负责的主管人员和其他直接责任人员等违反本细则</w:t>
      </w:r>
      <w:r w:rsidR="0058683C" w:rsidRPr="003511EB">
        <w:rPr>
          <w:rFonts w:ascii="仿宋_GB2312" w:eastAsia="仿宋_GB2312" w:hAnsi="仿宋" w:hint="eastAsia"/>
          <w:sz w:val="30"/>
          <w:szCs w:val="30"/>
        </w:rPr>
        <w:t>规定的，本所可以采取下列监管措施：</w:t>
      </w:r>
    </w:p>
    <w:p w:rsidR="0058683C" w:rsidRPr="003511EB" w:rsidRDefault="0058683C" w:rsidP="0058683C">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t>（一）口头警示；</w:t>
      </w:r>
    </w:p>
    <w:p w:rsidR="0058683C" w:rsidRPr="003511EB" w:rsidRDefault="0058683C" w:rsidP="0058683C">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t>（二）书面警示；</w:t>
      </w:r>
    </w:p>
    <w:p w:rsidR="0058683C" w:rsidRPr="003511EB" w:rsidRDefault="0058683C" w:rsidP="0058683C">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t>（三）监管谈话；</w:t>
      </w:r>
    </w:p>
    <w:p w:rsidR="0058683C" w:rsidRPr="003511EB" w:rsidRDefault="0058683C" w:rsidP="0058683C">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t>（四）要求限期改正；</w:t>
      </w:r>
    </w:p>
    <w:p w:rsidR="0058683C" w:rsidRPr="003511EB" w:rsidRDefault="0058683C" w:rsidP="0058683C">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t>（</w:t>
      </w:r>
      <w:r w:rsidR="00E757DA">
        <w:rPr>
          <w:rFonts w:ascii="仿宋_GB2312" w:eastAsia="仿宋_GB2312" w:hAnsi="仿宋" w:hint="eastAsia"/>
          <w:sz w:val="30"/>
          <w:szCs w:val="30"/>
        </w:rPr>
        <w:t>五</w:t>
      </w:r>
      <w:r w:rsidRPr="003511EB">
        <w:rPr>
          <w:rFonts w:ascii="仿宋_GB2312" w:eastAsia="仿宋_GB2312" w:hAnsi="仿宋" w:hint="eastAsia"/>
          <w:sz w:val="30"/>
          <w:szCs w:val="30"/>
        </w:rPr>
        <w:t>）要求公开致歉；</w:t>
      </w:r>
    </w:p>
    <w:p w:rsidR="0058683C" w:rsidRPr="003511EB" w:rsidRDefault="0058683C" w:rsidP="0058683C">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t>（</w:t>
      </w:r>
      <w:r w:rsidR="00E757DA">
        <w:rPr>
          <w:rFonts w:ascii="仿宋_GB2312" w:eastAsia="仿宋_GB2312" w:hAnsi="仿宋" w:hint="eastAsia"/>
          <w:sz w:val="30"/>
          <w:szCs w:val="30"/>
        </w:rPr>
        <w:t>六</w:t>
      </w:r>
      <w:r w:rsidRPr="003511EB">
        <w:rPr>
          <w:rFonts w:ascii="仿宋_GB2312" w:eastAsia="仿宋_GB2312" w:hAnsi="仿宋" w:hint="eastAsia"/>
          <w:sz w:val="30"/>
          <w:szCs w:val="30"/>
        </w:rPr>
        <w:t>）要求</w:t>
      </w:r>
      <w:r w:rsidR="0084687D" w:rsidRPr="003511EB">
        <w:rPr>
          <w:rFonts w:ascii="仿宋_GB2312" w:eastAsia="仿宋_GB2312" w:hAnsi="仿宋" w:hint="eastAsia"/>
          <w:sz w:val="30"/>
          <w:szCs w:val="30"/>
        </w:rPr>
        <w:t>证券公司</w:t>
      </w:r>
      <w:r w:rsidRPr="003511EB">
        <w:rPr>
          <w:rFonts w:ascii="仿宋_GB2312" w:eastAsia="仿宋_GB2312" w:hAnsi="仿宋" w:hint="eastAsia"/>
          <w:sz w:val="30"/>
          <w:szCs w:val="30"/>
        </w:rPr>
        <w:t>聘请第三方机构进行核查并发表意见；</w:t>
      </w:r>
    </w:p>
    <w:p w:rsidR="0058683C" w:rsidRPr="003511EB" w:rsidRDefault="00A15DBB" w:rsidP="0058683C">
      <w:pPr>
        <w:adjustRightInd w:val="0"/>
        <w:snapToGrid w:val="0"/>
        <w:spacing w:line="560" w:lineRule="exact"/>
        <w:ind w:firstLineChars="200" w:firstLine="600"/>
        <w:rPr>
          <w:rFonts w:ascii="仿宋_GB2312" w:eastAsia="仿宋_GB2312" w:hAnsi="仿宋"/>
          <w:sz w:val="30"/>
          <w:szCs w:val="30"/>
        </w:rPr>
      </w:pPr>
      <w:r w:rsidRPr="00E757DA">
        <w:rPr>
          <w:rFonts w:ascii="仿宋_GB2312" w:eastAsia="仿宋_GB2312" w:hAnsi="仿宋" w:hint="eastAsia"/>
          <w:sz w:val="30"/>
          <w:szCs w:val="30"/>
        </w:rPr>
        <w:t>（</w:t>
      </w:r>
      <w:r w:rsidR="00E757DA">
        <w:rPr>
          <w:rFonts w:ascii="仿宋_GB2312" w:eastAsia="仿宋_GB2312" w:hAnsi="仿宋" w:hint="eastAsia"/>
          <w:sz w:val="30"/>
          <w:szCs w:val="30"/>
        </w:rPr>
        <w:t>七</w:t>
      </w:r>
      <w:r w:rsidRPr="00E757DA">
        <w:rPr>
          <w:rFonts w:ascii="仿宋_GB2312" w:eastAsia="仿宋_GB2312" w:hAnsi="仿宋" w:hint="eastAsia"/>
          <w:sz w:val="30"/>
          <w:szCs w:val="30"/>
        </w:rPr>
        <w:t>）要求限期参加培训；</w:t>
      </w:r>
    </w:p>
    <w:p w:rsidR="0058683C" w:rsidRPr="003511EB" w:rsidRDefault="0058683C" w:rsidP="0058683C">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t>（</w:t>
      </w:r>
      <w:r w:rsidR="00E757DA">
        <w:rPr>
          <w:rFonts w:ascii="仿宋_GB2312" w:eastAsia="仿宋_GB2312" w:hAnsi="仿宋" w:hint="eastAsia"/>
          <w:sz w:val="30"/>
          <w:szCs w:val="30"/>
        </w:rPr>
        <w:t>八</w:t>
      </w:r>
      <w:r w:rsidRPr="003511EB">
        <w:rPr>
          <w:rFonts w:ascii="仿宋_GB2312" w:eastAsia="仿宋_GB2312" w:hAnsi="仿宋" w:hint="eastAsia"/>
          <w:sz w:val="30"/>
          <w:szCs w:val="30"/>
        </w:rPr>
        <w:t>）本所规定的其他监管措施。</w:t>
      </w:r>
    </w:p>
    <w:p w:rsidR="003D38FD" w:rsidRPr="003511EB" w:rsidRDefault="00FF215E" w:rsidP="003D38FD">
      <w:pPr>
        <w:pStyle w:val="a5"/>
        <w:numPr>
          <w:ilvl w:val="0"/>
          <w:numId w:val="1"/>
        </w:numPr>
        <w:spacing w:line="560" w:lineRule="exact"/>
        <w:ind w:left="0" w:firstLine="600"/>
        <w:rPr>
          <w:rFonts w:ascii="仿宋_GB2312" w:eastAsia="仿宋_GB2312" w:hAnsi="仿宋"/>
          <w:sz w:val="30"/>
          <w:szCs w:val="30"/>
        </w:rPr>
      </w:pPr>
      <w:r w:rsidRPr="003511EB">
        <w:rPr>
          <w:rFonts w:ascii="仿宋_GB2312" w:eastAsia="仿宋_GB2312" w:hAnsi="仿宋" w:hint="eastAsia"/>
          <w:sz w:val="30"/>
          <w:szCs w:val="30"/>
        </w:rPr>
        <w:t xml:space="preserve"> </w:t>
      </w:r>
      <w:r w:rsidR="003D38FD" w:rsidRPr="003511EB">
        <w:rPr>
          <w:rFonts w:ascii="仿宋_GB2312" w:eastAsia="仿宋_GB2312" w:hAnsi="仿宋" w:hint="eastAsia"/>
          <w:sz w:val="30"/>
          <w:szCs w:val="30"/>
        </w:rPr>
        <w:t>发行人</w:t>
      </w:r>
      <w:r w:rsidR="009F2D5C">
        <w:rPr>
          <w:rFonts w:ascii="仿宋_GB2312" w:eastAsia="仿宋_GB2312" w:hAnsi="仿宋" w:hint="eastAsia"/>
          <w:sz w:val="30"/>
          <w:szCs w:val="30"/>
        </w:rPr>
        <w:t>及其控股股东和实际控制人</w:t>
      </w:r>
      <w:r w:rsidR="003D38FD" w:rsidRPr="003511EB">
        <w:rPr>
          <w:rFonts w:ascii="仿宋_GB2312" w:eastAsia="仿宋_GB2312" w:hAnsi="仿宋" w:hint="eastAsia"/>
          <w:sz w:val="30"/>
          <w:szCs w:val="30"/>
        </w:rPr>
        <w:t>、证券公</w:t>
      </w:r>
      <w:r w:rsidR="003D38FD" w:rsidRPr="003511EB">
        <w:rPr>
          <w:rFonts w:ascii="仿宋_GB2312" w:eastAsia="仿宋_GB2312" w:hAnsi="仿宋" w:hint="eastAsia"/>
          <w:sz w:val="30"/>
          <w:szCs w:val="30"/>
        </w:rPr>
        <w:lastRenderedPageBreak/>
        <w:t>司、证券服务</w:t>
      </w:r>
      <w:r w:rsidR="00FA0378" w:rsidRPr="003511EB">
        <w:rPr>
          <w:rFonts w:ascii="仿宋_GB2312" w:eastAsia="仿宋_GB2312" w:hAnsi="仿宋" w:hint="eastAsia"/>
          <w:sz w:val="30"/>
          <w:szCs w:val="30"/>
        </w:rPr>
        <w:t>机构、投资者及其直接负责的主管人员和其他直接责任人员等违反本细则</w:t>
      </w:r>
      <w:r w:rsidR="003D38FD" w:rsidRPr="003511EB">
        <w:rPr>
          <w:rFonts w:ascii="仿宋_GB2312" w:eastAsia="仿宋_GB2312" w:hAnsi="仿宋" w:hint="eastAsia"/>
          <w:sz w:val="30"/>
          <w:szCs w:val="30"/>
        </w:rPr>
        <w:t>规定，情节严重的，本所可以采取下列纪律处分：</w:t>
      </w:r>
    </w:p>
    <w:p w:rsidR="003D38FD" w:rsidRPr="003511EB" w:rsidRDefault="003D38FD" w:rsidP="003D38FD">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t>（一）通报批评；</w:t>
      </w:r>
    </w:p>
    <w:p w:rsidR="003D38FD" w:rsidRPr="003511EB" w:rsidRDefault="003D38FD" w:rsidP="003D38FD">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t>（二）公开谴责；</w:t>
      </w:r>
    </w:p>
    <w:p w:rsidR="00A95034" w:rsidRPr="003511EB" w:rsidRDefault="00A95034" w:rsidP="00A95034">
      <w:pPr>
        <w:adjustRightInd w:val="0"/>
        <w:snapToGrid w:val="0"/>
        <w:spacing w:line="560" w:lineRule="exact"/>
        <w:ind w:firstLineChars="200" w:firstLine="600"/>
        <w:rPr>
          <w:rFonts w:ascii="仿宋_GB2312" w:eastAsia="仿宋_GB2312" w:hAnsi="仿宋"/>
          <w:sz w:val="30"/>
          <w:szCs w:val="30"/>
        </w:rPr>
      </w:pPr>
      <w:r>
        <w:rPr>
          <w:rFonts w:ascii="仿宋_GB2312" w:eastAsia="仿宋_GB2312" w:hAnsi="仿宋" w:hint="eastAsia"/>
          <w:sz w:val="30"/>
          <w:szCs w:val="30"/>
        </w:rPr>
        <w:t>（三</w:t>
      </w:r>
      <w:r w:rsidRPr="003511EB">
        <w:rPr>
          <w:rFonts w:ascii="仿宋_GB2312" w:eastAsia="仿宋_GB2312" w:hAnsi="仿宋" w:hint="eastAsia"/>
          <w:sz w:val="30"/>
          <w:szCs w:val="30"/>
        </w:rPr>
        <w:t>）公开认定发行人董事、监事、高级管理人员3年以上不适合担任</w:t>
      </w:r>
      <w:r w:rsidR="0046481D">
        <w:rPr>
          <w:rFonts w:ascii="仿宋_GB2312" w:eastAsia="仿宋_GB2312" w:hAnsi="仿宋" w:hint="eastAsia"/>
          <w:sz w:val="30"/>
          <w:szCs w:val="30"/>
        </w:rPr>
        <w:t>证券</w:t>
      </w:r>
      <w:r>
        <w:rPr>
          <w:rFonts w:ascii="仿宋_GB2312" w:eastAsia="仿宋_GB2312" w:hAnsi="仿宋" w:hint="eastAsia"/>
          <w:sz w:val="30"/>
          <w:szCs w:val="30"/>
        </w:rPr>
        <w:t>发行人</w:t>
      </w:r>
      <w:r w:rsidRPr="003511EB">
        <w:rPr>
          <w:rFonts w:ascii="仿宋_GB2312" w:eastAsia="仿宋_GB2312" w:hAnsi="仿宋" w:hint="eastAsia"/>
          <w:sz w:val="30"/>
          <w:szCs w:val="30"/>
        </w:rPr>
        <w:t>董事、监事、高级管理人员；</w:t>
      </w:r>
    </w:p>
    <w:p w:rsidR="003D38FD" w:rsidRPr="003511EB" w:rsidRDefault="003D38FD" w:rsidP="003D38FD">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t>（</w:t>
      </w:r>
      <w:r w:rsidR="00A95034">
        <w:rPr>
          <w:rFonts w:ascii="仿宋_GB2312" w:eastAsia="仿宋_GB2312" w:hAnsi="仿宋" w:hint="eastAsia"/>
          <w:sz w:val="30"/>
          <w:szCs w:val="30"/>
        </w:rPr>
        <w:t>四</w:t>
      </w:r>
      <w:r w:rsidRPr="003511EB">
        <w:rPr>
          <w:rFonts w:ascii="仿宋_GB2312" w:eastAsia="仿宋_GB2312" w:hAnsi="仿宋" w:hint="eastAsia"/>
          <w:sz w:val="30"/>
          <w:szCs w:val="30"/>
        </w:rPr>
        <w:t>）3个月至3年内不接受发行人提交的发行上市申请文件；</w:t>
      </w:r>
    </w:p>
    <w:p w:rsidR="003D38FD" w:rsidRPr="003511EB" w:rsidRDefault="003D38FD" w:rsidP="003D38FD">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t>（</w:t>
      </w:r>
      <w:r w:rsidR="00A95034">
        <w:rPr>
          <w:rFonts w:ascii="仿宋_GB2312" w:eastAsia="仿宋_GB2312" w:hAnsi="仿宋" w:hint="eastAsia"/>
          <w:sz w:val="30"/>
          <w:szCs w:val="30"/>
        </w:rPr>
        <w:t>五</w:t>
      </w:r>
      <w:r w:rsidRPr="003511EB">
        <w:rPr>
          <w:rFonts w:ascii="仿宋_GB2312" w:eastAsia="仿宋_GB2312" w:hAnsi="仿宋" w:hint="eastAsia"/>
          <w:sz w:val="30"/>
          <w:szCs w:val="30"/>
        </w:rPr>
        <w:t>）3个月至3年内不接受保荐</w:t>
      </w:r>
      <w:r w:rsidR="00EA781E">
        <w:rPr>
          <w:rFonts w:ascii="仿宋_GB2312" w:eastAsia="仿宋_GB2312" w:hAnsi="仿宋" w:hint="eastAsia"/>
          <w:sz w:val="30"/>
          <w:szCs w:val="30"/>
        </w:rPr>
        <w:t>人</w:t>
      </w:r>
      <w:r w:rsidRPr="003511EB">
        <w:rPr>
          <w:rFonts w:ascii="仿宋_GB2312" w:eastAsia="仿宋_GB2312" w:hAnsi="仿宋" w:hint="eastAsia"/>
          <w:sz w:val="30"/>
          <w:szCs w:val="30"/>
        </w:rPr>
        <w:t>、承销商、证券服务机构提交的</w:t>
      </w:r>
      <w:r w:rsidR="00CA42F4" w:rsidRPr="00CA42F4">
        <w:rPr>
          <w:rFonts w:ascii="仿宋_GB2312" w:eastAsia="仿宋_GB2312" w:hAnsi="仿宋" w:hint="eastAsia"/>
          <w:sz w:val="30"/>
          <w:szCs w:val="30"/>
        </w:rPr>
        <w:t>证券承销业务相关文件</w:t>
      </w:r>
      <w:r w:rsidRPr="003511EB">
        <w:rPr>
          <w:rFonts w:ascii="仿宋_GB2312" w:eastAsia="仿宋_GB2312" w:hAnsi="仿宋" w:hint="eastAsia"/>
          <w:sz w:val="30"/>
          <w:szCs w:val="30"/>
        </w:rPr>
        <w:t>；</w:t>
      </w:r>
    </w:p>
    <w:p w:rsidR="003D38FD" w:rsidRPr="003511EB" w:rsidRDefault="003D38FD" w:rsidP="003D38FD">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t>（</w:t>
      </w:r>
      <w:r w:rsidR="00A95034">
        <w:rPr>
          <w:rFonts w:ascii="仿宋_GB2312" w:eastAsia="仿宋_GB2312" w:hAnsi="仿宋" w:hint="eastAsia"/>
          <w:sz w:val="30"/>
          <w:szCs w:val="30"/>
        </w:rPr>
        <w:t>六</w:t>
      </w:r>
      <w:r w:rsidRPr="003511EB">
        <w:rPr>
          <w:rFonts w:ascii="仿宋_GB2312" w:eastAsia="仿宋_GB2312" w:hAnsi="仿宋" w:hint="eastAsia"/>
          <w:sz w:val="30"/>
          <w:szCs w:val="30"/>
        </w:rPr>
        <w:t>）3个月至3年内不接受保荐代表人及保荐</w:t>
      </w:r>
      <w:r w:rsidR="00EA781E">
        <w:rPr>
          <w:rFonts w:ascii="仿宋_GB2312" w:eastAsia="仿宋_GB2312" w:hAnsi="仿宋" w:hint="eastAsia"/>
          <w:sz w:val="30"/>
          <w:szCs w:val="30"/>
        </w:rPr>
        <w:t>人</w:t>
      </w:r>
      <w:r w:rsidRPr="003511EB">
        <w:rPr>
          <w:rFonts w:ascii="仿宋_GB2312" w:eastAsia="仿宋_GB2312" w:hAnsi="仿宋" w:hint="eastAsia"/>
          <w:sz w:val="30"/>
          <w:szCs w:val="30"/>
        </w:rPr>
        <w:t>其他相关人员、承销商相关人员、证券服务机构相关人员签字的</w:t>
      </w:r>
      <w:r w:rsidR="00CA42F4" w:rsidRPr="00CA42F4">
        <w:rPr>
          <w:rFonts w:ascii="仿宋_GB2312" w:eastAsia="仿宋_GB2312" w:hAnsi="仿宋" w:hint="eastAsia"/>
          <w:sz w:val="30"/>
          <w:szCs w:val="30"/>
        </w:rPr>
        <w:t>证券承销业务相关文件</w:t>
      </w:r>
      <w:r w:rsidRPr="003511EB">
        <w:rPr>
          <w:rFonts w:ascii="仿宋_GB2312" w:eastAsia="仿宋_GB2312" w:hAnsi="仿宋" w:hint="eastAsia"/>
          <w:sz w:val="30"/>
          <w:szCs w:val="30"/>
        </w:rPr>
        <w:t>；</w:t>
      </w:r>
    </w:p>
    <w:p w:rsidR="003D38FD" w:rsidRPr="003511EB" w:rsidRDefault="003D38FD" w:rsidP="003D38FD">
      <w:pPr>
        <w:adjustRightInd w:val="0"/>
        <w:snapToGrid w:val="0"/>
        <w:spacing w:line="560" w:lineRule="exact"/>
        <w:ind w:firstLineChars="200" w:firstLine="600"/>
        <w:rPr>
          <w:rFonts w:ascii="仿宋_GB2312" w:eastAsia="仿宋_GB2312" w:hAnsi="黑体"/>
          <w:sz w:val="30"/>
          <w:szCs w:val="30"/>
        </w:rPr>
      </w:pPr>
      <w:r w:rsidRPr="003511EB">
        <w:rPr>
          <w:rFonts w:ascii="仿宋_GB2312" w:eastAsia="仿宋_GB2312" w:hAnsi="仿宋" w:hint="eastAsia"/>
          <w:sz w:val="30"/>
          <w:szCs w:val="30"/>
        </w:rPr>
        <w:t>（七）本所规定的其他纪律处分。</w:t>
      </w:r>
    </w:p>
    <w:p w:rsidR="004610A3" w:rsidRDefault="00FF215E" w:rsidP="003D38FD">
      <w:pPr>
        <w:pStyle w:val="a5"/>
        <w:numPr>
          <w:ilvl w:val="0"/>
          <w:numId w:val="1"/>
        </w:numPr>
        <w:spacing w:line="560" w:lineRule="exact"/>
        <w:ind w:left="0" w:firstLine="600"/>
        <w:rPr>
          <w:rFonts w:ascii="仿宋_GB2312" w:eastAsia="仿宋_GB2312" w:hAnsi="仿宋"/>
          <w:sz w:val="30"/>
          <w:szCs w:val="30"/>
        </w:rPr>
      </w:pPr>
      <w:r w:rsidRPr="003511EB">
        <w:rPr>
          <w:rFonts w:ascii="仿宋_GB2312" w:eastAsia="仿宋_GB2312" w:hAnsi="仿宋" w:hint="eastAsia"/>
          <w:sz w:val="30"/>
          <w:szCs w:val="30"/>
        </w:rPr>
        <w:t xml:space="preserve"> </w:t>
      </w:r>
      <w:r w:rsidR="00755C70" w:rsidRPr="00755C70">
        <w:rPr>
          <w:rFonts w:ascii="仿宋_GB2312" w:eastAsia="仿宋_GB2312" w:hAnsi="仿宋" w:hint="eastAsia"/>
          <w:sz w:val="30"/>
          <w:szCs w:val="30"/>
        </w:rPr>
        <w:t>发行人</w:t>
      </w:r>
      <w:r w:rsidR="00755C70">
        <w:rPr>
          <w:rFonts w:ascii="仿宋_GB2312" w:eastAsia="仿宋_GB2312" w:hAnsi="仿宋" w:hint="eastAsia"/>
          <w:sz w:val="30"/>
          <w:szCs w:val="30"/>
        </w:rPr>
        <w:t>及其控股股东和实际控制人</w:t>
      </w:r>
      <w:r w:rsidR="00755C70" w:rsidRPr="00755C70">
        <w:rPr>
          <w:rFonts w:ascii="仿宋_GB2312" w:eastAsia="仿宋_GB2312" w:hAnsi="仿宋" w:hint="eastAsia"/>
          <w:sz w:val="30"/>
          <w:szCs w:val="30"/>
        </w:rPr>
        <w:t>、证券公司、证券服务机构、投资者及其直接负责的主管人员和其他直接责任人员</w:t>
      </w:r>
      <w:r w:rsidR="00755C70">
        <w:rPr>
          <w:rFonts w:ascii="仿宋_GB2312" w:eastAsia="仿宋_GB2312" w:hAnsi="仿宋" w:hint="eastAsia"/>
          <w:sz w:val="30"/>
          <w:szCs w:val="30"/>
        </w:rPr>
        <w:t>等</w:t>
      </w:r>
      <w:r w:rsidR="00755C70" w:rsidRPr="00755C70">
        <w:rPr>
          <w:rFonts w:ascii="仿宋_GB2312" w:eastAsia="仿宋_GB2312" w:hAnsi="仿宋" w:hint="eastAsia"/>
          <w:sz w:val="30"/>
          <w:szCs w:val="30"/>
        </w:rPr>
        <w:t>被其他证券交易所采取暂不接受文件、认定为不适当人选等自律监管措施和纪律处分的，本所按照业务规则，在相应期限内不接受其提交或者签字的相关文件，或者认为其不适合担任</w:t>
      </w:r>
      <w:r w:rsidR="008F13BF">
        <w:rPr>
          <w:rFonts w:ascii="仿宋_GB2312" w:eastAsia="仿宋_GB2312" w:hAnsi="仿宋" w:hint="eastAsia"/>
          <w:sz w:val="30"/>
          <w:szCs w:val="30"/>
        </w:rPr>
        <w:t>证券</w:t>
      </w:r>
      <w:r w:rsidR="00755C70" w:rsidRPr="00755C70">
        <w:rPr>
          <w:rFonts w:ascii="仿宋_GB2312" w:eastAsia="仿宋_GB2312" w:hAnsi="仿宋" w:hint="eastAsia"/>
          <w:sz w:val="30"/>
          <w:szCs w:val="30"/>
        </w:rPr>
        <w:t>发行人董事、监事、高级管理人员</w:t>
      </w:r>
      <w:r w:rsidR="004610A3" w:rsidRPr="004610A3">
        <w:rPr>
          <w:rFonts w:ascii="仿宋_GB2312" w:eastAsia="仿宋_GB2312" w:hAnsi="仿宋" w:hint="eastAsia"/>
          <w:sz w:val="30"/>
          <w:szCs w:val="30"/>
        </w:rPr>
        <w:t>。</w:t>
      </w:r>
    </w:p>
    <w:p w:rsidR="003D38FD" w:rsidRPr="003511EB" w:rsidRDefault="004610A3" w:rsidP="003D38FD">
      <w:pPr>
        <w:pStyle w:val="a5"/>
        <w:numPr>
          <w:ilvl w:val="0"/>
          <w:numId w:val="1"/>
        </w:numPr>
        <w:spacing w:line="560" w:lineRule="exact"/>
        <w:ind w:left="0" w:firstLine="600"/>
        <w:rPr>
          <w:rFonts w:ascii="仿宋_GB2312" w:eastAsia="仿宋_GB2312" w:hAnsi="仿宋"/>
          <w:sz w:val="30"/>
          <w:szCs w:val="30"/>
        </w:rPr>
      </w:pPr>
      <w:r>
        <w:rPr>
          <w:rFonts w:ascii="仿宋_GB2312" w:eastAsia="仿宋_GB2312" w:hAnsi="仿宋" w:hint="eastAsia"/>
          <w:sz w:val="30"/>
          <w:szCs w:val="30"/>
        </w:rPr>
        <w:t xml:space="preserve"> </w:t>
      </w:r>
      <w:r w:rsidR="003D38FD" w:rsidRPr="003511EB">
        <w:rPr>
          <w:rFonts w:ascii="仿宋_GB2312" w:eastAsia="仿宋_GB2312" w:hAnsi="仿宋" w:hint="eastAsia"/>
          <w:sz w:val="30"/>
          <w:szCs w:val="30"/>
        </w:rPr>
        <w:t>本所发现承销商存在中国证券业协会发布的相关规则所述违规行为的，将公开通报情况，并建议中国证券业协会采取行业内通报批评、公开谴责等自律管理措施。</w:t>
      </w:r>
    </w:p>
    <w:p w:rsidR="003D38FD" w:rsidRPr="003511EB" w:rsidRDefault="003D38FD" w:rsidP="003D38FD">
      <w:pPr>
        <w:adjustRightInd w:val="0"/>
        <w:snapToGrid w:val="0"/>
        <w:spacing w:line="560" w:lineRule="exact"/>
        <w:ind w:firstLineChars="200" w:firstLine="600"/>
        <w:rPr>
          <w:rFonts w:ascii="仿宋_GB2312" w:eastAsia="仿宋_GB2312" w:hAnsi="仿宋"/>
          <w:sz w:val="30"/>
          <w:szCs w:val="30"/>
        </w:rPr>
      </w:pPr>
      <w:r w:rsidRPr="003511EB">
        <w:rPr>
          <w:rFonts w:ascii="仿宋_GB2312" w:eastAsia="仿宋_GB2312" w:hAnsi="仿宋" w:hint="eastAsia"/>
          <w:sz w:val="30"/>
          <w:szCs w:val="30"/>
        </w:rPr>
        <w:lastRenderedPageBreak/>
        <w:t>本所发现网下投资者存在中国证券业协会发布的相关规则所述违规行为的，将公开通报情况，并建议中国证券业协会对该网下投资者采取列入首发股票网下投资者黑名单等自律管理措施。</w:t>
      </w:r>
    </w:p>
    <w:p w:rsidR="00AB6C71" w:rsidRPr="003511EB" w:rsidRDefault="00A63145" w:rsidP="00AB6C71">
      <w:pPr>
        <w:adjustRightInd w:val="0"/>
        <w:snapToGrid w:val="0"/>
        <w:spacing w:line="560" w:lineRule="exact"/>
        <w:jc w:val="center"/>
        <w:rPr>
          <w:rFonts w:ascii="仿宋_GB2312" w:eastAsia="仿宋_GB2312" w:hAnsi="黑体"/>
          <w:sz w:val="30"/>
          <w:szCs w:val="30"/>
        </w:rPr>
      </w:pPr>
      <w:r w:rsidRPr="003511EB">
        <w:rPr>
          <w:rFonts w:ascii="黑体" w:eastAsia="黑体" w:hAnsi="黑体" w:hint="eastAsia"/>
          <w:b/>
          <w:sz w:val="30"/>
          <w:szCs w:val="30"/>
        </w:rPr>
        <w:t>第</w:t>
      </w:r>
      <w:r w:rsidR="0064719A" w:rsidRPr="003511EB">
        <w:rPr>
          <w:rFonts w:ascii="黑体" w:eastAsia="黑体" w:hAnsi="黑体" w:hint="eastAsia"/>
          <w:b/>
          <w:sz w:val="30"/>
          <w:szCs w:val="30"/>
        </w:rPr>
        <w:t>七</w:t>
      </w:r>
      <w:r w:rsidR="00AB6C71" w:rsidRPr="003511EB">
        <w:rPr>
          <w:rFonts w:ascii="黑体" w:eastAsia="黑体" w:hAnsi="黑体" w:hint="eastAsia"/>
          <w:b/>
          <w:sz w:val="30"/>
          <w:szCs w:val="30"/>
        </w:rPr>
        <w:t>章  附则</w:t>
      </w:r>
    </w:p>
    <w:p w:rsidR="00620768" w:rsidRPr="003511EB" w:rsidRDefault="00497E9F" w:rsidP="00620768">
      <w:pPr>
        <w:pStyle w:val="a5"/>
        <w:numPr>
          <w:ilvl w:val="0"/>
          <w:numId w:val="1"/>
        </w:numPr>
        <w:spacing w:line="560" w:lineRule="exact"/>
        <w:ind w:left="0" w:firstLine="600"/>
        <w:rPr>
          <w:rFonts w:ascii="仿宋_GB2312" w:eastAsia="仿宋_GB2312" w:hAnsi="黑体"/>
          <w:sz w:val="30"/>
          <w:szCs w:val="30"/>
        </w:rPr>
      </w:pPr>
      <w:r w:rsidRPr="003511EB">
        <w:rPr>
          <w:rFonts w:ascii="仿宋_GB2312" w:eastAsia="仿宋_GB2312" w:hAnsi="黑体" w:hint="eastAsia"/>
          <w:sz w:val="30"/>
          <w:szCs w:val="30"/>
        </w:rPr>
        <w:t xml:space="preserve"> </w:t>
      </w:r>
      <w:r w:rsidR="00620768" w:rsidRPr="003511EB">
        <w:rPr>
          <w:rFonts w:ascii="仿宋_GB2312" w:eastAsia="仿宋_GB2312" w:hAnsi="黑体" w:hint="eastAsia"/>
          <w:sz w:val="30"/>
          <w:szCs w:val="30"/>
        </w:rPr>
        <w:t>股票公开发行自律委员会可以对</w:t>
      </w:r>
      <w:r w:rsidR="003300EC">
        <w:rPr>
          <w:rFonts w:ascii="仿宋_GB2312" w:eastAsia="仿宋_GB2312" w:hAnsi="黑体" w:hint="eastAsia"/>
          <w:sz w:val="30"/>
          <w:szCs w:val="30"/>
        </w:rPr>
        <w:t>本所证券</w:t>
      </w:r>
      <w:r w:rsidR="00620768" w:rsidRPr="003511EB">
        <w:rPr>
          <w:rFonts w:ascii="仿宋_GB2312" w:eastAsia="仿宋_GB2312" w:hAnsi="黑体" w:hint="eastAsia"/>
          <w:sz w:val="30"/>
          <w:szCs w:val="30"/>
        </w:rPr>
        <w:t>发行和承销事宜提供咨询。</w:t>
      </w:r>
    </w:p>
    <w:p w:rsidR="00620768" w:rsidRPr="003511EB" w:rsidRDefault="00620768" w:rsidP="00620768">
      <w:pPr>
        <w:pStyle w:val="a5"/>
        <w:numPr>
          <w:ilvl w:val="0"/>
          <w:numId w:val="1"/>
        </w:numPr>
        <w:spacing w:line="560" w:lineRule="exact"/>
        <w:ind w:left="0" w:firstLine="600"/>
        <w:rPr>
          <w:rFonts w:ascii="仿宋_GB2312" w:eastAsia="仿宋_GB2312" w:hAnsi="黑体"/>
          <w:sz w:val="30"/>
          <w:szCs w:val="30"/>
        </w:rPr>
      </w:pPr>
      <w:r w:rsidRPr="003511EB">
        <w:rPr>
          <w:rFonts w:ascii="仿宋_GB2312" w:eastAsia="仿宋_GB2312" w:hAnsi="黑体" w:hint="eastAsia"/>
          <w:sz w:val="30"/>
          <w:szCs w:val="30"/>
        </w:rPr>
        <w:t xml:space="preserve"> 本</w:t>
      </w:r>
      <w:r w:rsidR="00D70229" w:rsidRPr="003511EB">
        <w:rPr>
          <w:rFonts w:ascii="仿宋_GB2312" w:eastAsia="仿宋_GB2312" w:hAnsi="黑体" w:hint="eastAsia"/>
          <w:sz w:val="30"/>
          <w:szCs w:val="30"/>
        </w:rPr>
        <w:t>细则</w:t>
      </w:r>
      <w:r w:rsidRPr="003511EB">
        <w:rPr>
          <w:rFonts w:ascii="仿宋_GB2312" w:eastAsia="仿宋_GB2312" w:hAnsi="黑体" w:hint="eastAsia"/>
          <w:sz w:val="30"/>
          <w:szCs w:val="30"/>
        </w:rPr>
        <w:t>经本所理事会审议通过并报中国证监会批准后生效，修改时亦同。</w:t>
      </w:r>
    </w:p>
    <w:p w:rsidR="00620768" w:rsidRPr="003511EB" w:rsidRDefault="00620768" w:rsidP="00620768">
      <w:pPr>
        <w:pStyle w:val="a5"/>
        <w:numPr>
          <w:ilvl w:val="0"/>
          <w:numId w:val="1"/>
        </w:numPr>
        <w:spacing w:line="560" w:lineRule="exact"/>
        <w:ind w:left="0" w:firstLine="600"/>
        <w:rPr>
          <w:rFonts w:ascii="仿宋_GB2312" w:eastAsia="仿宋_GB2312" w:hAnsi="黑体"/>
          <w:sz w:val="30"/>
          <w:szCs w:val="30"/>
        </w:rPr>
      </w:pPr>
      <w:r w:rsidRPr="003511EB">
        <w:rPr>
          <w:rFonts w:ascii="仿宋_GB2312" w:eastAsia="仿宋_GB2312" w:hAnsi="黑体" w:hint="eastAsia"/>
          <w:sz w:val="30"/>
          <w:szCs w:val="30"/>
        </w:rPr>
        <w:t xml:space="preserve"> 本</w:t>
      </w:r>
      <w:r w:rsidR="00D70229" w:rsidRPr="003511EB">
        <w:rPr>
          <w:rFonts w:ascii="仿宋_GB2312" w:eastAsia="仿宋_GB2312" w:hAnsi="黑体" w:hint="eastAsia"/>
          <w:sz w:val="30"/>
          <w:szCs w:val="30"/>
        </w:rPr>
        <w:t>细则</w:t>
      </w:r>
      <w:r w:rsidRPr="003511EB">
        <w:rPr>
          <w:rFonts w:ascii="仿宋_GB2312" w:eastAsia="仿宋_GB2312" w:hAnsi="黑体" w:hint="eastAsia"/>
          <w:sz w:val="30"/>
          <w:szCs w:val="30"/>
        </w:rPr>
        <w:t>由本所负责解释。</w:t>
      </w:r>
    </w:p>
    <w:p w:rsidR="00EF6E02" w:rsidRPr="003511EB" w:rsidRDefault="00620768" w:rsidP="00620768">
      <w:pPr>
        <w:pStyle w:val="a5"/>
        <w:numPr>
          <w:ilvl w:val="0"/>
          <w:numId w:val="1"/>
        </w:numPr>
        <w:spacing w:line="560" w:lineRule="exact"/>
        <w:ind w:left="0" w:firstLine="600"/>
      </w:pPr>
      <w:r w:rsidRPr="003511EB">
        <w:rPr>
          <w:rFonts w:ascii="仿宋_GB2312" w:eastAsia="仿宋_GB2312" w:hAnsi="黑体" w:hint="eastAsia"/>
          <w:sz w:val="30"/>
          <w:szCs w:val="30"/>
        </w:rPr>
        <w:t xml:space="preserve"> 本</w:t>
      </w:r>
      <w:r w:rsidR="00D70229" w:rsidRPr="003511EB">
        <w:rPr>
          <w:rFonts w:ascii="仿宋_GB2312" w:eastAsia="仿宋_GB2312" w:hAnsi="黑体" w:hint="eastAsia"/>
          <w:sz w:val="30"/>
          <w:szCs w:val="30"/>
        </w:rPr>
        <w:t>细则</w:t>
      </w:r>
      <w:r w:rsidRPr="003511EB">
        <w:rPr>
          <w:rFonts w:ascii="仿宋_GB2312" w:eastAsia="仿宋_GB2312" w:hAnsi="黑体" w:hint="eastAsia"/>
          <w:sz w:val="30"/>
          <w:szCs w:val="30"/>
        </w:rPr>
        <w:t>自发布之日起施行。本所于20</w:t>
      </w:r>
      <w:r w:rsidR="00D70229" w:rsidRPr="003511EB">
        <w:rPr>
          <w:rFonts w:ascii="仿宋_GB2312" w:eastAsia="仿宋_GB2312" w:hAnsi="黑体" w:hint="eastAsia"/>
          <w:sz w:val="30"/>
          <w:szCs w:val="30"/>
        </w:rPr>
        <w:t>21</w:t>
      </w:r>
      <w:r w:rsidRPr="003511EB">
        <w:rPr>
          <w:rFonts w:ascii="仿宋_GB2312" w:eastAsia="仿宋_GB2312" w:hAnsi="黑体" w:hint="eastAsia"/>
          <w:sz w:val="30"/>
          <w:szCs w:val="30"/>
        </w:rPr>
        <w:t>年</w:t>
      </w:r>
      <w:r w:rsidR="00D70229" w:rsidRPr="003511EB">
        <w:rPr>
          <w:rFonts w:ascii="仿宋_GB2312" w:eastAsia="仿宋_GB2312" w:hAnsi="黑体" w:hint="eastAsia"/>
          <w:sz w:val="30"/>
          <w:szCs w:val="30"/>
        </w:rPr>
        <w:t>9</w:t>
      </w:r>
      <w:r w:rsidRPr="003511EB">
        <w:rPr>
          <w:rFonts w:ascii="仿宋_GB2312" w:eastAsia="仿宋_GB2312" w:hAnsi="黑体" w:hint="eastAsia"/>
          <w:sz w:val="30"/>
          <w:szCs w:val="30"/>
        </w:rPr>
        <w:t>月</w:t>
      </w:r>
      <w:r w:rsidR="00D70229" w:rsidRPr="003511EB">
        <w:rPr>
          <w:rFonts w:ascii="仿宋_GB2312" w:eastAsia="仿宋_GB2312" w:hAnsi="黑体" w:hint="eastAsia"/>
          <w:sz w:val="30"/>
          <w:szCs w:val="30"/>
        </w:rPr>
        <w:t>18</w:t>
      </w:r>
      <w:r w:rsidRPr="003511EB">
        <w:rPr>
          <w:rFonts w:ascii="仿宋_GB2312" w:eastAsia="仿宋_GB2312" w:hAnsi="黑体" w:hint="eastAsia"/>
          <w:sz w:val="30"/>
          <w:szCs w:val="30"/>
        </w:rPr>
        <w:t>日发布的</w:t>
      </w:r>
      <w:r w:rsidR="00835AF1" w:rsidRPr="003511EB">
        <w:rPr>
          <w:rFonts w:ascii="仿宋_GB2312" w:eastAsia="仿宋_GB2312" w:hAnsi="黑体" w:hint="eastAsia"/>
          <w:sz w:val="30"/>
          <w:szCs w:val="30"/>
        </w:rPr>
        <w:t>《上海证券交易所科创板股票发行与承销实施办法》（上证发〔2021〕76号）、</w:t>
      </w:r>
      <w:r w:rsidRPr="003511EB">
        <w:rPr>
          <w:rFonts w:ascii="仿宋_GB2312" w:eastAsia="仿宋_GB2312" w:hAnsi="黑体" w:hint="eastAsia"/>
          <w:sz w:val="30"/>
          <w:szCs w:val="30"/>
        </w:rPr>
        <w:t>《上海证券交易所科创板</w:t>
      </w:r>
      <w:r w:rsidR="00D70229" w:rsidRPr="003511EB">
        <w:rPr>
          <w:rFonts w:ascii="仿宋_GB2312" w:eastAsia="仿宋_GB2312" w:hAnsi="黑体" w:hint="eastAsia"/>
          <w:sz w:val="30"/>
          <w:szCs w:val="30"/>
        </w:rPr>
        <w:t>发行与承销规则适用指引第1号——首次公开发行股票</w:t>
      </w:r>
      <w:r w:rsidRPr="003511EB">
        <w:rPr>
          <w:rFonts w:ascii="仿宋_GB2312" w:eastAsia="仿宋_GB2312" w:hAnsi="黑体" w:hint="eastAsia"/>
          <w:sz w:val="30"/>
          <w:szCs w:val="30"/>
        </w:rPr>
        <w:t>》（上证发〔</w:t>
      </w:r>
      <w:r w:rsidR="00D70229" w:rsidRPr="003511EB">
        <w:rPr>
          <w:rFonts w:ascii="仿宋_GB2312" w:eastAsia="仿宋_GB2312" w:hAnsi="黑体" w:hint="eastAsia"/>
          <w:sz w:val="30"/>
          <w:szCs w:val="30"/>
        </w:rPr>
        <w:t>2021</w:t>
      </w:r>
      <w:r w:rsidRPr="003511EB">
        <w:rPr>
          <w:rFonts w:ascii="仿宋_GB2312" w:eastAsia="仿宋_GB2312" w:hAnsi="黑体" w:hint="eastAsia"/>
          <w:sz w:val="30"/>
          <w:szCs w:val="30"/>
        </w:rPr>
        <w:t>〕</w:t>
      </w:r>
      <w:r w:rsidR="00D70229" w:rsidRPr="003511EB">
        <w:rPr>
          <w:rFonts w:ascii="仿宋_GB2312" w:eastAsia="仿宋_GB2312" w:hAnsi="黑体" w:hint="eastAsia"/>
          <w:sz w:val="30"/>
          <w:szCs w:val="30"/>
        </w:rPr>
        <w:t>77</w:t>
      </w:r>
      <w:r w:rsidRPr="003511EB">
        <w:rPr>
          <w:rFonts w:ascii="仿宋_GB2312" w:eastAsia="仿宋_GB2312" w:hAnsi="黑体" w:hint="eastAsia"/>
          <w:sz w:val="30"/>
          <w:szCs w:val="30"/>
        </w:rPr>
        <w:t>号）同时废止。</w:t>
      </w:r>
    </w:p>
    <w:sectPr w:rsidR="00EF6E02" w:rsidRPr="003511EB" w:rsidSect="00B64C11">
      <w:footerReference w:type="even" r:id="rId8"/>
      <w:footerReference w:type="default" r:id="rId9"/>
      <w:pgSz w:w="11906" w:h="16838"/>
      <w:pgMar w:top="1440" w:right="1797" w:bottom="1440" w:left="179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0C49" w:rsidRDefault="00820C49" w:rsidP="00977293">
      <w:r>
        <w:separator/>
      </w:r>
    </w:p>
  </w:endnote>
  <w:endnote w:type="continuationSeparator" w:id="0">
    <w:p w:rsidR="00820C49" w:rsidRDefault="00820C49" w:rsidP="00977293">
      <w:r>
        <w:continuationSeparator/>
      </w:r>
    </w:p>
  </w:endnote>
</w:endnotes>
</file>

<file path=word/fontTable.xml><?xml version="1.0" encoding="utf-8"?>
<w:fonts xmlns:r="http://schemas.openxmlformats.org/officeDocument/2006/relationships" xmlns:w="http://schemas.openxmlformats.org/wordprocessingml/2006/main">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54E4" w:rsidRDefault="00820C49" w:rsidP="00B85CB9">
    <w:pPr>
      <w:pStyle w:val="a3"/>
      <w:framePr w:wrap="around" w:vAnchor="text" w:hAnchor="margin" w:xAlign="center" w:y="1"/>
      <w:rPr>
        <w:rStyle w:val="a4"/>
      </w:rPr>
    </w:pPr>
  </w:p>
  <w:p w:rsidR="007D54E4" w:rsidRPr="00E132F3" w:rsidRDefault="002B121F">
    <w:pPr>
      <w:pStyle w:val="a3"/>
      <w:rPr>
        <w:rFonts w:ascii="仿宋_GB2312" w:eastAsia="仿宋_GB2312"/>
      </w:rPr>
    </w:pPr>
    <w:r w:rsidRPr="00E132F3">
      <w:rPr>
        <w:rFonts w:ascii="仿宋_GB2312" w:eastAsia="仿宋_GB2312" w:hint="eastAsia"/>
        <w:bCs/>
        <w:sz w:val="28"/>
      </w:rPr>
      <w:t>－</w:t>
    </w:r>
    <w:r w:rsidR="008144C6" w:rsidRPr="00E132F3">
      <w:rPr>
        <w:rFonts w:ascii="仿宋_GB2312" w:eastAsia="仿宋_GB2312" w:hint="eastAsia"/>
        <w:sz w:val="28"/>
      </w:rPr>
      <w:fldChar w:fldCharType="begin"/>
    </w:r>
    <w:r w:rsidRPr="00E132F3">
      <w:rPr>
        <w:rFonts w:ascii="仿宋_GB2312" w:eastAsia="仿宋_GB2312" w:hint="eastAsia"/>
        <w:sz w:val="28"/>
      </w:rPr>
      <w:instrText xml:space="preserve"> PAGE </w:instrText>
    </w:r>
    <w:r w:rsidR="008144C6" w:rsidRPr="00E132F3">
      <w:rPr>
        <w:rFonts w:ascii="仿宋_GB2312" w:eastAsia="仿宋_GB2312" w:hint="eastAsia"/>
        <w:sz w:val="28"/>
      </w:rPr>
      <w:fldChar w:fldCharType="separate"/>
    </w:r>
    <w:r w:rsidR="00B64C11">
      <w:rPr>
        <w:rFonts w:ascii="仿宋_GB2312" w:eastAsia="仿宋_GB2312"/>
        <w:noProof/>
        <w:sz w:val="28"/>
      </w:rPr>
      <w:t>26</w:t>
    </w:r>
    <w:r w:rsidR="008144C6" w:rsidRPr="00E132F3">
      <w:rPr>
        <w:rFonts w:ascii="仿宋_GB2312" w:eastAsia="仿宋_GB2312" w:hint="eastAsia"/>
        <w:sz w:val="28"/>
      </w:rPr>
      <w:fldChar w:fldCharType="end"/>
    </w:r>
    <w:r w:rsidRPr="00E132F3">
      <w:rPr>
        <w:rFonts w:ascii="仿宋_GB2312" w:eastAsia="仿宋_GB2312" w:hint="eastAsia"/>
        <w:bCs/>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4"/>
        <w:szCs w:val="24"/>
      </w:rPr>
      <w:id w:val="223306860"/>
      <w:docPartObj>
        <w:docPartGallery w:val="Page Numbers (Bottom of Page)"/>
        <w:docPartUnique/>
      </w:docPartObj>
    </w:sdtPr>
    <w:sdtContent>
      <w:p w:rsidR="007D54E4" w:rsidRPr="00B64C11" w:rsidRDefault="008144C6" w:rsidP="00B64C11">
        <w:pPr>
          <w:pStyle w:val="a3"/>
          <w:jc w:val="center"/>
          <w:rPr>
            <w:sz w:val="24"/>
            <w:szCs w:val="24"/>
          </w:rPr>
        </w:pPr>
        <w:r w:rsidRPr="00B64C11">
          <w:rPr>
            <w:sz w:val="24"/>
            <w:szCs w:val="24"/>
          </w:rPr>
          <w:fldChar w:fldCharType="begin"/>
        </w:r>
        <w:r w:rsidR="00B64C11" w:rsidRPr="00B64C11">
          <w:rPr>
            <w:sz w:val="24"/>
            <w:szCs w:val="24"/>
          </w:rPr>
          <w:instrText xml:space="preserve"> PAGE   \* MERGEFORMAT </w:instrText>
        </w:r>
        <w:r w:rsidRPr="00B64C11">
          <w:rPr>
            <w:sz w:val="24"/>
            <w:szCs w:val="24"/>
          </w:rPr>
          <w:fldChar w:fldCharType="separate"/>
        </w:r>
        <w:r w:rsidR="00356719" w:rsidRPr="00356719">
          <w:rPr>
            <w:noProof/>
            <w:sz w:val="24"/>
            <w:szCs w:val="24"/>
            <w:lang w:val="zh-CN"/>
          </w:rPr>
          <w:t>1</w:t>
        </w:r>
        <w:r w:rsidRPr="00B64C11">
          <w:rPr>
            <w:sz w:val="24"/>
            <w:szCs w:val="24"/>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0C49" w:rsidRDefault="00820C49" w:rsidP="00977293">
      <w:r>
        <w:separator/>
      </w:r>
    </w:p>
  </w:footnote>
  <w:footnote w:type="continuationSeparator" w:id="0">
    <w:p w:rsidR="00820C49" w:rsidRDefault="00820C49" w:rsidP="009772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07CC2"/>
    <w:multiLevelType w:val="hybridMultilevel"/>
    <w:tmpl w:val="250EE700"/>
    <w:lvl w:ilvl="0" w:tplc="4E44DA30">
      <w:start w:val="1"/>
      <w:numFmt w:val="chineseCountingThousand"/>
      <w:lvlText w:val="第%1条"/>
      <w:lvlJc w:val="left"/>
      <w:pPr>
        <w:ind w:left="0" w:firstLine="640"/>
      </w:pPr>
      <w:rPr>
        <w:rFonts w:ascii="仿宋_GB2312" w:eastAsia="仿宋_GB2312" w:hAnsi="黑体" w:hint="eastAsia"/>
        <w:b/>
        <w:lang w:val="en-US"/>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146B7746"/>
    <w:multiLevelType w:val="hybridMultilevel"/>
    <w:tmpl w:val="02EC74D2"/>
    <w:lvl w:ilvl="0" w:tplc="17322068">
      <w:start w:val="1"/>
      <w:numFmt w:val="chineseCountingThousand"/>
      <w:lvlText w:val="第%1条"/>
      <w:lvlJc w:val="left"/>
      <w:pPr>
        <w:ind w:left="1500" w:hanging="420"/>
      </w:pPr>
      <w:rPr>
        <w:rFonts w:ascii="仿宋_GB2312" w:eastAsia="仿宋_GB2312" w:cs="Times New Roman" w:hint="eastAsia"/>
        <w:b/>
        <w:color w:val="auto"/>
        <w:sz w:val="30"/>
        <w:szCs w:val="30"/>
        <w:lang w:val="en-US"/>
      </w:rPr>
    </w:lvl>
    <w:lvl w:ilvl="1" w:tplc="3D683854">
      <w:start w:val="4"/>
      <w:numFmt w:val="japaneseCounting"/>
      <w:lvlText w:val="第%2节"/>
      <w:lvlJc w:val="left"/>
      <w:pPr>
        <w:tabs>
          <w:tab w:val="num" w:pos="-4972"/>
        </w:tabs>
        <w:ind w:left="-4972" w:hanging="1290"/>
      </w:pPr>
    </w:lvl>
    <w:lvl w:ilvl="2" w:tplc="0409001B">
      <w:start w:val="1"/>
      <w:numFmt w:val="decimal"/>
      <w:lvlText w:val="%3."/>
      <w:lvlJc w:val="left"/>
      <w:pPr>
        <w:tabs>
          <w:tab w:val="num" w:pos="-1154"/>
        </w:tabs>
        <w:ind w:left="-1154" w:hanging="360"/>
      </w:pPr>
    </w:lvl>
    <w:lvl w:ilvl="3" w:tplc="0409000F">
      <w:start w:val="1"/>
      <w:numFmt w:val="decimal"/>
      <w:lvlText w:val="%4."/>
      <w:lvlJc w:val="left"/>
      <w:pPr>
        <w:tabs>
          <w:tab w:val="num" w:pos="-434"/>
        </w:tabs>
        <w:ind w:left="-434" w:hanging="360"/>
      </w:pPr>
    </w:lvl>
    <w:lvl w:ilvl="4" w:tplc="04090019">
      <w:start w:val="1"/>
      <w:numFmt w:val="decimal"/>
      <w:lvlText w:val="%5."/>
      <w:lvlJc w:val="left"/>
      <w:pPr>
        <w:tabs>
          <w:tab w:val="num" w:pos="286"/>
        </w:tabs>
        <w:ind w:left="286" w:hanging="360"/>
      </w:pPr>
    </w:lvl>
    <w:lvl w:ilvl="5" w:tplc="0409001B">
      <w:start w:val="1"/>
      <w:numFmt w:val="decimal"/>
      <w:lvlText w:val="%6."/>
      <w:lvlJc w:val="left"/>
      <w:pPr>
        <w:tabs>
          <w:tab w:val="num" w:pos="1006"/>
        </w:tabs>
        <w:ind w:left="1006" w:hanging="360"/>
      </w:pPr>
    </w:lvl>
    <w:lvl w:ilvl="6" w:tplc="0409000F">
      <w:start w:val="1"/>
      <w:numFmt w:val="decimal"/>
      <w:lvlText w:val="%7."/>
      <w:lvlJc w:val="left"/>
      <w:pPr>
        <w:tabs>
          <w:tab w:val="num" w:pos="1726"/>
        </w:tabs>
        <w:ind w:left="1726" w:hanging="360"/>
      </w:pPr>
    </w:lvl>
    <w:lvl w:ilvl="7" w:tplc="04090019">
      <w:start w:val="1"/>
      <w:numFmt w:val="decimal"/>
      <w:lvlText w:val="%8."/>
      <w:lvlJc w:val="left"/>
      <w:pPr>
        <w:tabs>
          <w:tab w:val="num" w:pos="2446"/>
        </w:tabs>
        <w:ind w:left="2446" w:hanging="360"/>
      </w:pPr>
    </w:lvl>
    <w:lvl w:ilvl="8" w:tplc="0409001B">
      <w:start w:val="1"/>
      <w:numFmt w:val="decimal"/>
      <w:lvlText w:val="%9."/>
      <w:lvlJc w:val="left"/>
      <w:pPr>
        <w:tabs>
          <w:tab w:val="num" w:pos="3166"/>
        </w:tabs>
        <w:ind w:left="3166" w:hanging="360"/>
      </w:pPr>
    </w:lvl>
  </w:abstractNum>
  <w:abstractNum w:abstractNumId="2">
    <w:nsid w:val="765A2BA4"/>
    <w:multiLevelType w:val="hybridMultilevel"/>
    <w:tmpl w:val="89A87FDE"/>
    <w:lvl w:ilvl="0" w:tplc="E930884E">
      <w:start w:val="1"/>
      <w:numFmt w:val="chineseCountingThousand"/>
      <w:lvlText w:val="第%1条"/>
      <w:lvlJc w:val="left"/>
      <w:pPr>
        <w:ind w:left="4815" w:hanging="420"/>
      </w:pPr>
      <w:rPr>
        <w:rFonts w:ascii="仿宋_GB2312" w:eastAsia="仿宋_GB2312" w:hAnsi="黑体" w:hint="eastAsia"/>
        <w:b/>
        <w:sz w:val="30"/>
        <w:szCs w:val="30"/>
        <w:lang w:val="en-US"/>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93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20768"/>
    <w:rsid w:val="000019BF"/>
    <w:rsid w:val="000029BF"/>
    <w:rsid w:val="00002FFC"/>
    <w:rsid w:val="00007233"/>
    <w:rsid w:val="00012A2B"/>
    <w:rsid w:val="00012B47"/>
    <w:rsid w:val="00014A1D"/>
    <w:rsid w:val="00016D1D"/>
    <w:rsid w:val="00016EFC"/>
    <w:rsid w:val="0001737E"/>
    <w:rsid w:val="000219D7"/>
    <w:rsid w:val="00025F76"/>
    <w:rsid w:val="000260A3"/>
    <w:rsid w:val="000269D1"/>
    <w:rsid w:val="00030642"/>
    <w:rsid w:val="000340D8"/>
    <w:rsid w:val="000359E3"/>
    <w:rsid w:val="000360C9"/>
    <w:rsid w:val="00040C49"/>
    <w:rsid w:val="0004139D"/>
    <w:rsid w:val="00041B03"/>
    <w:rsid w:val="000429E5"/>
    <w:rsid w:val="00043422"/>
    <w:rsid w:val="00046142"/>
    <w:rsid w:val="00047E24"/>
    <w:rsid w:val="0005038D"/>
    <w:rsid w:val="00050E12"/>
    <w:rsid w:val="00051486"/>
    <w:rsid w:val="0005217A"/>
    <w:rsid w:val="00052B48"/>
    <w:rsid w:val="0005334F"/>
    <w:rsid w:val="00053B16"/>
    <w:rsid w:val="00053BCE"/>
    <w:rsid w:val="0005449A"/>
    <w:rsid w:val="00054DAC"/>
    <w:rsid w:val="00057FE9"/>
    <w:rsid w:val="0006027F"/>
    <w:rsid w:val="00060D8B"/>
    <w:rsid w:val="00062D11"/>
    <w:rsid w:val="00065C84"/>
    <w:rsid w:val="00067378"/>
    <w:rsid w:val="00070B02"/>
    <w:rsid w:val="000738FE"/>
    <w:rsid w:val="00073EE0"/>
    <w:rsid w:val="000743AD"/>
    <w:rsid w:val="00077DF3"/>
    <w:rsid w:val="00080044"/>
    <w:rsid w:val="00082F73"/>
    <w:rsid w:val="000864FE"/>
    <w:rsid w:val="00090B75"/>
    <w:rsid w:val="00091A79"/>
    <w:rsid w:val="00091FD7"/>
    <w:rsid w:val="000921BB"/>
    <w:rsid w:val="00093211"/>
    <w:rsid w:val="00094EBA"/>
    <w:rsid w:val="000A03F3"/>
    <w:rsid w:val="000A1686"/>
    <w:rsid w:val="000A40FB"/>
    <w:rsid w:val="000B28F5"/>
    <w:rsid w:val="000B4855"/>
    <w:rsid w:val="000B6AA0"/>
    <w:rsid w:val="000B6E64"/>
    <w:rsid w:val="000B709E"/>
    <w:rsid w:val="000C0889"/>
    <w:rsid w:val="000C1338"/>
    <w:rsid w:val="000C2069"/>
    <w:rsid w:val="000C3785"/>
    <w:rsid w:val="000C65A4"/>
    <w:rsid w:val="000C7C03"/>
    <w:rsid w:val="000D3D30"/>
    <w:rsid w:val="000E1A7E"/>
    <w:rsid w:val="000E40AF"/>
    <w:rsid w:val="000E46F1"/>
    <w:rsid w:val="000E69C9"/>
    <w:rsid w:val="000E6B68"/>
    <w:rsid w:val="000E6F6B"/>
    <w:rsid w:val="000F00E6"/>
    <w:rsid w:val="000F2B82"/>
    <w:rsid w:val="000F4F49"/>
    <w:rsid w:val="000F6B78"/>
    <w:rsid w:val="000F7191"/>
    <w:rsid w:val="000F7435"/>
    <w:rsid w:val="000F7441"/>
    <w:rsid w:val="000F7C36"/>
    <w:rsid w:val="00100353"/>
    <w:rsid w:val="00103D2E"/>
    <w:rsid w:val="00105C98"/>
    <w:rsid w:val="0010662B"/>
    <w:rsid w:val="00106F6A"/>
    <w:rsid w:val="00110053"/>
    <w:rsid w:val="00111060"/>
    <w:rsid w:val="001117C0"/>
    <w:rsid w:val="001162CF"/>
    <w:rsid w:val="001209FE"/>
    <w:rsid w:val="00122EF2"/>
    <w:rsid w:val="00123B5F"/>
    <w:rsid w:val="00124448"/>
    <w:rsid w:val="00125714"/>
    <w:rsid w:val="001306E8"/>
    <w:rsid w:val="00132FFA"/>
    <w:rsid w:val="00133A95"/>
    <w:rsid w:val="0013416B"/>
    <w:rsid w:val="00140B0D"/>
    <w:rsid w:val="00140F28"/>
    <w:rsid w:val="00142C6E"/>
    <w:rsid w:val="00144DBB"/>
    <w:rsid w:val="001476C3"/>
    <w:rsid w:val="00147B1B"/>
    <w:rsid w:val="0015294E"/>
    <w:rsid w:val="00153C33"/>
    <w:rsid w:val="00154546"/>
    <w:rsid w:val="0015492A"/>
    <w:rsid w:val="00157810"/>
    <w:rsid w:val="00162495"/>
    <w:rsid w:val="00167859"/>
    <w:rsid w:val="001704D8"/>
    <w:rsid w:val="00171A91"/>
    <w:rsid w:val="00174626"/>
    <w:rsid w:val="00174936"/>
    <w:rsid w:val="001760E1"/>
    <w:rsid w:val="00176A37"/>
    <w:rsid w:val="001814DF"/>
    <w:rsid w:val="00186FB7"/>
    <w:rsid w:val="00187ECE"/>
    <w:rsid w:val="00194753"/>
    <w:rsid w:val="001A10F8"/>
    <w:rsid w:val="001A66F7"/>
    <w:rsid w:val="001A69F2"/>
    <w:rsid w:val="001A7FB8"/>
    <w:rsid w:val="001B07C9"/>
    <w:rsid w:val="001B112E"/>
    <w:rsid w:val="001B12AE"/>
    <w:rsid w:val="001B1751"/>
    <w:rsid w:val="001B2672"/>
    <w:rsid w:val="001B5086"/>
    <w:rsid w:val="001B5610"/>
    <w:rsid w:val="001B5B5A"/>
    <w:rsid w:val="001B79A9"/>
    <w:rsid w:val="001B7F26"/>
    <w:rsid w:val="001C0208"/>
    <w:rsid w:val="001C0D22"/>
    <w:rsid w:val="001C5B81"/>
    <w:rsid w:val="001C658D"/>
    <w:rsid w:val="001D08BD"/>
    <w:rsid w:val="001D20AC"/>
    <w:rsid w:val="001D495D"/>
    <w:rsid w:val="001D4D52"/>
    <w:rsid w:val="001D52A5"/>
    <w:rsid w:val="001D6F3A"/>
    <w:rsid w:val="001D6F47"/>
    <w:rsid w:val="001E07CE"/>
    <w:rsid w:val="001E39B6"/>
    <w:rsid w:val="001E3ADA"/>
    <w:rsid w:val="001E3C83"/>
    <w:rsid w:val="001E3D39"/>
    <w:rsid w:val="001E48FA"/>
    <w:rsid w:val="001E4CC0"/>
    <w:rsid w:val="001E527C"/>
    <w:rsid w:val="001E5D32"/>
    <w:rsid w:val="001E672F"/>
    <w:rsid w:val="001F07B5"/>
    <w:rsid w:val="001F4EDD"/>
    <w:rsid w:val="001F59D0"/>
    <w:rsid w:val="0020163B"/>
    <w:rsid w:val="00210841"/>
    <w:rsid w:val="00210D45"/>
    <w:rsid w:val="00216847"/>
    <w:rsid w:val="00217B71"/>
    <w:rsid w:val="0022045B"/>
    <w:rsid w:val="00220C92"/>
    <w:rsid w:val="00220E28"/>
    <w:rsid w:val="00223F4C"/>
    <w:rsid w:val="00224E9B"/>
    <w:rsid w:val="00225EB0"/>
    <w:rsid w:val="00226022"/>
    <w:rsid w:val="00230A26"/>
    <w:rsid w:val="0023399C"/>
    <w:rsid w:val="00236552"/>
    <w:rsid w:val="002376B2"/>
    <w:rsid w:val="0024022E"/>
    <w:rsid w:val="00243620"/>
    <w:rsid w:val="0024491F"/>
    <w:rsid w:val="00252E8A"/>
    <w:rsid w:val="00253753"/>
    <w:rsid w:val="00256806"/>
    <w:rsid w:val="00260C31"/>
    <w:rsid w:val="00260E9B"/>
    <w:rsid w:val="002619F8"/>
    <w:rsid w:val="00262636"/>
    <w:rsid w:val="00265671"/>
    <w:rsid w:val="00265DB8"/>
    <w:rsid w:val="00265E5C"/>
    <w:rsid w:val="00266985"/>
    <w:rsid w:val="00271ACF"/>
    <w:rsid w:val="0027285D"/>
    <w:rsid w:val="00274FA7"/>
    <w:rsid w:val="002813F1"/>
    <w:rsid w:val="00282352"/>
    <w:rsid w:val="002828F7"/>
    <w:rsid w:val="002847B1"/>
    <w:rsid w:val="002902DA"/>
    <w:rsid w:val="002A0E6D"/>
    <w:rsid w:val="002A234C"/>
    <w:rsid w:val="002A37B7"/>
    <w:rsid w:val="002A683C"/>
    <w:rsid w:val="002B121F"/>
    <w:rsid w:val="002B32CC"/>
    <w:rsid w:val="002B3C1C"/>
    <w:rsid w:val="002B76D4"/>
    <w:rsid w:val="002C11CF"/>
    <w:rsid w:val="002C3B83"/>
    <w:rsid w:val="002C3FD4"/>
    <w:rsid w:val="002C7660"/>
    <w:rsid w:val="002D09FF"/>
    <w:rsid w:val="002D26F1"/>
    <w:rsid w:val="002D3662"/>
    <w:rsid w:val="002D47C6"/>
    <w:rsid w:val="002D5441"/>
    <w:rsid w:val="002D67B5"/>
    <w:rsid w:val="002D6A2F"/>
    <w:rsid w:val="002D75DC"/>
    <w:rsid w:val="002E667B"/>
    <w:rsid w:val="002E776D"/>
    <w:rsid w:val="002F3273"/>
    <w:rsid w:val="002F45CE"/>
    <w:rsid w:val="002F75B6"/>
    <w:rsid w:val="00300DE4"/>
    <w:rsid w:val="0030129E"/>
    <w:rsid w:val="0030280F"/>
    <w:rsid w:val="00302BDC"/>
    <w:rsid w:val="00305393"/>
    <w:rsid w:val="0030653F"/>
    <w:rsid w:val="00306F8F"/>
    <w:rsid w:val="00317087"/>
    <w:rsid w:val="00321414"/>
    <w:rsid w:val="00324A17"/>
    <w:rsid w:val="00325F7B"/>
    <w:rsid w:val="003274F8"/>
    <w:rsid w:val="003300EC"/>
    <w:rsid w:val="00330109"/>
    <w:rsid w:val="003311C3"/>
    <w:rsid w:val="00332419"/>
    <w:rsid w:val="00332EE4"/>
    <w:rsid w:val="00334C82"/>
    <w:rsid w:val="0034567E"/>
    <w:rsid w:val="00346B61"/>
    <w:rsid w:val="003511EB"/>
    <w:rsid w:val="00351B61"/>
    <w:rsid w:val="003521B8"/>
    <w:rsid w:val="00353A77"/>
    <w:rsid w:val="00354235"/>
    <w:rsid w:val="00355449"/>
    <w:rsid w:val="003558E4"/>
    <w:rsid w:val="00356719"/>
    <w:rsid w:val="003615EE"/>
    <w:rsid w:val="00362AF7"/>
    <w:rsid w:val="0036313F"/>
    <w:rsid w:val="00364360"/>
    <w:rsid w:val="00365767"/>
    <w:rsid w:val="00367D70"/>
    <w:rsid w:val="00372221"/>
    <w:rsid w:val="00372EF4"/>
    <w:rsid w:val="003741C5"/>
    <w:rsid w:val="00375EC5"/>
    <w:rsid w:val="0038363D"/>
    <w:rsid w:val="00384E48"/>
    <w:rsid w:val="00385B9D"/>
    <w:rsid w:val="00386125"/>
    <w:rsid w:val="0039036D"/>
    <w:rsid w:val="0039348D"/>
    <w:rsid w:val="003A1CE0"/>
    <w:rsid w:val="003A3175"/>
    <w:rsid w:val="003A6306"/>
    <w:rsid w:val="003A6677"/>
    <w:rsid w:val="003A675F"/>
    <w:rsid w:val="003A7E5E"/>
    <w:rsid w:val="003A7F10"/>
    <w:rsid w:val="003B11B3"/>
    <w:rsid w:val="003B41E5"/>
    <w:rsid w:val="003B6D44"/>
    <w:rsid w:val="003B7D59"/>
    <w:rsid w:val="003C126D"/>
    <w:rsid w:val="003D079C"/>
    <w:rsid w:val="003D12FA"/>
    <w:rsid w:val="003D1356"/>
    <w:rsid w:val="003D38FD"/>
    <w:rsid w:val="003D433E"/>
    <w:rsid w:val="003D53DE"/>
    <w:rsid w:val="003E2682"/>
    <w:rsid w:val="003E304C"/>
    <w:rsid w:val="003E3060"/>
    <w:rsid w:val="003E387C"/>
    <w:rsid w:val="003E398E"/>
    <w:rsid w:val="003E490B"/>
    <w:rsid w:val="003E4C44"/>
    <w:rsid w:val="003E5001"/>
    <w:rsid w:val="003E6C94"/>
    <w:rsid w:val="003F2C4E"/>
    <w:rsid w:val="003F6059"/>
    <w:rsid w:val="003F6916"/>
    <w:rsid w:val="003F724C"/>
    <w:rsid w:val="003F7C75"/>
    <w:rsid w:val="004002A2"/>
    <w:rsid w:val="0040186C"/>
    <w:rsid w:val="00403212"/>
    <w:rsid w:val="004122B2"/>
    <w:rsid w:val="00412858"/>
    <w:rsid w:val="00416117"/>
    <w:rsid w:val="004161F8"/>
    <w:rsid w:val="00417964"/>
    <w:rsid w:val="00427927"/>
    <w:rsid w:val="004304C1"/>
    <w:rsid w:val="00431220"/>
    <w:rsid w:val="00431DB5"/>
    <w:rsid w:val="004357F6"/>
    <w:rsid w:val="0043685C"/>
    <w:rsid w:val="00440EEA"/>
    <w:rsid w:val="00441418"/>
    <w:rsid w:val="00442999"/>
    <w:rsid w:val="00443574"/>
    <w:rsid w:val="00444A51"/>
    <w:rsid w:val="004450BF"/>
    <w:rsid w:val="004451FC"/>
    <w:rsid w:val="00447C21"/>
    <w:rsid w:val="00451F87"/>
    <w:rsid w:val="00453122"/>
    <w:rsid w:val="004566AC"/>
    <w:rsid w:val="004600C4"/>
    <w:rsid w:val="00460D3E"/>
    <w:rsid w:val="004610A3"/>
    <w:rsid w:val="00463EEE"/>
    <w:rsid w:val="0046481D"/>
    <w:rsid w:val="00465C40"/>
    <w:rsid w:val="00465C82"/>
    <w:rsid w:val="00466E3F"/>
    <w:rsid w:val="00467464"/>
    <w:rsid w:val="0046784F"/>
    <w:rsid w:val="0047051D"/>
    <w:rsid w:val="0047776D"/>
    <w:rsid w:val="0048158F"/>
    <w:rsid w:val="00481F2B"/>
    <w:rsid w:val="00482F31"/>
    <w:rsid w:val="00490723"/>
    <w:rsid w:val="00491319"/>
    <w:rsid w:val="00492CBF"/>
    <w:rsid w:val="004931A4"/>
    <w:rsid w:val="00497E9F"/>
    <w:rsid w:val="004A0AF5"/>
    <w:rsid w:val="004A56F8"/>
    <w:rsid w:val="004A5D5C"/>
    <w:rsid w:val="004B6F22"/>
    <w:rsid w:val="004C28E5"/>
    <w:rsid w:val="004C4DD7"/>
    <w:rsid w:val="004D34A8"/>
    <w:rsid w:val="004D581C"/>
    <w:rsid w:val="004D7AC4"/>
    <w:rsid w:val="004E1996"/>
    <w:rsid w:val="004E1FA1"/>
    <w:rsid w:val="004E2176"/>
    <w:rsid w:val="004E4C50"/>
    <w:rsid w:val="004E4DDA"/>
    <w:rsid w:val="004E795B"/>
    <w:rsid w:val="004F0F38"/>
    <w:rsid w:val="004F1001"/>
    <w:rsid w:val="004F34AE"/>
    <w:rsid w:val="004F48DA"/>
    <w:rsid w:val="004F65AE"/>
    <w:rsid w:val="004F6AB8"/>
    <w:rsid w:val="005025DB"/>
    <w:rsid w:val="00502D8A"/>
    <w:rsid w:val="0050474F"/>
    <w:rsid w:val="00505F71"/>
    <w:rsid w:val="005075D1"/>
    <w:rsid w:val="00511EF3"/>
    <w:rsid w:val="00511F70"/>
    <w:rsid w:val="00512B9B"/>
    <w:rsid w:val="005151E3"/>
    <w:rsid w:val="00517BB1"/>
    <w:rsid w:val="005225A5"/>
    <w:rsid w:val="00525518"/>
    <w:rsid w:val="0052591A"/>
    <w:rsid w:val="00527155"/>
    <w:rsid w:val="00532466"/>
    <w:rsid w:val="0053326C"/>
    <w:rsid w:val="00535CF1"/>
    <w:rsid w:val="00536C34"/>
    <w:rsid w:val="00537B2D"/>
    <w:rsid w:val="00540517"/>
    <w:rsid w:val="00540E12"/>
    <w:rsid w:val="0054149F"/>
    <w:rsid w:val="00542040"/>
    <w:rsid w:val="005439A6"/>
    <w:rsid w:val="00544410"/>
    <w:rsid w:val="00544530"/>
    <w:rsid w:val="00544C1A"/>
    <w:rsid w:val="00546650"/>
    <w:rsid w:val="0056405D"/>
    <w:rsid w:val="005647CE"/>
    <w:rsid w:val="00565E1D"/>
    <w:rsid w:val="005710DC"/>
    <w:rsid w:val="00571468"/>
    <w:rsid w:val="00571469"/>
    <w:rsid w:val="005750AB"/>
    <w:rsid w:val="00575B4E"/>
    <w:rsid w:val="00580651"/>
    <w:rsid w:val="005820E0"/>
    <w:rsid w:val="0058387D"/>
    <w:rsid w:val="0058542A"/>
    <w:rsid w:val="00586383"/>
    <w:rsid w:val="0058683C"/>
    <w:rsid w:val="00587AD9"/>
    <w:rsid w:val="00590ED2"/>
    <w:rsid w:val="0059263B"/>
    <w:rsid w:val="00593979"/>
    <w:rsid w:val="00593B0F"/>
    <w:rsid w:val="0059421B"/>
    <w:rsid w:val="005954F1"/>
    <w:rsid w:val="00596544"/>
    <w:rsid w:val="005A0188"/>
    <w:rsid w:val="005A1637"/>
    <w:rsid w:val="005A18AF"/>
    <w:rsid w:val="005A286A"/>
    <w:rsid w:val="005A2D12"/>
    <w:rsid w:val="005A60E4"/>
    <w:rsid w:val="005A6D35"/>
    <w:rsid w:val="005B031F"/>
    <w:rsid w:val="005B1CA7"/>
    <w:rsid w:val="005B2F6B"/>
    <w:rsid w:val="005B4807"/>
    <w:rsid w:val="005B78E0"/>
    <w:rsid w:val="005C1548"/>
    <w:rsid w:val="005C1E22"/>
    <w:rsid w:val="005C36E2"/>
    <w:rsid w:val="005C4EC7"/>
    <w:rsid w:val="005C6A4B"/>
    <w:rsid w:val="005C72D9"/>
    <w:rsid w:val="005C72E7"/>
    <w:rsid w:val="005D11F0"/>
    <w:rsid w:val="005D2029"/>
    <w:rsid w:val="005D5C0D"/>
    <w:rsid w:val="005D5EB2"/>
    <w:rsid w:val="005E0628"/>
    <w:rsid w:val="005E4ECE"/>
    <w:rsid w:val="005E7161"/>
    <w:rsid w:val="005F046C"/>
    <w:rsid w:val="005F07FC"/>
    <w:rsid w:val="005F234F"/>
    <w:rsid w:val="005F6B1D"/>
    <w:rsid w:val="00600C91"/>
    <w:rsid w:val="00601982"/>
    <w:rsid w:val="00603859"/>
    <w:rsid w:val="006038FB"/>
    <w:rsid w:val="00603F80"/>
    <w:rsid w:val="006053DD"/>
    <w:rsid w:val="00606EAF"/>
    <w:rsid w:val="00610BFF"/>
    <w:rsid w:val="006113AA"/>
    <w:rsid w:val="00611E99"/>
    <w:rsid w:val="00613F6F"/>
    <w:rsid w:val="00616927"/>
    <w:rsid w:val="006179D5"/>
    <w:rsid w:val="00617D6D"/>
    <w:rsid w:val="00620768"/>
    <w:rsid w:val="0062194E"/>
    <w:rsid w:val="00621A6E"/>
    <w:rsid w:val="006244F7"/>
    <w:rsid w:val="00626EA9"/>
    <w:rsid w:val="00631199"/>
    <w:rsid w:val="00632398"/>
    <w:rsid w:val="00633C8E"/>
    <w:rsid w:val="0063441D"/>
    <w:rsid w:val="0063495F"/>
    <w:rsid w:val="006349FE"/>
    <w:rsid w:val="0063537F"/>
    <w:rsid w:val="006371DC"/>
    <w:rsid w:val="00643688"/>
    <w:rsid w:val="0064393F"/>
    <w:rsid w:val="006445C6"/>
    <w:rsid w:val="0064549B"/>
    <w:rsid w:val="00646E77"/>
    <w:rsid w:val="0064719A"/>
    <w:rsid w:val="00647639"/>
    <w:rsid w:val="00647879"/>
    <w:rsid w:val="00655CC1"/>
    <w:rsid w:val="00655D76"/>
    <w:rsid w:val="00656BFC"/>
    <w:rsid w:val="00662FCF"/>
    <w:rsid w:val="006652C0"/>
    <w:rsid w:val="00666000"/>
    <w:rsid w:val="00671344"/>
    <w:rsid w:val="0067232F"/>
    <w:rsid w:val="006745BD"/>
    <w:rsid w:val="00674D36"/>
    <w:rsid w:val="00680CE3"/>
    <w:rsid w:val="006851D7"/>
    <w:rsid w:val="00685E2C"/>
    <w:rsid w:val="006A18BE"/>
    <w:rsid w:val="006A2D1F"/>
    <w:rsid w:val="006A4098"/>
    <w:rsid w:val="006A58B1"/>
    <w:rsid w:val="006B0137"/>
    <w:rsid w:val="006B2442"/>
    <w:rsid w:val="006C1726"/>
    <w:rsid w:val="006C2E94"/>
    <w:rsid w:val="006C3865"/>
    <w:rsid w:val="006C4F0A"/>
    <w:rsid w:val="006C5927"/>
    <w:rsid w:val="006C6AA9"/>
    <w:rsid w:val="006C74D9"/>
    <w:rsid w:val="006C7B69"/>
    <w:rsid w:val="006D28C3"/>
    <w:rsid w:val="006D64B1"/>
    <w:rsid w:val="006D6EBE"/>
    <w:rsid w:val="006E0F15"/>
    <w:rsid w:val="006E31ED"/>
    <w:rsid w:val="006E678B"/>
    <w:rsid w:val="006E7035"/>
    <w:rsid w:val="006E78CA"/>
    <w:rsid w:val="006F0637"/>
    <w:rsid w:val="006F0D1B"/>
    <w:rsid w:val="006F4122"/>
    <w:rsid w:val="006F654F"/>
    <w:rsid w:val="00700156"/>
    <w:rsid w:val="00703D84"/>
    <w:rsid w:val="00711455"/>
    <w:rsid w:val="0071233F"/>
    <w:rsid w:val="00712537"/>
    <w:rsid w:val="007125BF"/>
    <w:rsid w:val="00715C37"/>
    <w:rsid w:val="00716779"/>
    <w:rsid w:val="0071745A"/>
    <w:rsid w:val="0072511E"/>
    <w:rsid w:val="00725AD6"/>
    <w:rsid w:val="00725E32"/>
    <w:rsid w:val="00726CAC"/>
    <w:rsid w:val="00727046"/>
    <w:rsid w:val="00732005"/>
    <w:rsid w:val="007373A8"/>
    <w:rsid w:val="007376AD"/>
    <w:rsid w:val="0074147E"/>
    <w:rsid w:val="00741BAC"/>
    <w:rsid w:val="007422F9"/>
    <w:rsid w:val="00742CEA"/>
    <w:rsid w:val="00745B81"/>
    <w:rsid w:val="00751364"/>
    <w:rsid w:val="00753EE0"/>
    <w:rsid w:val="00754FE3"/>
    <w:rsid w:val="00755360"/>
    <w:rsid w:val="00755C70"/>
    <w:rsid w:val="007623CE"/>
    <w:rsid w:val="00762EAE"/>
    <w:rsid w:val="0076421B"/>
    <w:rsid w:val="0077246F"/>
    <w:rsid w:val="00774537"/>
    <w:rsid w:val="00774924"/>
    <w:rsid w:val="00774CA7"/>
    <w:rsid w:val="0077651C"/>
    <w:rsid w:val="0077778F"/>
    <w:rsid w:val="0078022F"/>
    <w:rsid w:val="007829C6"/>
    <w:rsid w:val="00784768"/>
    <w:rsid w:val="00784F73"/>
    <w:rsid w:val="00785F7A"/>
    <w:rsid w:val="00790358"/>
    <w:rsid w:val="00791CB3"/>
    <w:rsid w:val="00793379"/>
    <w:rsid w:val="007933A9"/>
    <w:rsid w:val="007952A7"/>
    <w:rsid w:val="00796F32"/>
    <w:rsid w:val="00797104"/>
    <w:rsid w:val="007A2311"/>
    <w:rsid w:val="007A4814"/>
    <w:rsid w:val="007A561C"/>
    <w:rsid w:val="007A579D"/>
    <w:rsid w:val="007A5E6F"/>
    <w:rsid w:val="007A6FFB"/>
    <w:rsid w:val="007A7886"/>
    <w:rsid w:val="007B26FF"/>
    <w:rsid w:val="007B27BE"/>
    <w:rsid w:val="007B500F"/>
    <w:rsid w:val="007B5019"/>
    <w:rsid w:val="007B7216"/>
    <w:rsid w:val="007B7569"/>
    <w:rsid w:val="007C0A84"/>
    <w:rsid w:val="007C223B"/>
    <w:rsid w:val="007C4145"/>
    <w:rsid w:val="007C4552"/>
    <w:rsid w:val="007C4D6D"/>
    <w:rsid w:val="007C5594"/>
    <w:rsid w:val="007C694A"/>
    <w:rsid w:val="007C6CE9"/>
    <w:rsid w:val="007C714F"/>
    <w:rsid w:val="007C7F60"/>
    <w:rsid w:val="007D1F3F"/>
    <w:rsid w:val="007D7030"/>
    <w:rsid w:val="007E06F0"/>
    <w:rsid w:val="007E1FCB"/>
    <w:rsid w:val="007E2DF0"/>
    <w:rsid w:val="007E3AAF"/>
    <w:rsid w:val="007E45BC"/>
    <w:rsid w:val="007E46B1"/>
    <w:rsid w:val="007E780D"/>
    <w:rsid w:val="007E7C18"/>
    <w:rsid w:val="007E7E47"/>
    <w:rsid w:val="007F11A5"/>
    <w:rsid w:val="007F22C5"/>
    <w:rsid w:val="007F3D67"/>
    <w:rsid w:val="00800538"/>
    <w:rsid w:val="008007F5"/>
    <w:rsid w:val="00801810"/>
    <w:rsid w:val="00803414"/>
    <w:rsid w:val="008050F4"/>
    <w:rsid w:val="0080783D"/>
    <w:rsid w:val="0081099E"/>
    <w:rsid w:val="0081207B"/>
    <w:rsid w:val="008144C6"/>
    <w:rsid w:val="00817A79"/>
    <w:rsid w:val="00820C49"/>
    <w:rsid w:val="00820CFA"/>
    <w:rsid w:val="008213E5"/>
    <w:rsid w:val="00821B00"/>
    <w:rsid w:val="00822E04"/>
    <w:rsid w:val="00822EEC"/>
    <w:rsid w:val="00824434"/>
    <w:rsid w:val="008252DC"/>
    <w:rsid w:val="00827F73"/>
    <w:rsid w:val="00833750"/>
    <w:rsid w:val="008338DB"/>
    <w:rsid w:val="00835366"/>
    <w:rsid w:val="00835AF1"/>
    <w:rsid w:val="00836629"/>
    <w:rsid w:val="00836741"/>
    <w:rsid w:val="00840C14"/>
    <w:rsid w:val="008412F4"/>
    <w:rsid w:val="008424FC"/>
    <w:rsid w:val="00842559"/>
    <w:rsid w:val="00843EF1"/>
    <w:rsid w:val="0084687D"/>
    <w:rsid w:val="00846C13"/>
    <w:rsid w:val="0084797D"/>
    <w:rsid w:val="00850E41"/>
    <w:rsid w:val="00852111"/>
    <w:rsid w:val="008547AB"/>
    <w:rsid w:val="00857482"/>
    <w:rsid w:val="00857778"/>
    <w:rsid w:val="008607DA"/>
    <w:rsid w:val="00860C5D"/>
    <w:rsid w:val="008626D5"/>
    <w:rsid w:val="008634B3"/>
    <w:rsid w:val="00866B90"/>
    <w:rsid w:val="0087040C"/>
    <w:rsid w:val="00872088"/>
    <w:rsid w:val="008724AE"/>
    <w:rsid w:val="008729AA"/>
    <w:rsid w:val="00872E3A"/>
    <w:rsid w:val="00873CFB"/>
    <w:rsid w:val="00873EE0"/>
    <w:rsid w:val="008820C4"/>
    <w:rsid w:val="00883F5C"/>
    <w:rsid w:val="00883FB2"/>
    <w:rsid w:val="00884580"/>
    <w:rsid w:val="00886AE3"/>
    <w:rsid w:val="008A4616"/>
    <w:rsid w:val="008A4D67"/>
    <w:rsid w:val="008A7875"/>
    <w:rsid w:val="008B01B4"/>
    <w:rsid w:val="008B1061"/>
    <w:rsid w:val="008B25BA"/>
    <w:rsid w:val="008B265B"/>
    <w:rsid w:val="008B345B"/>
    <w:rsid w:val="008B476F"/>
    <w:rsid w:val="008B4846"/>
    <w:rsid w:val="008B6D47"/>
    <w:rsid w:val="008C363C"/>
    <w:rsid w:val="008C4BC0"/>
    <w:rsid w:val="008C4EE0"/>
    <w:rsid w:val="008D0C68"/>
    <w:rsid w:val="008D530C"/>
    <w:rsid w:val="008D5A7A"/>
    <w:rsid w:val="008D60D0"/>
    <w:rsid w:val="008D6E39"/>
    <w:rsid w:val="008D7C6A"/>
    <w:rsid w:val="008F0516"/>
    <w:rsid w:val="008F13BF"/>
    <w:rsid w:val="008F5E5D"/>
    <w:rsid w:val="008F5F49"/>
    <w:rsid w:val="008F7FB2"/>
    <w:rsid w:val="00903CC6"/>
    <w:rsid w:val="00903DB3"/>
    <w:rsid w:val="009043CB"/>
    <w:rsid w:val="00905226"/>
    <w:rsid w:val="00905278"/>
    <w:rsid w:val="00907544"/>
    <w:rsid w:val="00907896"/>
    <w:rsid w:val="00916070"/>
    <w:rsid w:val="009166B1"/>
    <w:rsid w:val="00916FF6"/>
    <w:rsid w:val="00921167"/>
    <w:rsid w:val="0092269B"/>
    <w:rsid w:val="00923A78"/>
    <w:rsid w:val="00923B58"/>
    <w:rsid w:val="00925A09"/>
    <w:rsid w:val="00925F0F"/>
    <w:rsid w:val="0092688F"/>
    <w:rsid w:val="009275C3"/>
    <w:rsid w:val="009276FE"/>
    <w:rsid w:val="009277AF"/>
    <w:rsid w:val="00927C65"/>
    <w:rsid w:val="00930761"/>
    <w:rsid w:val="00931001"/>
    <w:rsid w:val="00932119"/>
    <w:rsid w:val="00932E32"/>
    <w:rsid w:val="00935274"/>
    <w:rsid w:val="00941557"/>
    <w:rsid w:val="00943F48"/>
    <w:rsid w:val="0094744E"/>
    <w:rsid w:val="00947680"/>
    <w:rsid w:val="00947B65"/>
    <w:rsid w:val="00951D51"/>
    <w:rsid w:val="00952120"/>
    <w:rsid w:val="00960C98"/>
    <w:rsid w:val="009623D9"/>
    <w:rsid w:val="00965353"/>
    <w:rsid w:val="00965678"/>
    <w:rsid w:val="00971AAD"/>
    <w:rsid w:val="00971BFB"/>
    <w:rsid w:val="00972127"/>
    <w:rsid w:val="009722BF"/>
    <w:rsid w:val="00973379"/>
    <w:rsid w:val="00973A2C"/>
    <w:rsid w:val="009746EB"/>
    <w:rsid w:val="00975733"/>
    <w:rsid w:val="00977293"/>
    <w:rsid w:val="009820B9"/>
    <w:rsid w:val="009879F8"/>
    <w:rsid w:val="00987D44"/>
    <w:rsid w:val="009900C1"/>
    <w:rsid w:val="0099065F"/>
    <w:rsid w:val="00990F74"/>
    <w:rsid w:val="00993960"/>
    <w:rsid w:val="00996BB7"/>
    <w:rsid w:val="009976B9"/>
    <w:rsid w:val="009A1166"/>
    <w:rsid w:val="009A145F"/>
    <w:rsid w:val="009A1630"/>
    <w:rsid w:val="009A40FC"/>
    <w:rsid w:val="009A7553"/>
    <w:rsid w:val="009B01F7"/>
    <w:rsid w:val="009B30F1"/>
    <w:rsid w:val="009B6347"/>
    <w:rsid w:val="009C0870"/>
    <w:rsid w:val="009C0EA1"/>
    <w:rsid w:val="009C1CF6"/>
    <w:rsid w:val="009C2183"/>
    <w:rsid w:val="009C701A"/>
    <w:rsid w:val="009D002E"/>
    <w:rsid w:val="009D050D"/>
    <w:rsid w:val="009D0E97"/>
    <w:rsid w:val="009D2B26"/>
    <w:rsid w:val="009D3658"/>
    <w:rsid w:val="009D38CB"/>
    <w:rsid w:val="009E143D"/>
    <w:rsid w:val="009E226B"/>
    <w:rsid w:val="009E3FB8"/>
    <w:rsid w:val="009E5610"/>
    <w:rsid w:val="009E70C9"/>
    <w:rsid w:val="009F0761"/>
    <w:rsid w:val="009F28EF"/>
    <w:rsid w:val="009F2D5C"/>
    <w:rsid w:val="009F3001"/>
    <w:rsid w:val="009F4894"/>
    <w:rsid w:val="00A01031"/>
    <w:rsid w:val="00A01CA8"/>
    <w:rsid w:val="00A038B8"/>
    <w:rsid w:val="00A03925"/>
    <w:rsid w:val="00A03CAD"/>
    <w:rsid w:val="00A0473D"/>
    <w:rsid w:val="00A11537"/>
    <w:rsid w:val="00A11D90"/>
    <w:rsid w:val="00A1258D"/>
    <w:rsid w:val="00A14144"/>
    <w:rsid w:val="00A15DBB"/>
    <w:rsid w:val="00A16260"/>
    <w:rsid w:val="00A163C9"/>
    <w:rsid w:val="00A168D6"/>
    <w:rsid w:val="00A22DF5"/>
    <w:rsid w:val="00A23370"/>
    <w:rsid w:val="00A257F5"/>
    <w:rsid w:val="00A259CA"/>
    <w:rsid w:val="00A26A1E"/>
    <w:rsid w:val="00A306C4"/>
    <w:rsid w:val="00A30968"/>
    <w:rsid w:val="00A33337"/>
    <w:rsid w:val="00A33A08"/>
    <w:rsid w:val="00A354AA"/>
    <w:rsid w:val="00A35BCC"/>
    <w:rsid w:val="00A36C06"/>
    <w:rsid w:val="00A36EAF"/>
    <w:rsid w:val="00A40A11"/>
    <w:rsid w:val="00A40A7F"/>
    <w:rsid w:val="00A40E9E"/>
    <w:rsid w:val="00A439D8"/>
    <w:rsid w:val="00A45832"/>
    <w:rsid w:val="00A4672C"/>
    <w:rsid w:val="00A502A9"/>
    <w:rsid w:val="00A515C5"/>
    <w:rsid w:val="00A52B5B"/>
    <w:rsid w:val="00A52D4A"/>
    <w:rsid w:val="00A52EEA"/>
    <w:rsid w:val="00A57408"/>
    <w:rsid w:val="00A6312C"/>
    <w:rsid w:val="00A63145"/>
    <w:rsid w:val="00A63F35"/>
    <w:rsid w:val="00A6410B"/>
    <w:rsid w:val="00A730D0"/>
    <w:rsid w:val="00A73CD5"/>
    <w:rsid w:val="00A75E82"/>
    <w:rsid w:val="00A77745"/>
    <w:rsid w:val="00A804C2"/>
    <w:rsid w:val="00A82EBA"/>
    <w:rsid w:val="00A84332"/>
    <w:rsid w:val="00A85164"/>
    <w:rsid w:val="00A85875"/>
    <w:rsid w:val="00A9088B"/>
    <w:rsid w:val="00A91958"/>
    <w:rsid w:val="00A95034"/>
    <w:rsid w:val="00A961C0"/>
    <w:rsid w:val="00A96420"/>
    <w:rsid w:val="00A96DFD"/>
    <w:rsid w:val="00AA068E"/>
    <w:rsid w:val="00AA1684"/>
    <w:rsid w:val="00AA789B"/>
    <w:rsid w:val="00AB07F2"/>
    <w:rsid w:val="00AB19C3"/>
    <w:rsid w:val="00AB1BE4"/>
    <w:rsid w:val="00AB2032"/>
    <w:rsid w:val="00AB3F93"/>
    <w:rsid w:val="00AB5BE9"/>
    <w:rsid w:val="00AB6C71"/>
    <w:rsid w:val="00AB6D54"/>
    <w:rsid w:val="00AB7716"/>
    <w:rsid w:val="00AC0285"/>
    <w:rsid w:val="00AC1D0F"/>
    <w:rsid w:val="00AC2768"/>
    <w:rsid w:val="00AC69C1"/>
    <w:rsid w:val="00AD2229"/>
    <w:rsid w:val="00AD2915"/>
    <w:rsid w:val="00AD4839"/>
    <w:rsid w:val="00AD59BD"/>
    <w:rsid w:val="00AE1561"/>
    <w:rsid w:val="00AE173B"/>
    <w:rsid w:val="00AE2E36"/>
    <w:rsid w:val="00AE51A2"/>
    <w:rsid w:val="00AF02FB"/>
    <w:rsid w:val="00AF4AD0"/>
    <w:rsid w:val="00B00BE2"/>
    <w:rsid w:val="00B0205E"/>
    <w:rsid w:val="00B03DB4"/>
    <w:rsid w:val="00B06F1F"/>
    <w:rsid w:val="00B15E40"/>
    <w:rsid w:val="00B161DA"/>
    <w:rsid w:val="00B1640F"/>
    <w:rsid w:val="00B16CFC"/>
    <w:rsid w:val="00B17289"/>
    <w:rsid w:val="00B21540"/>
    <w:rsid w:val="00B2175F"/>
    <w:rsid w:val="00B27C0B"/>
    <w:rsid w:val="00B317BE"/>
    <w:rsid w:val="00B33061"/>
    <w:rsid w:val="00B344E0"/>
    <w:rsid w:val="00B36682"/>
    <w:rsid w:val="00B37302"/>
    <w:rsid w:val="00B37852"/>
    <w:rsid w:val="00B4134D"/>
    <w:rsid w:val="00B41DF8"/>
    <w:rsid w:val="00B41F61"/>
    <w:rsid w:val="00B43C13"/>
    <w:rsid w:val="00B506B8"/>
    <w:rsid w:val="00B55CBD"/>
    <w:rsid w:val="00B56943"/>
    <w:rsid w:val="00B574B4"/>
    <w:rsid w:val="00B578AE"/>
    <w:rsid w:val="00B57E32"/>
    <w:rsid w:val="00B602B6"/>
    <w:rsid w:val="00B605F5"/>
    <w:rsid w:val="00B60779"/>
    <w:rsid w:val="00B60F88"/>
    <w:rsid w:val="00B6242D"/>
    <w:rsid w:val="00B624B0"/>
    <w:rsid w:val="00B632E3"/>
    <w:rsid w:val="00B63D3B"/>
    <w:rsid w:val="00B64AD1"/>
    <w:rsid w:val="00B64C11"/>
    <w:rsid w:val="00B674BB"/>
    <w:rsid w:val="00B70480"/>
    <w:rsid w:val="00B70A27"/>
    <w:rsid w:val="00B70C70"/>
    <w:rsid w:val="00B71FD1"/>
    <w:rsid w:val="00B7568B"/>
    <w:rsid w:val="00B7781E"/>
    <w:rsid w:val="00B77AA1"/>
    <w:rsid w:val="00B817E3"/>
    <w:rsid w:val="00B8269E"/>
    <w:rsid w:val="00B828BD"/>
    <w:rsid w:val="00B84474"/>
    <w:rsid w:val="00B862D7"/>
    <w:rsid w:val="00B87A3B"/>
    <w:rsid w:val="00B9035A"/>
    <w:rsid w:val="00B91D31"/>
    <w:rsid w:val="00B93380"/>
    <w:rsid w:val="00B9445D"/>
    <w:rsid w:val="00B952CB"/>
    <w:rsid w:val="00B97E16"/>
    <w:rsid w:val="00BA358F"/>
    <w:rsid w:val="00BA7050"/>
    <w:rsid w:val="00BB35A5"/>
    <w:rsid w:val="00BB6D26"/>
    <w:rsid w:val="00BC0340"/>
    <w:rsid w:val="00BC0FCB"/>
    <w:rsid w:val="00BC107E"/>
    <w:rsid w:val="00BC5453"/>
    <w:rsid w:val="00BC5EFF"/>
    <w:rsid w:val="00BC6438"/>
    <w:rsid w:val="00BD19F4"/>
    <w:rsid w:val="00BD4873"/>
    <w:rsid w:val="00BD7B8E"/>
    <w:rsid w:val="00BE1670"/>
    <w:rsid w:val="00BE2F2E"/>
    <w:rsid w:val="00BE3A05"/>
    <w:rsid w:val="00BE3EDB"/>
    <w:rsid w:val="00BE46E0"/>
    <w:rsid w:val="00BE5F79"/>
    <w:rsid w:val="00BE687E"/>
    <w:rsid w:val="00BE6B11"/>
    <w:rsid w:val="00BF0C3D"/>
    <w:rsid w:val="00BF11D4"/>
    <w:rsid w:val="00BF40B4"/>
    <w:rsid w:val="00BF43CE"/>
    <w:rsid w:val="00BF63B1"/>
    <w:rsid w:val="00C00BF7"/>
    <w:rsid w:val="00C01F03"/>
    <w:rsid w:val="00C0219C"/>
    <w:rsid w:val="00C03727"/>
    <w:rsid w:val="00C11189"/>
    <w:rsid w:val="00C154FA"/>
    <w:rsid w:val="00C15849"/>
    <w:rsid w:val="00C15FF5"/>
    <w:rsid w:val="00C22652"/>
    <w:rsid w:val="00C23A4B"/>
    <w:rsid w:val="00C25295"/>
    <w:rsid w:val="00C25A8A"/>
    <w:rsid w:val="00C31650"/>
    <w:rsid w:val="00C327A5"/>
    <w:rsid w:val="00C338BA"/>
    <w:rsid w:val="00C34F2E"/>
    <w:rsid w:val="00C36C36"/>
    <w:rsid w:val="00C420E6"/>
    <w:rsid w:val="00C43EE6"/>
    <w:rsid w:val="00C462B9"/>
    <w:rsid w:val="00C466B7"/>
    <w:rsid w:val="00C46F2E"/>
    <w:rsid w:val="00C53583"/>
    <w:rsid w:val="00C535C7"/>
    <w:rsid w:val="00C5380E"/>
    <w:rsid w:val="00C57E52"/>
    <w:rsid w:val="00C60A81"/>
    <w:rsid w:val="00C619FE"/>
    <w:rsid w:val="00C66261"/>
    <w:rsid w:val="00C679F9"/>
    <w:rsid w:val="00C70397"/>
    <w:rsid w:val="00C7196E"/>
    <w:rsid w:val="00C726EF"/>
    <w:rsid w:val="00C72935"/>
    <w:rsid w:val="00C72E4A"/>
    <w:rsid w:val="00C74BBB"/>
    <w:rsid w:val="00C7630E"/>
    <w:rsid w:val="00C76A91"/>
    <w:rsid w:val="00C76CFA"/>
    <w:rsid w:val="00C8371E"/>
    <w:rsid w:val="00C90472"/>
    <w:rsid w:val="00C91385"/>
    <w:rsid w:val="00C94072"/>
    <w:rsid w:val="00C962C7"/>
    <w:rsid w:val="00C96BDE"/>
    <w:rsid w:val="00C97F00"/>
    <w:rsid w:val="00CA028F"/>
    <w:rsid w:val="00CA237B"/>
    <w:rsid w:val="00CA41F9"/>
    <w:rsid w:val="00CA42F4"/>
    <w:rsid w:val="00CA52B4"/>
    <w:rsid w:val="00CA5877"/>
    <w:rsid w:val="00CA6670"/>
    <w:rsid w:val="00CA6DC1"/>
    <w:rsid w:val="00CB1C01"/>
    <w:rsid w:val="00CB6686"/>
    <w:rsid w:val="00CB7022"/>
    <w:rsid w:val="00CB7BE6"/>
    <w:rsid w:val="00CC1F0F"/>
    <w:rsid w:val="00CC2006"/>
    <w:rsid w:val="00CC3BA1"/>
    <w:rsid w:val="00CC3D1F"/>
    <w:rsid w:val="00CC44B6"/>
    <w:rsid w:val="00CC6068"/>
    <w:rsid w:val="00CC65E0"/>
    <w:rsid w:val="00CC7620"/>
    <w:rsid w:val="00CC762B"/>
    <w:rsid w:val="00CC7C74"/>
    <w:rsid w:val="00CD0757"/>
    <w:rsid w:val="00CD1055"/>
    <w:rsid w:val="00CD245E"/>
    <w:rsid w:val="00CD454C"/>
    <w:rsid w:val="00CD6CA7"/>
    <w:rsid w:val="00CE18CD"/>
    <w:rsid w:val="00CE5019"/>
    <w:rsid w:val="00CE6194"/>
    <w:rsid w:val="00CE7B78"/>
    <w:rsid w:val="00CF1A5A"/>
    <w:rsid w:val="00CF36CF"/>
    <w:rsid w:val="00CF6F11"/>
    <w:rsid w:val="00D004B1"/>
    <w:rsid w:val="00D015D5"/>
    <w:rsid w:val="00D01E4A"/>
    <w:rsid w:val="00D02686"/>
    <w:rsid w:val="00D05EB0"/>
    <w:rsid w:val="00D06773"/>
    <w:rsid w:val="00D240CE"/>
    <w:rsid w:val="00D2620B"/>
    <w:rsid w:val="00D2639A"/>
    <w:rsid w:val="00D27E31"/>
    <w:rsid w:val="00D34196"/>
    <w:rsid w:val="00D35DE3"/>
    <w:rsid w:val="00D3612E"/>
    <w:rsid w:val="00D43155"/>
    <w:rsid w:val="00D45841"/>
    <w:rsid w:val="00D46D3E"/>
    <w:rsid w:val="00D50D79"/>
    <w:rsid w:val="00D52389"/>
    <w:rsid w:val="00D5355D"/>
    <w:rsid w:val="00D53966"/>
    <w:rsid w:val="00D53A3D"/>
    <w:rsid w:val="00D61F60"/>
    <w:rsid w:val="00D67112"/>
    <w:rsid w:val="00D6787B"/>
    <w:rsid w:val="00D67BD2"/>
    <w:rsid w:val="00D70229"/>
    <w:rsid w:val="00D713C5"/>
    <w:rsid w:val="00D72934"/>
    <w:rsid w:val="00D7303E"/>
    <w:rsid w:val="00D732AD"/>
    <w:rsid w:val="00D734CE"/>
    <w:rsid w:val="00D74244"/>
    <w:rsid w:val="00D74489"/>
    <w:rsid w:val="00D80062"/>
    <w:rsid w:val="00D83C89"/>
    <w:rsid w:val="00D85F92"/>
    <w:rsid w:val="00D8773E"/>
    <w:rsid w:val="00D87F15"/>
    <w:rsid w:val="00D92B29"/>
    <w:rsid w:val="00D93080"/>
    <w:rsid w:val="00D933E6"/>
    <w:rsid w:val="00D95AAE"/>
    <w:rsid w:val="00DA0222"/>
    <w:rsid w:val="00DA2588"/>
    <w:rsid w:val="00DA3505"/>
    <w:rsid w:val="00DA41A2"/>
    <w:rsid w:val="00DA436E"/>
    <w:rsid w:val="00DA43EE"/>
    <w:rsid w:val="00DB0F12"/>
    <w:rsid w:val="00DB3D12"/>
    <w:rsid w:val="00DB54F9"/>
    <w:rsid w:val="00DB671E"/>
    <w:rsid w:val="00DB6D53"/>
    <w:rsid w:val="00DB7597"/>
    <w:rsid w:val="00DB75A1"/>
    <w:rsid w:val="00DC0239"/>
    <w:rsid w:val="00DC06D4"/>
    <w:rsid w:val="00DC188E"/>
    <w:rsid w:val="00DC3219"/>
    <w:rsid w:val="00DD5856"/>
    <w:rsid w:val="00DD6242"/>
    <w:rsid w:val="00DD6A76"/>
    <w:rsid w:val="00DD6E18"/>
    <w:rsid w:val="00DE72E4"/>
    <w:rsid w:val="00DE72ED"/>
    <w:rsid w:val="00DF2951"/>
    <w:rsid w:val="00DF29C4"/>
    <w:rsid w:val="00DF3373"/>
    <w:rsid w:val="00DF33C0"/>
    <w:rsid w:val="00DF51B1"/>
    <w:rsid w:val="00DF6689"/>
    <w:rsid w:val="00E0158B"/>
    <w:rsid w:val="00E031C2"/>
    <w:rsid w:val="00E04717"/>
    <w:rsid w:val="00E04725"/>
    <w:rsid w:val="00E07FAA"/>
    <w:rsid w:val="00E14522"/>
    <w:rsid w:val="00E169A3"/>
    <w:rsid w:val="00E171B2"/>
    <w:rsid w:val="00E20A74"/>
    <w:rsid w:val="00E252B8"/>
    <w:rsid w:val="00E26B8B"/>
    <w:rsid w:val="00E27E35"/>
    <w:rsid w:val="00E3424C"/>
    <w:rsid w:val="00E35C72"/>
    <w:rsid w:val="00E37AA6"/>
    <w:rsid w:val="00E43033"/>
    <w:rsid w:val="00E466A9"/>
    <w:rsid w:val="00E469EF"/>
    <w:rsid w:val="00E51324"/>
    <w:rsid w:val="00E51C65"/>
    <w:rsid w:val="00E556CE"/>
    <w:rsid w:val="00E5650F"/>
    <w:rsid w:val="00E56520"/>
    <w:rsid w:val="00E60D5F"/>
    <w:rsid w:val="00E61782"/>
    <w:rsid w:val="00E6520D"/>
    <w:rsid w:val="00E676BB"/>
    <w:rsid w:val="00E701D9"/>
    <w:rsid w:val="00E71650"/>
    <w:rsid w:val="00E72A47"/>
    <w:rsid w:val="00E73CB9"/>
    <w:rsid w:val="00E7525A"/>
    <w:rsid w:val="00E757DA"/>
    <w:rsid w:val="00E77897"/>
    <w:rsid w:val="00E818EF"/>
    <w:rsid w:val="00E84A5C"/>
    <w:rsid w:val="00E87245"/>
    <w:rsid w:val="00E87932"/>
    <w:rsid w:val="00E9074D"/>
    <w:rsid w:val="00E90A26"/>
    <w:rsid w:val="00E917A4"/>
    <w:rsid w:val="00E923C2"/>
    <w:rsid w:val="00E92664"/>
    <w:rsid w:val="00E92F02"/>
    <w:rsid w:val="00E93E2C"/>
    <w:rsid w:val="00E9492C"/>
    <w:rsid w:val="00E9508E"/>
    <w:rsid w:val="00E9682A"/>
    <w:rsid w:val="00EA0AB2"/>
    <w:rsid w:val="00EA3916"/>
    <w:rsid w:val="00EA781E"/>
    <w:rsid w:val="00EB0E1F"/>
    <w:rsid w:val="00EB2F82"/>
    <w:rsid w:val="00EB4C8A"/>
    <w:rsid w:val="00EB53B9"/>
    <w:rsid w:val="00EB738E"/>
    <w:rsid w:val="00EC095B"/>
    <w:rsid w:val="00EC0ECA"/>
    <w:rsid w:val="00EC2AE6"/>
    <w:rsid w:val="00EC6DB6"/>
    <w:rsid w:val="00ED2D87"/>
    <w:rsid w:val="00ED3A9E"/>
    <w:rsid w:val="00ED53F7"/>
    <w:rsid w:val="00ED6B0C"/>
    <w:rsid w:val="00ED781C"/>
    <w:rsid w:val="00EE0C6C"/>
    <w:rsid w:val="00EE2258"/>
    <w:rsid w:val="00EE4222"/>
    <w:rsid w:val="00EE6708"/>
    <w:rsid w:val="00EF207C"/>
    <w:rsid w:val="00EF463C"/>
    <w:rsid w:val="00EF5642"/>
    <w:rsid w:val="00EF6E02"/>
    <w:rsid w:val="00F00A4E"/>
    <w:rsid w:val="00F02EF4"/>
    <w:rsid w:val="00F05C9B"/>
    <w:rsid w:val="00F07099"/>
    <w:rsid w:val="00F075F5"/>
    <w:rsid w:val="00F1017A"/>
    <w:rsid w:val="00F10B97"/>
    <w:rsid w:val="00F1379E"/>
    <w:rsid w:val="00F13A5D"/>
    <w:rsid w:val="00F16556"/>
    <w:rsid w:val="00F168A4"/>
    <w:rsid w:val="00F16D0F"/>
    <w:rsid w:val="00F20102"/>
    <w:rsid w:val="00F20E0D"/>
    <w:rsid w:val="00F21A48"/>
    <w:rsid w:val="00F23480"/>
    <w:rsid w:val="00F24B2B"/>
    <w:rsid w:val="00F260B0"/>
    <w:rsid w:val="00F3164B"/>
    <w:rsid w:val="00F32EC0"/>
    <w:rsid w:val="00F33899"/>
    <w:rsid w:val="00F34AD5"/>
    <w:rsid w:val="00F361AF"/>
    <w:rsid w:val="00F378EF"/>
    <w:rsid w:val="00F42565"/>
    <w:rsid w:val="00F45460"/>
    <w:rsid w:val="00F46F39"/>
    <w:rsid w:val="00F5106C"/>
    <w:rsid w:val="00F546CA"/>
    <w:rsid w:val="00F54ACA"/>
    <w:rsid w:val="00F555DA"/>
    <w:rsid w:val="00F56AFF"/>
    <w:rsid w:val="00F56E18"/>
    <w:rsid w:val="00F60356"/>
    <w:rsid w:val="00F71615"/>
    <w:rsid w:val="00F77282"/>
    <w:rsid w:val="00F80A9B"/>
    <w:rsid w:val="00F81649"/>
    <w:rsid w:val="00F81A7A"/>
    <w:rsid w:val="00F81C20"/>
    <w:rsid w:val="00F82E74"/>
    <w:rsid w:val="00F850C0"/>
    <w:rsid w:val="00F90DBF"/>
    <w:rsid w:val="00F91044"/>
    <w:rsid w:val="00F91420"/>
    <w:rsid w:val="00F915D7"/>
    <w:rsid w:val="00F93159"/>
    <w:rsid w:val="00FA0378"/>
    <w:rsid w:val="00FA3287"/>
    <w:rsid w:val="00FB02C3"/>
    <w:rsid w:val="00FB2147"/>
    <w:rsid w:val="00FB214E"/>
    <w:rsid w:val="00FB3C1E"/>
    <w:rsid w:val="00FB5A92"/>
    <w:rsid w:val="00FB62D5"/>
    <w:rsid w:val="00FB7C69"/>
    <w:rsid w:val="00FC3537"/>
    <w:rsid w:val="00FC3FDD"/>
    <w:rsid w:val="00FC69F5"/>
    <w:rsid w:val="00FC703F"/>
    <w:rsid w:val="00FC7E81"/>
    <w:rsid w:val="00FD1587"/>
    <w:rsid w:val="00FD281F"/>
    <w:rsid w:val="00FD3811"/>
    <w:rsid w:val="00FD49BC"/>
    <w:rsid w:val="00FD5792"/>
    <w:rsid w:val="00FE363D"/>
    <w:rsid w:val="00FE6DF8"/>
    <w:rsid w:val="00FF089A"/>
    <w:rsid w:val="00FF215E"/>
    <w:rsid w:val="00FF6811"/>
    <w:rsid w:val="00FF68C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93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398E"/>
    <w:pPr>
      <w:widowControl w:val="0"/>
      <w:jc w:val="both"/>
    </w:pPr>
    <w:rPr>
      <w:rFonts w:ascii="Times New Roman" w:eastAsia="宋体" w:hAnsi="Times New Roman" w:cs="Times New Roman"/>
      <w:szCs w:val="20"/>
    </w:rPr>
  </w:style>
  <w:style w:type="paragraph" w:styleId="2">
    <w:name w:val="heading 2"/>
    <w:basedOn w:val="a"/>
    <w:next w:val="a"/>
    <w:link w:val="2Char"/>
    <w:qFormat/>
    <w:rsid w:val="00253753"/>
    <w:pPr>
      <w:keepNext/>
      <w:keepLines/>
      <w:spacing w:before="260" w:after="260" w:line="416" w:lineRule="auto"/>
      <w:outlineLvl w:val="1"/>
    </w:pPr>
    <w:rPr>
      <w:rFonts w:ascii="Arial" w:eastAsia="黑体" w:hAnsi="Arial"/>
      <w:b/>
      <w:bCs/>
      <w:kern w:val="0"/>
      <w:sz w:val="32"/>
      <w:szCs w:val="32"/>
    </w:rPr>
  </w:style>
  <w:style w:type="paragraph" w:styleId="5">
    <w:name w:val="heading 5"/>
    <w:basedOn w:val="a"/>
    <w:next w:val="a"/>
    <w:link w:val="5Char"/>
    <w:semiHidden/>
    <w:unhideWhenUsed/>
    <w:qFormat/>
    <w:rsid w:val="005D5C0D"/>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253753"/>
    <w:rPr>
      <w:rFonts w:ascii="Arial" w:eastAsia="黑体" w:hAnsi="Arial" w:cs="Times New Roman"/>
      <w:b/>
      <w:bCs/>
      <w:kern w:val="0"/>
      <w:sz w:val="32"/>
      <w:szCs w:val="32"/>
    </w:rPr>
  </w:style>
  <w:style w:type="paragraph" w:styleId="a3">
    <w:name w:val="footer"/>
    <w:basedOn w:val="a"/>
    <w:link w:val="Char"/>
    <w:uiPriority w:val="99"/>
    <w:rsid w:val="00620768"/>
    <w:pPr>
      <w:tabs>
        <w:tab w:val="center" w:pos="4153"/>
        <w:tab w:val="right" w:pos="8306"/>
      </w:tabs>
      <w:snapToGrid w:val="0"/>
      <w:jc w:val="left"/>
    </w:pPr>
    <w:rPr>
      <w:sz w:val="18"/>
      <w:szCs w:val="18"/>
    </w:rPr>
  </w:style>
  <w:style w:type="character" w:customStyle="1" w:styleId="Char">
    <w:name w:val="页脚 Char"/>
    <w:basedOn w:val="a0"/>
    <w:link w:val="a3"/>
    <w:uiPriority w:val="99"/>
    <w:rsid w:val="00620768"/>
    <w:rPr>
      <w:rFonts w:ascii="Times New Roman" w:eastAsia="宋体" w:hAnsi="Times New Roman" w:cs="Times New Roman"/>
      <w:sz w:val="18"/>
      <w:szCs w:val="18"/>
    </w:rPr>
  </w:style>
  <w:style w:type="character" w:styleId="a4">
    <w:name w:val="page number"/>
    <w:basedOn w:val="a0"/>
    <w:rsid w:val="00620768"/>
  </w:style>
  <w:style w:type="paragraph" w:styleId="a5">
    <w:name w:val="List Paragraph"/>
    <w:basedOn w:val="a"/>
    <w:link w:val="Char0"/>
    <w:qFormat/>
    <w:rsid w:val="00620768"/>
    <w:pPr>
      <w:ind w:firstLineChars="200" w:firstLine="420"/>
    </w:pPr>
    <w:rPr>
      <w:szCs w:val="24"/>
    </w:rPr>
  </w:style>
  <w:style w:type="character" w:customStyle="1" w:styleId="Char0">
    <w:name w:val="列出段落 Char"/>
    <w:link w:val="a5"/>
    <w:qFormat/>
    <w:rsid w:val="00620768"/>
    <w:rPr>
      <w:rFonts w:ascii="Times New Roman" w:eastAsia="宋体" w:hAnsi="Times New Roman" w:cs="Times New Roman"/>
      <w:szCs w:val="24"/>
    </w:rPr>
  </w:style>
  <w:style w:type="paragraph" w:styleId="a6">
    <w:name w:val="header"/>
    <w:basedOn w:val="a"/>
    <w:link w:val="Char1"/>
    <w:uiPriority w:val="99"/>
    <w:unhideWhenUsed/>
    <w:rsid w:val="00080044"/>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080044"/>
    <w:rPr>
      <w:rFonts w:ascii="Times New Roman" w:eastAsia="宋体" w:hAnsi="Times New Roman" w:cs="Times New Roman"/>
      <w:sz w:val="18"/>
      <w:szCs w:val="18"/>
    </w:rPr>
  </w:style>
  <w:style w:type="paragraph" w:styleId="a7">
    <w:name w:val="Balloon Text"/>
    <w:basedOn w:val="a"/>
    <w:link w:val="Char2"/>
    <w:uiPriority w:val="99"/>
    <w:semiHidden/>
    <w:unhideWhenUsed/>
    <w:rsid w:val="00E917A4"/>
    <w:rPr>
      <w:sz w:val="18"/>
      <w:szCs w:val="18"/>
    </w:rPr>
  </w:style>
  <w:style w:type="character" w:customStyle="1" w:styleId="Char2">
    <w:name w:val="批注框文本 Char"/>
    <w:basedOn w:val="a0"/>
    <w:link w:val="a7"/>
    <w:uiPriority w:val="99"/>
    <w:semiHidden/>
    <w:rsid w:val="00E917A4"/>
    <w:rPr>
      <w:rFonts w:ascii="Times New Roman" w:eastAsia="宋体" w:hAnsi="Times New Roman" w:cs="Times New Roman"/>
      <w:sz w:val="18"/>
      <w:szCs w:val="18"/>
    </w:rPr>
  </w:style>
  <w:style w:type="character" w:styleId="a8">
    <w:name w:val="annotation reference"/>
    <w:basedOn w:val="a0"/>
    <w:uiPriority w:val="99"/>
    <w:unhideWhenUsed/>
    <w:rsid w:val="008C363C"/>
    <w:rPr>
      <w:sz w:val="21"/>
      <w:szCs w:val="21"/>
    </w:rPr>
  </w:style>
  <w:style w:type="paragraph" w:styleId="a9">
    <w:name w:val="annotation text"/>
    <w:basedOn w:val="a"/>
    <w:link w:val="Char3"/>
    <w:unhideWhenUsed/>
    <w:rsid w:val="008C363C"/>
    <w:pPr>
      <w:jc w:val="left"/>
    </w:pPr>
  </w:style>
  <w:style w:type="character" w:customStyle="1" w:styleId="Char3">
    <w:name w:val="批注文字 Char"/>
    <w:basedOn w:val="a0"/>
    <w:link w:val="a9"/>
    <w:rsid w:val="008C363C"/>
    <w:rPr>
      <w:rFonts w:ascii="Times New Roman" w:eastAsia="宋体" w:hAnsi="Times New Roman" w:cs="Times New Roman"/>
      <w:szCs w:val="20"/>
    </w:rPr>
  </w:style>
  <w:style w:type="paragraph" w:styleId="aa">
    <w:name w:val="annotation subject"/>
    <w:basedOn w:val="a9"/>
    <w:next w:val="a9"/>
    <w:link w:val="Char4"/>
    <w:uiPriority w:val="99"/>
    <w:semiHidden/>
    <w:unhideWhenUsed/>
    <w:rsid w:val="008C363C"/>
    <w:rPr>
      <w:b/>
      <w:bCs/>
    </w:rPr>
  </w:style>
  <w:style w:type="character" w:customStyle="1" w:styleId="Char4">
    <w:name w:val="批注主题 Char"/>
    <w:basedOn w:val="Char3"/>
    <w:link w:val="aa"/>
    <w:uiPriority w:val="99"/>
    <w:semiHidden/>
    <w:rsid w:val="008C363C"/>
    <w:rPr>
      <w:rFonts w:ascii="Times New Roman" w:eastAsia="宋体" w:hAnsi="Times New Roman" w:cs="Times New Roman"/>
      <w:b/>
      <w:bCs/>
      <w:szCs w:val="20"/>
    </w:rPr>
  </w:style>
  <w:style w:type="character" w:customStyle="1" w:styleId="5Char">
    <w:name w:val="标题 5 Char"/>
    <w:basedOn w:val="a0"/>
    <w:link w:val="5"/>
    <w:semiHidden/>
    <w:rsid w:val="005D5C0D"/>
    <w:rPr>
      <w:rFonts w:ascii="Times New Roman" w:eastAsia="宋体" w:hAnsi="Times New Roman" w:cs="Times New Roman"/>
      <w:b/>
      <w:bCs/>
      <w:sz w:val="28"/>
      <w:szCs w:val="28"/>
    </w:rPr>
  </w:style>
  <w:style w:type="paragraph" w:styleId="ab">
    <w:name w:val="Revision"/>
    <w:hidden/>
    <w:uiPriority w:val="99"/>
    <w:semiHidden/>
    <w:rsid w:val="0058683C"/>
    <w:rPr>
      <w:rFonts w:ascii="Times New Roman" w:eastAsia="宋体" w:hAnsi="Times New Roman" w:cs="Times New Roman"/>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D9649B7-A6E1-4750-AD50-B59646E37E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1771</TotalTime>
  <Pages>26</Pages>
  <Words>2042</Words>
  <Characters>11640</Characters>
  <Application>Microsoft Office Word</Application>
  <DocSecurity>0</DocSecurity>
  <Lines>97</Lines>
  <Paragraphs>27</Paragraphs>
  <ScaleCrop>false</ScaleCrop>
  <Company/>
  <LinksUpToDate>false</LinksUpToDate>
  <CharactersWithSpaces>13655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Printed>2022-08-24T03:38:00Z</cp:lastPrinted>
  <dcterms:created xsi:type="dcterms:W3CDTF">2022-01-10T09:41:00Z</dcterms:created>
  <dcterms:modified xsi:type="dcterms:W3CDTF">2023-02-01T03:18:00Z</dcterms:modified>
</cp:coreProperties>
</file>