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A51194" w14:textId="77777777" w:rsidR="00635086" w:rsidRDefault="00635086" w:rsidP="00B671AF">
      <w:pPr>
        <w:spacing w:line="540" w:lineRule="exact"/>
        <w:rPr>
          <w:rFonts w:ascii="仿宋_GB2312" w:eastAsia="仿宋_GB2312" w:hAnsi="宋体" w:cs="宋体"/>
          <w:b/>
          <w:bCs/>
          <w:color w:val="000000"/>
          <w:kern w:val="0"/>
          <w:sz w:val="30"/>
          <w:szCs w:val="30"/>
        </w:rPr>
      </w:pPr>
    </w:p>
    <w:p w14:paraId="77A013A2" w14:textId="77777777" w:rsidR="00635086" w:rsidRDefault="00635086" w:rsidP="00635086">
      <w:pPr>
        <w:spacing w:line="560" w:lineRule="exact"/>
        <w:jc w:val="center"/>
        <w:rPr>
          <w:rFonts w:ascii="方正大标宋简体" w:eastAsia="方正大标宋简体" w:hAnsi="黑体" w:cs="宋体"/>
          <w:bCs/>
          <w:color w:val="000000"/>
          <w:kern w:val="36"/>
          <w:sz w:val="42"/>
          <w:szCs w:val="42"/>
        </w:rPr>
      </w:pPr>
      <w:r w:rsidRPr="00CF409C">
        <w:rPr>
          <w:rFonts w:ascii="方正大标宋简体" w:eastAsia="方正大标宋简体" w:hAnsi="黑体" w:cs="宋体" w:hint="eastAsia"/>
          <w:bCs/>
          <w:color w:val="000000"/>
          <w:kern w:val="36"/>
          <w:sz w:val="42"/>
          <w:szCs w:val="42"/>
        </w:rPr>
        <w:t>上海证券交易所自律管理听证实施细则</w:t>
      </w:r>
    </w:p>
    <w:p w14:paraId="531E28E2" w14:textId="77777777" w:rsidR="00635086" w:rsidRPr="004E0FD4" w:rsidRDefault="00635086" w:rsidP="00635086">
      <w:pPr>
        <w:spacing w:line="560" w:lineRule="exact"/>
        <w:jc w:val="center"/>
        <w:rPr>
          <w:rFonts w:ascii="仿宋_GB2312" w:eastAsia="仿宋_GB2312" w:hAnsi="黑体" w:cs="宋体"/>
          <w:b/>
          <w:bCs/>
          <w:color w:val="000000"/>
          <w:kern w:val="36"/>
          <w:sz w:val="30"/>
          <w:szCs w:val="30"/>
        </w:rPr>
      </w:pPr>
      <w:r w:rsidRPr="004E0FD4">
        <w:rPr>
          <w:rFonts w:ascii="仿宋_GB2312" w:eastAsia="仿宋_GB2312" w:hAnsi="黑体" w:cs="宋体" w:hint="eastAsia"/>
          <w:b/>
          <w:bCs/>
          <w:color w:val="000000"/>
          <w:kern w:val="36"/>
          <w:sz w:val="30"/>
          <w:szCs w:val="30"/>
        </w:rPr>
        <w:t>（</w:t>
      </w:r>
      <w:r w:rsidR="00493C29">
        <w:rPr>
          <w:rFonts w:ascii="仿宋_GB2312" w:eastAsia="仿宋_GB2312" w:hAnsi="黑体" w:cs="宋体" w:hint="eastAsia"/>
          <w:b/>
          <w:bCs/>
          <w:color w:val="000000"/>
          <w:kern w:val="36"/>
          <w:sz w:val="30"/>
          <w:szCs w:val="30"/>
        </w:rPr>
        <w:t>征求意见稿</w:t>
      </w:r>
      <w:r w:rsidRPr="004E0FD4">
        <w:rPr>
          <w:rFonts w:ascii="仿宋_GB2312" w:eastAsia="仿宋_GB2312" w:hAnsi="黑体" w:cs="宋体" w:hint="eastAsia"/>
          <w:b/>
          <w:bCs/>
          <w:color w:val="000000"/>
          <w:kern w:val="36"/>
          <w:sz w:val="30"/>
          <w:szCs w:val="30"/>
        </w:rPr>
        <w:t>）</w:t>
      </w:r>
    </w:p>
    <w:p w14:paraId="471349D5" w14:textId="77777777" w:rsidR="00635086" w:rsidRPr="00F4341D" w:rsidRDefault="00635086" w:rsidP="00635086">
      <w:pPr>
        <w:pStyle w:val="ab"/>
        <w:spacing w:line="560" w:lineRule="exact"/>
        <w:ind w:firstLineChars="0" w:firstLine="0"/>
        <w:rPr>
          <w:rFonts w:ascii="仿宋_GB2312" w:eastAsia="仿宋_GB2312" w:hAnsi="仿宋"/>
          <w:b/>
          <w:color w:val="000000"/>
          <w:sz w:val="30"/>
          <w:szCs w:val="30"/>
        </w:rPr>
      </w:pPr>
    </w:p>
    <w:p w14:paraId="4A044127" w14:textId="2769F618" w:rsidR="00635086" w:rsidRPr="00F4341D"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color w:val="000000"/>
          <w:sz w:val="30"/>
          <w:szCs w:val="30"/>
        </w:rPr>
      </w:pPr>
      <w:r w:rsidRPr="00F4341D">
        <w:rPr>
          <w:rFonts w:ascii="仿宋_GB2312" w:eastAsia="仿宋_GB2312" w:hAnsi="仿宋" w:hint="eastAsia"/>
          <w:b w:val="0"/>
          <w:bCs w:val="0"/>
          <w:color w:val="000000"/>
          <w:sz w:val="30"/>
          <w:szCs w:val="30"/>
        </w:rPr>
        <w:t>为</w:t>
      </w:r>
      <w:r>
        <w:rPr>
          <w:rFonts w:ascii="仿宋_GB2312" w:eastAsia="仿宋_GB2312" w:hAnsi="仿宋" w:hint="eastAsia"/>
          <w:b w:val="0"/>
          <w:bCs w:val="0"/>
          <w:color w:val="000000"/>
          <w:sz w:val="30"/>
          <w:szCs w:val="30"/>
        </w:rPr>
        <w:t>了</w:t>
      </w:r>
      <w:r w:rsidRPr="00F4341D">
        <w:rPr>
          <w:rFonts w:ascii="仿宋_GB2312" w:eastAsia="仿宋_GB2312" w:hAnsi="仿宋" w:hint="eastAsia"/>
          <w:b w:val="0"/>
          <w:bCs w:val="0"/>
          <w:color w:val="000000"/>
          <w:sz w:val="30"/>
          <w:szCs w:val="30"/>
        </w:rPr>
        <w:t>规范上海证券交易所（以下简称本所）自律管理听证程序，提高自律管理的公正性和透明度，保护监管对象合法权益，根据《证券交易所管理办法》《上海证券交易所股票上市规则》《上海证券交易所公司债券上市规则》《上海证券交易所纪律处分和监管措施实施办法》《上海证券交易所复核实施办法》</w:t>
      </w:r>
      <w:r w:rsidRPr="00F4341D">
        <w:rPr>
          <w:rFonts w:ascii="仿宋_GB2312" w:eastAsia="仿宋_GB2312" w:hAnsi="仿宋" w:hint="eastAsia"/>
          <w:b w:val="0"/>
          <w:color w:val="000000"/>
          <w:sz w:val="30"/>
          <w:szCs w:val="30"/>
        </w:rPr>
        <w:t>及本所其他相关业务规则，制定本细则。</w:t>
      </w:r>
    </w:p>
    <w:p w14:paraId="204447AB" w14:textId="2712C88B" w:rsidR="00635086" w:rsidRPr="00F4341D"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bCs w:val="0"/>
          <w:color w:val="000000"/>
          <w:sz w:val="30"/>
          <w:szCs w:val="30"/>
        </w:rPr>
      </w:pPr>
      <w:r w:rsidRPr="00F4341D">
        <w:rPr>
          <w:rFonts w:ascii="仿宋_GB2312" w:eastAsia="仿宋_GB2312" w:hAnsi="仿宋" w:hint="eastAsia"/>
          <w:b w:val="0"/>
          <w:bCs w:val="0"/>
          <w:color w:val="000000"/>
          <w:sz w:val="30"/>
          <w:szCs w:val="30"/>
        </w:rPr>
        <w:t>本所在纪律处分审核、终止上市审核、复核</w:t>
      </w:r>
      <w:r>
        <w:rPr>
          <w:rFonts w:ascii="仿宋_GB2312" w:eastAsia="仿宋_GB2312" w:hAnsi="仿宋" w:hint="eastAsia"/>
          <w:b w:val="0"/>
          <w:bCs w:val="0"/>
          <w:color w:val="000000"/>
          <w:sz w:val="30"/>
          <w:szCs w:val="30"/>
        </w:rPr>
        <w:t>等</w:t>
      </w:r>
      <w:r w:rsidRPr="00F4341D">
        <w:rPr>
          <w:rFonts w:ascii="仿宋_GB2312" w:eastAsia="仿宋_GB2312" w:hAnsi="仿宋" w:hint="eastAsia"/>
          <w:b w:val="0"/>
          <w:bCs w:val="0"/>
          <w:color w:val="000000"/>
          <w:sz w:val="30"/>
          <w:szCs w:val="30"/>
        </w:rPr>
        <w:t>过程中，</w:t>
      </w:r>
      <w:r>
        <w:rPr>
          <w:rFonts w:ascii="仿宋_GB2312" w:eastAsia="仿宋_GB2312" w:hAnsi="仿宋" w:hint="eastAsia"/>
          <w:b w:val="0"/>
          <w:bCs w:val="0"/>
          <w:color w:val="000000"/>
          <w:sz w:val="30"/>
          <w:szCs w:val="30"/>
        </w:rPr>
        <w:t>作</w:t>
      </w:r>
      <w:r w:rsidRPr="00F4341D">
        <w:rPr>
          <w:rFonts w:ascii="仿宋_GB2312" w:eastAsia="仿宋_GB2312" w:hAnsi="仿宋" w:hint="eastAsia"/>
          <w:b w:val="0"/>
          <w:bCs w:val="0"/>
          <w:color w:val="000000"/>
          <w:sz w:val="30"/>
          <w:szCs w:val="30"/>
        </w:rPr>
        <w:t>出以下自律管理决定前，根据监管对象申请或者自律管理需要举行听证会，听取监管对象的陈述及申辩意见：</w:t>
      </w:r>
    </w:p>
    <w:p w14:paraId="767E1E12" w14:textId="77777777" w:rsidR="00635086" w:rsidRDefault="00635086" w:rsidP="00635086">
      <w:pPr>
        <w:autoSpaceDE w:val="0"/>
        <w:autoSpaceDN w:val="0"/>
        <w:adjustRightInd w:val="0"/>
        <w:spacing w:line="560" w:lineRule="exact"/>
        <w:ind w:firstLineChars="200" w:firstLine="600"/>
        <w:rPr>
          <w:rFonts w:ascii="仿宋_GB2312" w:eastAsia="仿宋_GB2312" w:hAnsi="仿宋"/>
          <w:color w:val="000000"/>
          <w:sz w:val="30"/>
          <w:szCs w:val="30"/>
        </w:rPr>
      </w:pPr>
      <w:r w:rsidRPr="00F4341D">
        <w:rPr>
          <w:rFonts w:ascii="仿宋_GB2312" w:eastAsia="仿宋_GB2312" w:hAnsi="仿宋" w:hint="eastAsia"/>
          <w:color w:val="000000"/>
          <w:sz w:val="30"/>
          <w:szCs w:val="30"/>
        </w:rPr>
        <w:t>（一）公开谴责、公开认定不适合担任相关职务、暂停或者限制交易权限、取消交易参与人资格、取消会员资格、收取惩罚性违约金的纪律处分决定；</w:t>
      </w:r>
    </w:p>
    <w:p w14:paraId="5F548628" w14:textId="77777777" w:rsidR="00635086" w:rsidRPr="002A58A5" w:rsidRDefault="00635086" w:rsidP="00635086">
      <w:pPr>
        <w:autoSpaceDE w:val="0"/>
        <w:autoSpaceDN w:val="0"/>
        <w:adjustRightInd w:val="0"/>
        <w:spacing w:line="560" w:lineRule="exact"/>
        <w:ind w:firstLineChars="200" w:firstLine="600"/>
        <w:rPr>
          <w:rFonts w:ascii="仿宋_GB2312" w:eastAsia="仿宋_GB2312" w:hAnsi="仿宋"/>
          <w:color w:val="000000"/>
          <w:sz w:val="30"/>
          <w:szCs w:val="30"/>
        </w:rPr>
      </w:pPr>
      <w:r w:rsidRPr="002775F7">
        <w:rPr>
          <w:rFonts w:ascii="仿宋_GB2312" w:eastAsia="仿宋_GB2312" w:hAnsi="宋体" w:cs="宋体" w:hint="eastAsia"/>
          <w:color w:val="000000"/>
          <w:kern w:val="0"/>
          <w:sz w:val="30"/>
          <w:szCs w:val="30"/>
        </w:rPr>
        <w:t>（二）暂不接受发行人提交的发行上市申请文件，暂不接受控股股东、实际控制人及其控制的其他发行人提交的发行上市申请文件，暂不接受保荐人、承销商、证券服务机构提交的文件，暂不接受保荐代表人及保荐人其他相关人员、承销商相关人员、证券服务机构相关人员签字的文件的纪律处分决定；</w:t>
      </w:r>
    </w:p>
    <w:p w14:paraId="48ABA2D8" w14:textId="77777777" w:rsidR="00635086" w:rsidRDefault="00635086" w:rsidP="00635086">
      <w:pPr>
        <w:autoSpaceDE w:val="0"/>
        <w:autoSpaceDN w:val="0"/>
        <w:adjustRightInd w:val="0"/>
        <w:spacing w:line="560" w:lineRule="exact"/>
        <w:ind w:firstLineChars="200" w:firstLine="600"/>
        <w:rPr>
          <w:rFonts w:ascii="仿宋_GB2312" w:eastAsia="仿宋_GB2312" w:hAnsi="仿宋"/>
          <w:color w:val="000000"/>
          <w:sz w:val="30"/>
          <w:szCs w:val="30"/>
        </w:rPr>
      </w:pPr>
      <w:r w:rsidRPr="00F4341D">
        <w:rPr>
          <w:rFonts w:ascii="仿宋_GB2312" w:eastAsia="仿宋_GB2312" w:hAnsi="仿宋" w:hint="eastAsia"/>
          <w:color w:val="000000"/>
          <w:sz w:val="30"/>
          <w:szCs w:val="30"/>
        </w:rPr>
        <w:t>（</w:t>
      </w:r>
      <w:r>
        <w:rPr>
          <w:rFonts w:ascii="仿宋_GB2312" w:eastAsia="仿宋_GB2312" w:hAnsi="仿宋" w:hint="eastAsia"/>
          <w:color w:val="000000"/>
          <w:sz w:val="30"/>
          <w:szCs w:val="30"/>
        </w:rPr>
        <w:t>三</w:t>
      </w:r>
      <w:r w:rsidRPr="00F4341D">
        <w:rPr>
          <w:rFonts w:ascii="仿宋_GB2312" w:eastAsia="仿宋_GB2312" w:hAnsi="仿宋" w:hint="eastAsia"/>
          <w:color w:val="000000"/>
          <w:sz w:val="30"/>
          <w:szCs w:val="30"/>
        </w:rPr>
        <w:t>）股票</w:t>
      </w:r>
      <w:r>
        <w:rPr>
          <w:rFonts w:ascii="仿宋_GB2312" w:eastAsia="仿宋_GB2312" w:hAnsi="仿宋" w:hint="eastAsia"/>
          <w:color w:val="000000"/>
          <w:sz w:val="30"/>
          <w:szCs w:val="30"/>
        </w:rPr>
        <w:t>、存托凭证</w:t>
      </w:r>
      <w:r w:rsidRPr="00F4341D">
        <w:rPr>
          <w:rFonts w:ascii="仿宋_GB2312" w:eastAsia="仿宋_GB2312" w:hAnsi="仿宋" w:hint="eastAsia"/>
          <w:color w:val="000000"/>
          <w:sz w:val="30"/>
          <w:szCs w:val="30"/>
        </w:rPr>
        <w:t>、公司债券的终止上市决定，但根据监管对象申请终止上市</w:t>
      </w:r>
      <w:r>
        <w:rPr>
          <w:rFonts w:ascii="仿宋_GB2312" w:eastAsia="仿宋_GB2312" w:hAnsi="仿宋" w:hint="eastAsia"/>
          <w:color w:val="000000"/>
          <w:sz w:val="30"/>
          <w:szCs w:val="30"/>
        </w:rPr>
        <w:t>的</w:t>
      </w:r>
      <w:r w:rsidRPr="00F4341D">
        <w:rPr>
          <w:rFonts w:ascii="仿宋_GB2312" w:eastAsia="仿宋_GB2312" w:hAnsi="仿宋" w:hint="eastAsia"/>
          <w:color w:val="000000"/>
          <w:sz w:val="30"/>
          <w:szCs w:val="30"/>
        </w:rPr>
        <w:t>，因公司债券到期、募集说明书约定或公司债券发行人解散、依法被责令关闭、被宣告破产等情形终止</w:t>
      </w:r>
      <w:r w:rsidRPr="00F4341D">
        <w:rPr>
          <w:rFonts w:ascii="仿宋_GB2312" w:eastAsia="仿宋_GB2312" w:hAnsi="仿宋" w:hint="eastAsia"/>
          <w:color w:val="000000"/>
          <w:sz w:val="30"/>
          <w:szCs w:val="30"/>
        </w:rPr>
        <w:lastRenderedPageBreak/>
        <w:t xml:space="preserve">上市的除外； </w:t>
      </w:r>
    </w:p>
    <w:p w14:paraId="7B930B09" w14:textId="77777777" w:rsidR="00635086" w:rsidRPr="00F4341D" w:rsidRDefault="00635086" w:rsidP="00635086">
      <w:pPr>
        <w:autoSpaceDE w:val="0"/>
        <w:autoSpaceDN w:val="0"/>
        <w:adjustRightInd w:val="0"/>
        <w:spacing w:line="560" w:lineRule="exact"/>
        <w:ind w:firstLineChars="200" w:firstLine="600"/>
        <w:rPr>
          <w:rFonts w:ascii="仿宋_GB2312" w:eastAsia="仿宋_GB2312" w:hAnsi="仿宋"/>
          <w:color w:val="000000"/>
          <w:sz w:val="30"/>
          <w:szCs w:val="30"/>
        </w:rPr>
      </w:pPr>
      <w:r w:rsidRPr="00F4341D">
        <w:rPr>
          <w:rFonts w:ascii="仿宋_GB2312" w:eastAsia="仿宋_GB2312" w:hAnsi="仿宋" w:hint="eastAsia"/>
          <w:color w:val="000000"/>
          <w:sz w:val="30"/>
          <w:szCs w:val="30"/>
        </w:rPr>
        <w:t>（</w:t>
      </w:r>
      <w:r w:rsidR="00536A45">
        <w:rPr>
          <w:rFonts w:ascii="仿宋_GB2312" w:eastAsia="仿宋_GB2312" w:hAnsi="仿宋" w:hint="eastAsia"/>
          <w:color w:val="000000"/>
          <w:sz w:val="30"/>
          <w:szCs w:val="30"/>
        </w:rPr>
        <w:t>四</w:t>
      </w:r>
      <w:r w:rsidRPr="00F4341D">
        <w:rPr>
          <w:rFonts w:ascii="仿宋_GB2312" w:eastAsia="仿宋_GB2312" w:hAnsi="仿宋" w:hint="eastAsia"/>
          <w:color w:val="000000"/>
          <w:sz w:val="30"/>
          <w:szCs w:val="30"/>
        </w:rPr>
        <w:t>）复核决定，但作出原自律管理决定过程中已经举行听证的除外；</w:t>
      </w:r>
    </w:p>
    <w:p w14:paraId="531B5EEA" w14:textId="77777777" w:rsidR="00635086" w:rsidRDefault="00635086" w:rsidP="00635086">
      <w:pPr>
        <w:autoSpaceDE w:val="0"/>
        <w:autoSpaceDN w:val="0"/>
        <w:adjustRightInd w:val="0"/>
        <w:spacing w:line="560" w:lineRule="exact"/>
        <w:ind w:firstLineChars="200" w:firstLine="600"/>
        <w:rPr>
          <w:rFonts w:ascii="仿宋_GB2312" w:eastAsia="仿宋_GB2312" w:hAnsi="仿宋"/>
          <w:color w:val="000000"/>
          <w:sz w:val="30"/>
          <w:szCs w:val="30"/>
        </w:rPr>
      </w:pPr>
      <w:r>
        <w:rPr>
          <w:rFonts w:ascii="仿宋_GB2312" w:eastAsia="仿宋_GB2312" w:hAnsi="仿宋" w:hint="eastAsia"/>
          <w:color w:val="000000"/>
          <w:sz w:val="30"/>
          <w:szCs w:val="30"/>
        </w:rPr>
        <w:t>（</w:t>
      </w:r>
      <w:r w:rsidR="00536A45">
        <w:rPr>
          <w:rFonts w:ascii="仿宋_GB2312" w:eastAsia="仿宋_GB2312" w:hAnsi="仿宋" w:hint="eastAsia"/>
          <w:color w:val="000000"/>
          <w:sz w:val="30"/>
          <w:szCs w:val="30"/>
        </w:rPr>
        <w:t>五</w:t>
      </w:r>
      <w:r>
        <w:rPr>
          <w:rFonts w:ascii="仿宋_GB2312" w:eastAsia="仿宋_GB2312" w:hAnsi="仿宋" w:hint="eastAsia"/>
          <w:color w:val="000000"/>
          <w:sz w:val="30"/>
          <w:szCs w:val="30"/>
        </w:rPr>
        <w:t>）</w:t>
      </w:r>
      <w:r w:rsidRPr="00F4341D">
        <w:rPr>
          <w:rFonts w:ascii="仿宋_GB2312" w:eastAsia="仿宋_GB2312" w:hAnsi="仿宋" w:hint="eastAsia"/>
          <w:color w:val="000000"/>
          <w:sz w:val="30"/>
          <w:szCs w:val="30"/>
        </w:rPr>
        <w:t>本所认为需要举行听证的其他自律管理决定。</w:t>
      </w:r>
    </w:p>
    <w:p w14:paraId="5C152095" w14:textId="61181272" w:rsidR="0035489F" w:rsidRDefault="00BE1CE9"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bCs w:val="0"/>
          <w:color w:val="000000"/>
          <w:sz w:val="30"/>
          <w:szCs w:val="30"/>
        </w:rPr>
      </w:pPr>
      <w:r>
        <w:rPr>
          <w:rFonts w:ascii="仿宋_GB2312" w:eastAsia="仿宋_GB2312" w:hAnsi="仿宋" w:hint="eastAsia"/>
          <w:b w:val="0"/>
          <w:bCs w:val="0"/>
          <w:color w:val="000000"/>
          <w:sz w:val="30"/>
          <w:szCs w:val="30"/>
        </w:rPr>
        <w:t>本所作出</w:t>
      </w:r>
      <w:r w:rsidR="0035489F">
        <w:rPr>
          <w:rFonts w:ascii="仿宋_GB2312" w:eastAsia="仿宋_GB2312" w:hAnsi="仿宋" w:hint="eastAsia"/>
          <w:b w:val="0"/>
          <w:bCs w:val="0"/>
          <w:color w:val="000000"/>
          <w:sz w:val="30"/>
          <w:szCs w:val="30"/>
        </w:rPr>
        <w:t>第二条第一</w:t>
      </w:r>
      <w:r>
        <w:rPr>
          <w:rFonts w:ascii="仿宋_GB2312" w:eastAsia="仿宋_GB2312" w:hAnsi="仿宋" w:hint="eastAsia"/>
          <w:b w:val="0"/>
          <w:bCs w:val="0"/>
          <w:color w:val="000000"/>
          <w:sz w:val="30"/>
          <w:szCs w:val="30"/>
        </w:rPr>
        <w:t>项、第</w:t>
      </w:r>
      <w:r w:rsidR="0035489F">
        <w:rPr>
          <w:rFonts w:ascii="仿宋_GB2312" w:eastAsia="仿宋_GB2312" w:hAnsi="仿宋" w:hint="eastAsia"/>
          <w:b w:val="0"/>
          <w:bCs w:val="0"/>
          <w:color w:val="000000"/>
          <w:sz w:val="30"/>
          <w:szCs w:val="30"/>
        </w:rPr>
        <w:t>二项规定</w:t>
      </w:r>
      <w:r w:rsidR="008A6ADA">
        <w:rPr>
          <w:rFonts w:ascii="仿宋_GB2312" w:eastAsia="仿宋_GB2312" w:hAnsi="仿宋" w:hint="eastAsia"/>
          <w:b w:val="0"/>
          <w:bCs w:val="0"/>
          <w:color w:val="000000"/>
          <w:sz w:val="30"/>
          <w:szCs w:val="30"/>
        </w:rPr>
        <w:t>类型的纪律处分</w:t>
      </w:r>
      <w:r w:rsidR="0035489F" w:rsidRPr="00F4341D">
        <w:rPr>
          <w:rFonts w:ascii="仿宋_GB2312" w:eastAsia="仿宋_GB2312" w:hAnsi="仿宋" w:hint="eastAsia"/>
          <w:b w:val="0"/>
          <w:bCs w:val="0"/>
          <w:color w:val="000000"/>
          <w:sz w:val="30"/>
          <w:szCs w:val="30"/>
        </w:rPr>
        <w:t>决定</w:t>
      </w:r>
      <w:r>
        <w:rPr>
          <w:rFonts w:ascii="仿宋_GB2312" w:eastAsia="仿宋_GB2312" w:hAnsi="仿宋" w:hint="eastAsia"/>
          <w:b w:val="0"/>
          <w:bCs w:val="0"/>
          <w:color w:val="000000"/>
          <w:sz w:val="30"/>
          <w:szCs w:val="30"/>
        </w:rPr>
        <w:t>，</w:t>
      </w:r>
      <w:r w:rsidR="0035489F">
        <w:rPr>
          <w:rFonts w:ascii="仿宋_GB2312" w:eastAsia="仿宋_GB2312" w:hAnsi="仿宋" w:hint="eastAsia"/>
          <w:b w:val="0"/>
          <w:bCs w:val="0"/>
          <w:color w:val="000000"/>
          <w:sz w:val="30"/>
          <w:szCs w:val="30"/>
        </w:rPr>
        <w:t>存在以下情形</w:t>
      </w:r>
      <w:r w:rsidR="00424CB0">
        <w:rPr>
          <w:rFonts w:ascii="仿宋_GB2312" w:eastAsia="仿宋_GB2312" w:hAnsi="仿宋" w:hint="eastAsia"/>
          <w:b w:val="0"/>
          <w:bCs w:val="0"/>
          <w:color w:val="000000"/>
          <w:sz w:val="30"/>
          <w:szCs w:val="30"/>
        </w:rPr>
        <w:t>之一的</w:t>
      </w:r>
      <w:r w:rsidR="0035489F">
        <w:rPr>
          <w:rFonts w:ascii="仿宋_GB2312" w:eastAsia="仿宋_GB2312" w:hAnsi="仿宋" w:hint="eastAsia"/>
          <w:b w:val="0"/>
          <w:bCs w:val="0"/>
          <w:color w:val="000000"/>
          <w:sz w:val="30"/>
          <w:szCs w:val="30"/>
        </w:rPr>
        <w:t>，本所可以</w:t>
      </w:r>
      <w:r w:rsidR="007E5A1F">
        <w:rPr>
          <w:rFonts w:ascii="仿宋_GB2312" w:eastAsia="仿宋_GB2312" w:hAnsi="仿宋" w:hint="eastAsia"/>
          <w:b w:val="0"/>
          <w:bCs w:val="0"/>
          <w:color w:val="000000"/>
          <w:sz w:val="30"/>
          <w:szCs w:val="30"/>
        </w:rPr>
        <w:t>不予组织</w:t>
      </w:r>
      <w:r w:rsidR="0035489F">
        <w:rPr>
          <w:rFonts w:ascii="仿宋_GB2312" w:eastAsia="仿宋_GB2312" w:hAnsi="仿宋" w:hint="eastAsia"/>
          <w:b w:val="0"/>
          <w:bCs w:val="0"/>
          <w:color w:val="000000"/>
          <w:sz w:val="30"/>
          <w:szCs w:val="30"/>
        </w:rPr>
        <w:t>听证：</w:t>
      </w:r>
    </w:p>
    <w:p w14:paraId="318FCB59" w14:textId="77777777" w:rsidR="0035489F" w:rsidRPr="0035489F" w:rsidRDefault="0035489F" w:rsidP="00536A45">
      <w:pPr>
        <w:autoSpaceDE w:val="0"/>
        <w:autoSpaceDN w:val="0"/>
        <w:adjustRightInd w:val="0"/>
        <w:spacing w:line="560" w:lineRule="exact"/>
        <w:ind w:firstLineChars="200" w:firstLine="600"/>
        <w:rPr>
          <w:rFonts w:ascii="仿宋_GB2312" w:eastAsia="仿宋_GB2312" w:hAnsi="仿宋"/>
          <w:b/>
          <w:bCs/>
          <w:color w:val="000000"/>
          <w:sz w:val="30"/>
          <w:szCs w:val="30"/>
        </w:rPr>
      </w:pPr>
      <w:r>
        <w:rPr>
          <w:rFonts w:ascii="仿宋_GB2312" w:eastAsia="仿宋_GB2312" w:hAnsi="仿宋" w:hint="eastAsia"/>
          <w:color w:val="000000"/>
          <w:sz w:val="30"/>
          <w:szCs w:val="30"/>
        </w:rPr>
        <w:t>（一）</w:t>
      </w:r>
      <w:r w:rsidR="00777955">
        <w:rPr>
          <w:rFonts w:ascii="仿宋_GB2312" w:eastAsia="仿宋_GB2312" w:hAnsi="仿宋" w:hint="eastAsia"/>
          <w:color w:val="000000"/>
          <w:sz w:val="30"/>
          <w:szCs w:val="30"/>
        </w:rPr>
        <w:t>拟</w:t>
      </w:r>
      <w:r w:rsidR="00CE2A7B">
        <w:rPr>
          <w:rFonts w:ascii="仿宋_GB2312" w:eastAsia="仿宋_GB2312" w:hAnsi="仿宋" w:hint="eastAsia"/>
          <w:color w:val="000000"/>
          <w:sz w:val="30"/>
          <w:szCs w:val="30"/>
        </w:rPr>
        <w:t>就监管对象新增违规事实与前期</w:t>
      </w:r>
      <w:r w:rsidR="001D3DA9">
        <w:rPr>
          <w:rFonts w:ascii="仿宋_GB2312" w:eastAsia="仿宋_GB2312" w:hAnsi="仿宋" w:hint="eastAsia"/>
          <w:color w:val="000000"/>
          <w:sz w:val="30"/>
          <w:szCs w:val="30"/>
        </w:rPr>
        <w:t>已听证的同类</w:t>
      </w:r>
      <w:r w:rsidR="00496BF8">
        <w:rPr>
          <w:rFonts w:ascii="仿宋_GB2312" w:eastAsia="仿宋_GB2312" w:hAnsi="仿宋" w:hint="eastAsia"/>
          <w:color w:val="000000"/>
          <w:sz w:val="30"/>
          <w:szCs w:val="30"/>
        </w:rPr>
        <w:t>违规事实</w:t>
      </w:r>
      <w:r w:rsidR="001D3DA9">
        <w:rPr>
          <w:rFonts w:ascii="仿宋_GB2312" w:eastAsia="仿宋_GB2312" w:hAnsi="仿宋" w:hint="eastAsia"/>
          <w:color w:val="000000"/>
          <w:sz w:val="30"/>
          <w:szCs w:val="30"/>
        </w:rPr>
        <w:t>合并处理</w:t>
      </w:r>
      <w:r w:rsidR="00496BF8">
        <w:rPr>
          <w:rFonts w:ascii="仿宋_GB2312" w:eastAsia="仿宋_GB2312" w:hAnsi="仿宋" w:hint="eastAsia"/>
          <w:color w:val="000000"/>
          <w:sz w:val="30"/>
          <w:szCs w:val="30"/>
        </w:rPr>
        <w:t>，</w:t>
      </w:r>
      <w:r w:rsidR="001D3DA9">
        <w:rPr>
          <w:rFonts w:ascii="仿宋_GB2312" w:eastAsia="仿宋_GB2312" w:hAnsi="仿宋" w:hint="eastAsia"/>
          <w:color w:val="000000"/>
          <w:sz w:val="30"/>
          <w:szCs w:val="30"/>
        </w:rPr>
        <w:t>监管对象对</w:t>
      </w:r>
      <w:r w:rsidR="003B04D3">
        <w:rPr>
          <w:rFonts w:ascii="仿宋_GB2312" w:eastAsia="仿宋_GB2312" w:hAnsi="仿宋" w:hint="eastAsia"/>
          <w:color w:val="000000"/>
          <w:sz w:val="30"/>
          <w:szCs w:val="30"/>
        </w:rPr>
        <w:t>新增</w:t>
      </w:r>
      <w:r w:rsidR="001D3DA9">
        <w:rPr>
          <w:rFonts w:ascii="仿宋_GB2312" w:eastAsia="仿宋_GB2312" w:hAnsi="仿宋" w:hint="eastAsia"/>
          <w:color w:val="000000"/>
          <w:sz w:val="30"/>
          <w:szCs w:val="30"/>
        </w:rPr>
        <w:t>违规事实无异议，</w:t>
      </w:r>
      <w:r w:rsidR="00496BF8">
        <w:rPr>
          <w:rFonts w:ascii="仿宋_GB2312" w:eastAsia="仿宋_GB2312" w:hAnsi="仿宋" w:hint="eastAsia"/>
          <w:color w:val="000000"/>
          <w:sz w:val="30"/>
          <w:szCs w:val="30"/>
        </w:rPr>
        <w:t>且</w:t>
      </w:r>
      <w:r w:rsidR="00424CB0">
        <w:rPr>
          <w:rFonts w:ascii="仿宋_GB2312" w:eastAsia="仿宋_GB2312" w:hAnsi="仿宋" w:hint="eastAsia"/>
          <w:color w:val="000000"/>
          <w:sz w:val="30"/>
          <w:szCs w:val="30"/>
        </w:rPr>
        <w:t>不改变前期拟实施的纪律处分</w:t>
      </w:r>
      <w:r w:rsidR="003A66A0">
        <w:rPr>
          <w:rFonts w:ascii="仿宋_GB2312" w:eastAsia="仿宋_GB2312" w:hAnsi="仿宋" w:hint="eastAsia"/>
          <w:color w:val="000000"/>
          <w:sz w:val="30"/>
          <w:szCs w:val="30"/>
        </w:rPr>
        <w:t>结果</w:t>
      </w:r>
      <w:r w:rsidR="00424CB0">
        <w:rPr>
          <w:rFonts w:ascii="仿宋_GB2312" w:eastAsia="仿宋_GB2312" w:hAnsi="仿宋" w:hint="eastAsia"/>
          <w:color w:val="000000"/>
          <w:sz w:val="30"/>
          <w:szCs w:val="30"/>
        </w:rPr>
        <w:t>；</w:t>
      </w:r>
    </w:p>
    <w:p w14:paraId="7478D94A" w14:textId="77777777" w:rsidR="0035489F" w:rsidRDefault="00424CB0" w:rsidP="00536A45">
      <w:pPr>
        <w:autoSpaceDE w:val="0"/>
        <w:autoSpaceDN w:val="0"/>
        <w:adjustRightInd w:val="0"/>
        <w:spacing w:line="560" w:lineRule="exact"/>
        <w:ind w:firstLineChars="200" w:firstLine="600"/>
        <w:rPr>
          <w:rFonts w:ascii="仿宋_GB2312" w:eastAsia="仿宋_GB2312" w:hAnsi="仿宋"/>
          <w:color w:val="000000"/>
          <w:sz w:val="30"/>
          <w:szCs w:val="30"/>
        </w:rPr>
      </w:pPr>
      <w:r w:rsidRPr="00536A45">
        <w:rPr>
          <w:rFonts w:ascii="仿宋_GB2312" w:eastAsia="仿宋_GB2312" w:hAnsi="仿宋" w:hint="eastAsia"/>
          <w:color w:val="000000"/>
          <w:sz w:val="30"/>
          <w:szCs w:val="30"/>
        </w:rPr>
        <w:t>（二）</w:t>
      </w:r>
      <w:r w:rsidR="00823AEB">
        <w:rPr>
          <w:rFonts w:ascii="仿宋_GB2312" w:eastAsia="仿宋_GB2312" w:hAnsi="仿宋" w:hint="eastAsia"/>
          <w:color w:val="000000"/>
          <w:sz w:val="30"/>
          <w:szCs w:val="30"/>
        </w:rPr>
        <w:t>依据</w:t>
      </w:r>
      <w:r w:rsidR="00787302">
        <w:rPr>
          <w:rFonts w:ascii="仿宋_GB2312" w:eastAsia="仿宋_GB2312" w:hAnsi="仿宋" w:hint="eastAsia"/>
          <w:color w:val="000000"/>
          <w:sz w:val="30"/>
          <w:szCs w:val="30"/>
        </w:rPr>
        <w:t>已经生效的</w:t>
      </w:r>
      <w:r w:rsidR="00823AEB">
        <w:rPr>
          <w:rFonts w:ascii="仿宋_GB2312" w:eastAsia="仿宋_GB2312" w:hAnsi="仿宋" w:hint="eastAsia"/>
          <w:color w:val="000000"/>
          <w:sz w:val="30"/>
          <w:szCs w:val="30"/>
        </w:rPr>
        <w:t>行政处罚决定书、行政监管措施决定书或者司法裁判文书所认定的违规事实，拟对监管对象实施纪律处分，相关监管对象在</w:t>
      </w:r>
      <w:r w:rsidR="00002536">
        <w:rPr>
          <w:rFonts w:ascii="仿宋_GB2312" w:eastAsia="仿宋_GB2312" w:hAnsi="仿宋" w:hint="eastAsia"/>
          <w:color w:val="000000"/>
          <w:sz w:val="30"/>
          <w:szCs w:val="30"/>
        </w:rPr>
        <w:t>行政执法或者司法裁判中</w:t>
      </w:r>
      <w:r w:rsidR="00823AEB">
        <w:rPr>
          <w:rFonts w:ascii="仿宋_GB2312" w:eastAsia="仿宋_GB2312" w:hAnsi="仿宋" w:hint="eastAsia"/>
          <w:color w:val="000000"/>
          <w:sz w:val="30"/>
          <w:szCs w:val="30"/>
        </w:rPr>
        <w:t>已经依法参加听证</w:t>
      </w:r>
      <w:r w:rsidR="00925687">
        <w:rPr>
          <w:rFonts w:ascii="仿宋_GB2312" w:eastAsia="仿宋_GB2312" w:hAnsi="仿宋" w:hint="eastAsia"/>
          <w:color w:val="000000"/>
          <w:sz w:val="30"/>
          <w:szCs w:val="30"/>
        </w:rPr>
        <w:t>或审理</w:t>
      </w:r>
      <w:r w:rsidR="00F769FF">
        <w:rPr>
          <w:rFonts w:ascii="仿宋_GB2312" w:eastAsia="仿宋_GB2312" w:hAnsi="仿宋" w:hint="eastAsia"/>
          <w:color w:val="000000"/>
          <w:sz w:val="30"/>
          <w:szCs w:val="30"/>
        </w:rPr>
        <w:t>并</w:t>
      </w:r>
      <w:r w:rsidR="00787302">
        <w:rPr>
          <w:rFonts w:ascii="仿宋_GB2312" w:eastAsia="仿宋_GB2312" w:hAnsi="仿宋" w:hint="eastAsia"/>
          <w:color w:val="000000"/>
          <w:sz w:val="30"/>
          <w:szCs w:val="30"/>
        </w:rPr>
        <w:t>提出申辩意见</w:t>
      </w:r>
      <w:r w:rsidR="00327CA6">
        <w:rPr>
          <w:rFonts w:ascii="仿宋_GB2312" w:eastAsia="仿宋_GB2312" w:hAnsi="仿宋" w:hint="eastAsia"/>
          <w:color w:val="000000"/>
          <w:sz w:val="30"/>
          <w:szCs w:val="30"/>
        </w:rPr>
        <w:t>，</w:t>
      </w:r>
      <w:r w:rsidR="00823AEB">
        <w:rPr>
          <w:rFonts w:ascii="仿宋_GB2312" w:eastAsia="仿宋_GB2312" w:hAnsi="仿宋" w:hint="eastAsia"/>
          <w:color w:val="000000"/>
          <w:sz w:val="30"/>
          <w:szCs w:val="30"/>
        </w:rPr>
        <w:t>且</w:t>
      </w:r>
      <w:r w:rsidR="00867A3B">
        <w:rPr>
          <w:rFonts w:ascii="仿宋_GB2312" w:eastAsia="仿宋_GB2312" w:hAnsi="仿宋" w:hint="eastAsia"/>
          <w:color w:val="000000"/>
          <w:sz w:val="30"/>
          <w:szCs w:val="30"/>
        </w:rPr>
        <w:t>未就本次</w:t>
      </w:r>
      <w:r w:rsidR="00327CA6">
        <w:rPr>
          <w:rFonts w:ascii="仿宋_GB2312" w:eastAsia="仿宋_GB2312" w:hAnsi="仿宋" w:hint="eastAsia"/>
          <w:color w:val="000000"/>
          <w:sz w:val="30"/>
          <w:szCs w:val="30"/>
        </w:rPr>
        <w:t>纪律处分提出新增实质性</w:t>
      </w:r>
      <w:r w:rsidR="00867A3B">
        <w:rPr>
          <w:rFonts w:ascii="仿宋_GB2312" w:eastAsia="仿宋_GB2312" w:hAnsi="仿宋" w:hint="eastAsia"/>
          <w:color w:val="000000"/>
          <w:sz w:val="30"/>
          <w:szCs w:val="30"/>
        </w:rPr>
        <w:t>异议</w:t>
      </w:r>
      <w:r w:rsidR="00327CA6">
        <w:rPr>
          <w:rFonts w:ascii="仿宋_GB2312" w:eastAsia="仿宋_GB2312" w:hAnsi="仿宋" w:hint="eastAsia"/>
          <w:color w:val="000000"/>
          <w:sz w:val="30"/>
          <w:szCs w:val="30"/>
        </w:rPr>
        <w:t>；</w:t>
      </w:r>
    </w:p>
    <w:p w14:paraId="5B34E26B" w14:textId="77777777" w:rsidR="0035489F" w:rsidRPr="00536A45" w:rsidRDefault="00327CA6" w:rsidP="00536A45">
      <w:pPr>
        <w:autoSpaceDE w:val="0"/>
        <w:autoSpaceDN w:val="0"/>
        <w:adjustRightInd w:val="0"/>
        <w:spacing w:line="560" w:lineRule="exact"/>
        <w:ind w:firstLineChars="200" w:firstLine="600"/>
        <w:rPr>
          <w:rFonts w:ascii="仿宋_GB2312" w:eastAsia="仿宋_GB2312" w:hAnsi="仿宋"/>
          <w:b/>
          <w:color w:val="000000"/>
          <w:sz w:val="30"/>
          <w:szCs w:val="30"/>
        </w:rPr>
      </w:pPr>
      <w:r>
        <w:rPr>
          <w:rFonts w:ascii="仿宋_GB2312" w:eastAsia="仿宋_GB2312" w:hAnsi="仿宋" w:hint="eastAsia"/>
          <w:color w:val="000000"/>
          <w:sz w:val="30"/>
          <w:szCs w:val="30"/>
        </w:rPr>
        <w:t>（三）</w:t>
      </w:r>
      <w:r w:rsidR="009E2757">
        <w:rPr>
          <w:rFonts w:ascii="仿宋_GB2312" w:eastAsia="仿宋_GB2312" w:hAnsi="仿宋" w:hint="eastAsia"/>
          <w:color w:val="000000"/>
          <w:sz w:val="30"/>
          <w:szCs w:val="30"/>
        </w:rPr>
        <w:t>本所认为不需要举行听证的其他情形。</w:t>
      </w:r>
    </w:p>
    <w:p w14:paraId="16DF0A80" w14:textId="738893ED" w:rsidR="00635086" w:rsidRPr="00F4341D"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color w:val="000000"/>
          <w:sz w:val="30"/>
          <w:szCs w:val="30"/>
        </w:rPr>
      </w:pPr>
      <w:r w:rsidRPr="00F4341D">
        <w:rPr>
          <w:rFonts w:ascii="仿宋_GB2312" w:eastAsia="仿宋_GB2312" w:hAnsi="仿宋" w:hint="eastAsia"/>
          <w:b w:val="0"/>
          <w:color w:val="000000"/>
          <w:sz w:val="30"/>
          <w:szCs w:val="30"/>
        </w:rPr>
        <w:t>本所就纪律处分事项举行听证的，由本所纪律处分委员会组织召开听证会。</w:t>
      </w:r>
    </w:p>
    <w:p w14:paraId="05A28BFF" w14:textId="77777777" w:rsidR="00635086" w:rsidRPr="00F4341D" w:rsidRDefault="00635086" w:rsidP="00635086">
      <w:pPr>
        <w:pStyle w:val="2"/>
        <w:keepNext w:val="0"/>
        <w:keepLines w:val="0"/>
        <w:tabs>
          <w:tab w:val="left" w:pos="1418"/>
        </w:tabs>
        <w:spacing w:before="0" w:after="0" w:line="560" w:lineRule="exact"/>
        <w:ind w:firstLineChars="200" w:firstLine="600"/>
        <w:rPr>
          <w:rFonts w:ascii="仿宋_GB2312" w:eastAsia="仿宋_GB2312" w:hAnsi="仿宋"/>
          <w:b w:val="0"/>
          <w:color w:val="000000"/>
          <w:sz w:val="30"/>
          <w:szCs w:val="30"/>
        </w:rPr>
      </w:pPr>
      <w:r w:rsidRPr="00F4341D">
        <w:rPr>
          <w:rFonts w:ascii="仿宋_GB2312" w:eastAsia="仿宋_GB2312" w:hAnsi="仿宋" w:hint="eastAsia"/>
          <w:b w:val="0"/>
          <w:color w:val="000000"/>
          <w:sz w:val="30"/>
          <w:szCs w:val="30"/>
        </w:rPr>
        <w:t>本所就终止上市事项举行听证的，由本所上市委员会组织召开听证会。</w:t>
      </w:r>
    </w:p>
    <w:p w14:paraId="47E171A7" w14:textId="77777777" w:rsidR="00635086" w:rsidRPr="005B700F" w:rsidRDefault="00635086" w:rsidP="00635086">
      <w:pPr>
        <w:pStyle w:val="2"/>
        <w:keepNext w:val="0"/>
        <w:keepLines w:val="0"/>
        <w:tabs>
          <w:tab w:val="left" w:pos="1418"/>
        </w:tabs>
        <w:spacing w:before="0" w:after="0" w:line="560" w:lineRule="exact"/>
        <w:ind w:firstLineChars="200" w:firstLine="600"/>
        <w:rPr>
          <w:rFonts w:ascii="仿宋_GB2312" w:eastAsia="仿宋_GB2312" w:hAnsi="仿宋"/>
          <w:b w:val="0"/>
          <w:color w:val="000000"/>
          <w:sz w:val="30"/>
          <w:szCs w:val="30"/>
        </w:rPr>
      </w:pPr>
      <w:r w:rsidRPr="005B700F">
        <w:rPr>
          <w:rFonts w:ascii="仿宋_GB2312" w:eastAsia="仿宋_GB2312" w:hAnsi="仿宋" w:hint="eastAsia"/>
          <w:b w:val="0"/>
          <w:color w:val="000000"/>
          <w:sz w:val="30"/>
          <w:szCs w:val="30"/>
        </w:rPr>
        <w:t>本所就复核事项举行听证的，由本所复核委员会组织召开听证会。</w:t>
      </w:r>
    </w:p>
    <w:p w14:paraId="2ED20077" w14:textId="63EAFF22" w:rsidR="00635086"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5B700F">
        <w:rPr>
          <w:rFonts w:ascii="仿宋_GB2312" w:eastAsia="仿宋_GB2312" w:hAnsi="仿宋" w:hint="eastAsia"/>
          <w:b w:val="0"/>
          <w:color w:val="000000"/>
          <w:sz w:val="30"/>
          <w:szCs w:val="30"/>
        </w:rPr>
        <w:t>本所拟作出本细则第二条规定的自律管理决定的，应当在向监管对象送达的事先告知文件或复核受理文件（以下简称事先告知文件）中，载明监管对象享有申请听证的权利。</w:t>
      </w:r>
    </w:p>
    <w:p w14:paraId="4968A52E" w14:textId="599FD63E" w:rsidR="00635086" w:rsidRPr="005B700F"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5B700F">
        <w:rPr>
          <w:rFonts w:ascii="仿宋_GB2312" w:eastAsia="仿宋_GB2312" w:hAnsi="仿宋" w:hint="eastAsia"/>
          <w:b w:val="0"/>
          <w:color w:val="000000"/>
          <w:sz w:val="30"/>
          <w:szCs w:val="30"/>
        </w:rPr>
        <w:lastRenderedPageBreak/>
        <w:t>监管对象申请听证的，应当在收到事先告知文件后5个交易日内向本所监管部门提交书面听证申请，载明申请人的身份信息</w:t>
      </w:r>
      <w:r>
        <w:rPr>
          <w:rFonts w:ascii="仿宋_GB2312" w:eastAsia="仿宋_GB2312" w:hAnsi="仿宋" w:hint="eastAsia"/>
          <w:b w:val="0"/>
          <w:color w:val="000000"/>
          <w:sz w:val="30"/>
          <w:szCs w:val="30"/>
        </w:rPr>
        <w:t>、联系方式、电子送达地址、听证事项等内容。</w:t>
      </w:r>
    </w:p>
    <w:p w14:paraId="4E95A848" w14:textId="77777777" w:rsidR="00635086" w:rsidRPr="005B700F" w:rsidRDefault="00635086" w:rsidP="00635086">
      <w:pPr>
        <w:pStyle w:val="2"/>
        <w:keepNext w:val="0"/>
        <w:keepLines w:val="0"/>
        <w:tabs>
          <w:tab w:val="left" w:pos="1418"/>
        </w:tabs>
        <w:spacing w:before="0" w:after="0" w:line="560" w:lineRule="exact"/>
        <w:ind w:firstLineChars="200" w:firstLine="600"/>
        <w:rPr>
          <w:rFonts w:ascii="仿宋_GB2312" w:eastAsia="仿宋_GB2312" w:hAnsi="仿宋"/>
          <w:b w:val="0"/>
          <w:color w:val="000000"/>
          <w:sz w:val="30"/>
          <w:szCs w:val="30"/>
        </w:rPr>
      </w:pPr>
      <w:r w:rsidRPr="005B700F">
        <w:rPr>
          <w:rFonts w:ascii="仿宋_GB2312" w:eastAsia="仿宋_GB2312" w:hAnsi="仿宋" w:hint="eastAsia"/>
          <w:b w:val="0"/>
          <w:color w:val="000000"/>
          <w:sz w:val="30"/>
          <w:szCs w:val="30"/>
        </w:rPr>
        <w:t>监管对象逾期未提出书面听证申请的，视为放弃听证权利。同一事项的部分监管对象放弃听证权利的，不影响其他监管对象申请听证。</w:t>
      </w:r>
    </w:p>
    <w:p w14:paraId="5E65B270" w14:textId="77777777" w:rsidR="00635086" w:rsidRDefault="00635086" w:rsidP="00635086">
      <w:pPr>
        <w:pStyle w:val="2"/>
        <w:keepNext w:val="0"/>
        <w:keepLines w:val="0"/>
        <w:tabs>
          <w:tab w:val="left" w:pos="1418"/>
        </w:tabs>
        <w:spacing w:before="0" w:after="0" w:line="560" w:lineRule="exact"/>
        <w:ind w:firstLineChars="200" w:firstLine="600"/>
        <w:rPr>
          <w:rFonts w:ascii="仿宋_GB2312" w:eastAsia="仿宋_GB2312" w:hAnsi="仿宋"/>
          <w:b w:val="0"/>
          <w:color w:val="000000"/>
          <w:sz w:val="30"/>
          <w:szCs w:val="30"/>
        </w:rPr>
      </w:pPr>
      <w:r w:rsidRPr="005B700F">
        <w:rPr>
          <w:rFonts w:ascii="仿宋_GB2312" w:eastAsia="仿宋_GB2312" w:hAnsi="仿宋" w:hint="eastAsia"/>
          <w:b w:val="0"/>
          <w:color w:val="000000"/>
          <w:sz w:val="30"/>
          <w:szCs w:val="30"/>
        </w:rPr>
        <w:t>本所向听证申请人发送听证会议通知书等听证相关文件的，可以采用电子送达或者邮寄送达等方式。</w:t>
      </w:r>
    </w:p>
    <w:p w14:paraId="7E7B5C2F" w14:textId="494AA9CC" w:rsidR="00635086"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color w:val="000000"/>
          <w:sz w:val="30"/>
          <w:szCs w:val="30"/>
        </w:rPr>
      </w:pPr>
      <w:r w:rsidRPr="009208A9">
        <w:rPr>
          <w:rFonts w:ascii="仿宋_GB2312" w:eastAsia="仿宋_GB2312" w:hAnsi="仿宋" w:hint="eastAsia"/>
          <w:b w:val="0"/>
          <w:sz w:val="30"/>
          <w:szCs w:val="30"/>
        </w:rPr>
        <w:t>监管对象应当在收到事先告知文件之日起10个交易日内</w:t>
      </w:r>
      <w:r>
        <w:rPr>
          <w:rFonts w:ascii="仿宋_GB2312" w:eastAsia="仿宋_GB2312" w:hAnsi="仿宋" w:hint="eastAsia"/>
          <w:b w:val="0"/>
          <w:sz w:val="30"/>
          <w:szCs w:val="30"/>
        </w:rPr>
        <w:t>，</w:t>
      </w:r>
      <w:r w:rsidRPr="00F4341D">
        <w:rPr>
          <w:rFonts w:ascii="仿宋_GB2312" w:eastAsia="仿宋_GB2312" w:hAnsi="仿宋" w:hint="eastAsia"/>
          <w:b w:val="0"/>
          <w:sz w:val="30"/>
          <w:szCs w:val="30"/>
        </w:rPr>
        <w:t>就听证事项向本所</w:t>
      </w:r>
      <w:r>
        <w:rPr>
          <w:rFonts w:ascii="仿宋_GB2312" w:eastAsia="仿宋_GB2312" w:hAnsi="仿宋" w:hint="eastAsia"/>
          <w:b w:val="0"/>
          <w:sz w:val="30"/>
          <w:szCs w:val="30"/>
        </w:rPr>
        <w:t>监管部门</w:t>
      </w:r>
      <w:r w:rsidRPr="00F4341D">
        <w:rPr>
          <w:rFonts w:ascii="仿宋_GB2312" w:eastAsia="仿宋_GB2312" w:hAnsi="仿宋" w:hint="eastAsia"/>
          <w:b w:val="0"/>
          <w:sz w:val="30"/>
          <w:szCs w:val="30"/>
        </w:rPr>
        <w:t>提交书面陈述或申辩意见、证据材料。</w:t>
      </w:r>
      <w:r w:rsidRPr="002E2C52">
        <w:rPr>
          <w:rFonts w:ascii="仿宋_GB2312" w:eastAsia="仿宋_GB2312" w:hAnsi="仿宋" w:hint="eastAsia"/>
          <w:b w:val="0"/>
          <w:color w:val="000000"/>
          <w:sz w:val="30"/>
          <w:szCs w:val="30"/>
        </w:rPr>
        <w:t>逾期提交</w:t>
      </w:r>
      <w:r w:rsidRPr="00187E3D">
        <w:rPr>
          <w:rFonts w:ascii="仿宋_GB2312" w:eastAsia="仿宋_GB2312" w:hAnsi="仿宋" w:hint="eastAsia"/>
          <w:b w:val="0"/>
          <w:color w:val="000000"/>
          <w:sz w:val="30"/>
          <w:szCs w:val="30"/>
        </w:rPr>
        <w:t>的</w:t>
      </w:r>
      <w:r w:rsidRPr="002E2C52">
        <w:rPr>
          <w:rFonts w:ascii="仿宋_GB2312" w:eastAsia="仿宋_GB2312" w:hAnsi="仿宋" w:hint="eastAsia"/>
          <w:b w:val="0"/>
          <w:color w:val="000000"/>
          <w:sz w:val="30"/>
          <w:szCs w:val="30"/>
        </w:rPr>
        <w:t>材料，不纳入听证范围。</w:t>
      </w:r>
    </w:p>
    <w:p w14:paraId="5D8C6DAF" w14:textId="77777777" w:rsidR="00635086" w:rsidRPr="005C4CB0" w:rsidRDefault="00635086" w:rsidP="00635086">
      <w:pPr>
        <w:pStyle w:val="2"/>
        <w:keepNext w:val="0"/>
        <w:keepLines w:val="0"/>
        <w:tabs>
          <w:tab w:val="left" w:pos="1418"/>
        </w:tabs>
        <w:spacing w:before="0" w:after="0" w:line="560" w:lineRule="exact"/>
        <w:ind w:firstLineChars="200" w:firstLine="600"/>
        <w:rPr>
          <w:rFonts w:ascii="仿宋_GB2312" w:eastAsia="仿宋_GB2312" w:hAnsi="仿宋"/>
          <w:b w:val="0"/>
          <w:color w:val="000000"/>
          <w:sz w:val="30"/>
          <w:szCs w:val="30"/>
        </w:rPr>
      </w:pPr>
      <w:r w:rsidRPr="00F4341D">
        <w:rPr>
          <w:rFonts w:ascii="仿宋_GB2312" w:eastAsia="仿宋_GB2312" w:hAnsi="仿宋" w:hint="eastAsia"/>
          <w:b w:val="0"/>
          <w:color w:val="000000"/>
          <w:sz w:val="30"/>
          <w:szCs w:val="30"/>
        </w:rPr>
        <w:t>监管对象可以委托律师事务所、会计师事务所等专业机构，就听证事项出具书面意见。</w:t>
      </w:r>
    </w:p>
    <w:p w14:paraId="6F58C117" w14:textId="5060C6E8" w:rsidR="00635086" w:rsidRPr="005B700F"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5B700F">
        <w:rPr>
          <w:rFonts w:ascii="仿宋_GB2312" w:eastAsia="仿宋_GB2312" w:hAnsi="仿宋" w:hint="eastAsia"/>
          <w:b w:val="0"/>
          <w:color w:val="000000"/>
          <w:sz w:val="30"/>
          <w:szCs w:val="30"/>
        </w:rPr>
        <w:t>监管对象未提出听证申请，本所认为需要就相关事项举行听证的，也可以决定举行听证。</w:t>
      </w:r>
    </w:p>
    <w:p w14:paraId="3AF48C7D" w14:textId="2BBB9D48" w:rsidR="00635086" w:rsidRPr="005B700F"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5B700F">
        <w:rPr>
          <w:rFonts w:ascii="仿宋_GB2312" w:eastAsia="仿宋_GB2312" w:hAnsi="仿宋" w:hint="eastAsia"/>
          <w:b w:val="0"/>
          <w:color w:val="000000"/>
          <w:sz w:val="30"/>
          <w:szCs w:val="30"/>
        </w:rPr>
        <w:t>听证申请符合规定的，本所</w:t>
      </w:r>
      <w:r>
        <w:rPr>
          <w:rFonts w:ascii="仿宋_GB2312" w:eastAsia="仿宋_GB2312" w:hAnsi="仿宋" w:hint="eastAsia"/>
          <w:b w:val="0"/>
          <w:color w:val="000000"/>
          <w:sz w:val="30"/>
          <w:szCs w:val="30"/>
        </w:rPr>
        <w:t>组织听证</w:t>
      </w:r>
      <w:r w:rsidRPr="005B700F">
        <w:rPr>
          <w:rFonts w:ascii="仿宋_GB2312" w:eastAsia="仿宋_GB2312" w:hAnsi="仿宋" w:hint="eastAsia"/>
          <w:b w:val="0"/>
          <w:color w:val="000000"/>
          <w:sz w:val="30"/>
          <w:szCs w:val="30"/>
        </w:rPr>
        <w:t>，并在听证会召开5个交易日前向监管对象发送听证会议通知书。听证申请不符合规定</w:t>
      </w:r>
      <w:r w:rsidR="007E5A1F">
        <w:rPr>
          <w:rFonts w:ascii="仿宋_GB2312" w:eastAsia="仿宋_GB2312" w:hAnsi="仿宋" w:hint="eastAsia"/>
          <w:b w:val="0"/>
          <w:color w:val="000000"/>
          <w:sz w:val="30"/>
          <w:szCs w:val="30"/>
        </w:rPr>
        <w:t>或者</w:t>
      </w:r>
      <w:r w:rsidR="007E5A1F" w:rsidRPr="007E5A1F">
        <w:rPr>
          <w:rFonts w:ascii="仿宋_GB2312" w:eastAsia="仿宋_GB2312" w:hAnsi="仿宋" w:hint="eastAsia"/>
          <w:b w:val="0"/>
          <w:color w:val="000000"/>
          <w:sz w:val="30"/>
          <w:szCs w:val="30"/>
        </w:rPr>
        <w:t>属于本细则第三条规定的情形</w:t>
      </w:r>
      <w:r w:rsidRPr="005B700F">
        <w:rPr>
          <w:rFonts w:ascii="仿宋_GB2312" w:eastAsia="仿宋_GB2312" w:hAnsi="仿宋" w:hint="eastAsia"/>
          <w:b w:val="0"/>
          <w:color w:val="000000"/>
          <w:sz w:val="30"/>
          <w:szCs w:val="30"/>
        </w:rPr>
        <w:t>的，本所不予</w:t>
      </w:r>
      <w:r>
        <w:rPr>
          <w:rFonts w:ascii="仿宋_GB2312" w:eastAsia="仿宋_GB2312" w:hAnsi="仿宋" w:hint="eastAsia"/>
          <w:b w:val="0"/>
          <w:color w:val="000000"/>
          <w:sz w:val="30"/>
          <w:szCs w:val="30"/>
        </w:rPr>
        <w:t>组织听证</w:t>
      </w:r>
      <w:r w:rsidRPr="005B700F">
        <w:rPr>
          <w:rFonts w:ascii="仿宋_GB2312" w:eastAsia="仿宋_GB2312" w:hAnsi="仿宋" w:hint="eastAsia"/>
          <w:b w:val="0"/>
          <w:color w:val="000000"/>
          <w:sz w:val="30"/>
          <w:szCs w:val="30"/>
        </w:rPr>
        <w:t>并</w:t>
      </w:r>
      <w:r>
        <w:rPr>
          <w:rFonts w:ascii="仿宋_GB2312" w:eastAsia="仿宋_GB2312" w:hAnsi="仿宋" w:hint="eastAsia"/>
          <w:b w:val="0"/>
          <w:color w:val="000000"/>
          <w:sz w:val="30"/>
          <w:szCs w:val="30"/>
        </w:rPr>
        <w:t>通知</w:t>
      </w:r>
      <w:r w:rsidRPr="005B700F">
        <w:rPr>
          <w:rFonts w:ascii="仿宋_GB2312" w:eastAsia="仿宋_GB2312" w:hAnsi="仿宋" w:hint="eastAsia"/>
          <w:b w:val="0"/>
          <w:color w:val="000000"/>
          <w:sz w:val="30"/>
          <w:szCs w:val="30"/>
        </w:rPr>
        <w:t>监管对象。</w:t>
      </w:r>
    </w:p>
    <w:p w14:paraId="52BE5813" w14:textId="77777777" w:rsidR="00A80ABC" w:rsidRDefault="00635086" w:rsidP="007E5A1F">
      <w:pPr>
        <w:pStyle w:val="2"/>
        <w:keepNext w:val="0"/>
        <w:keepLines w:val="0"/>
        <w:tabs>
          <w:tab w:val="left" w:pos="1418"/>
        </w:tabs>
        <w:spacing w:before="0" w:after="0" w:line="560" w:lineRule="exact"/>
        <w:ind w:firstLineChars="200" w:firstLine="600"/>
        <w:rPr>
          <w:rFonts w:ascii="仿宋_GB2312" w:eastAsia="仿宋_GB2312" w:hAnsi="仿宋"/>
          <w:b w:val="0"/>
          <w:color w:val="000000"/>
          <w:sz w:val="30"/>
          <w:szCs w:val="30"/>
        </w:rPr>
      </w:pPr>
      <w:r w:rsidRPr="005B700F">
        <w:rPr>
          <w:rFonts w:ascii="仿宋_GB2312" w:eastAsia="仿宋_GB2312" w:hAnsi="仿宋" w:hint="eastAsia"/>
          <w:b w:val="0"/>
          <w:color w:val="000000"/>
          <w:sz w:val="30"/>
          <w:szCs w:val="30"/>
        </w:rPr>
        <w:t>收到纪律处分听证申请后，本所监管部门决定不向纪律处分委员会提出纪律处分建议</w:t>
      </w:r>
      <w:r>
        <w:rPr>
          <w:rFonts w:ascii="仿宋_GB2312" w:eastAsia="仿宋_GB2312" w:hAnsi="仿宋" w:hint="eastAsia"/>
          <w:b w:val="0"/>
          <w:color w:val="000000"/>
          <w:sz w:val="30"/>
          <w:szCs w:val="30"/>
        </w:rPr>
        <w:t>，或者拟提出的</w:t>
      </w:r>
      <w:r w:rsidRPr="004E6DCB">
        <w:rPr>
          <w:rFonts w:ascii="仿宋_GB2312" w:eastAsia="仿宋_GB2312" w:hAnsi="仿宋" w:hint="eastAsia"/>
          <w:b w:val="0"/>
          <w:color w:val="000000"/>
          <w:sz w:val="30"/>
          <w:szCs w:val="30"/>
        </w:rPr>
        <w:t>纪律处分建议不属于</w:t>
      </w:r>
      <w:r>
        <w:rPr>
          <w:rFonts w:ascii="仿宋_GB2312" w:eastAsia="仿宋_GB2312" w:hAnsi="仿宋" w:hint="eastAsia"/>
          <w:b w:val="0"/>
          <w:color w:val="000000"/>
          <w:sz w:val="30"/>
          <w:szCs w:val="30"/>
        </w:rPr>
        <w:t>本细则第二条规定范围的，本所</w:t>
      </w:r>
      <w:r w:rsidRPr="004E6DCB">
        <w:rPr>
          <w:rFonts w:ascii="仿宋_GB2312" w:eastAsia="仿宋_GB2312" w:hAnsi="仿宋" w:hint="eastAsia"/>
          <w:b w:val="0"/>
          <w:color w:val="000000"/>
          <w:sz w:val="30"/>
          <w:szCs w:val="30"/>
        </w:rPr>
        <w:t>不再安排听证，但纪律处分委员会认为应当听证的除外</w:t>
      </w:r>
      <w:r w:rsidRPr="005B700F">
        <w:rPr>
          <w:rFonts w:ascii="仿宋_GB2312" w:eastAsia="仿宋_GB2312" w:hAnsi="仿宋" w:hint="eastAsia"/>
          <w:b w:val="0"/>
          <w:color w:val="000000"/>
          <w:sz w:val="30"/>
          <w:szCs w:val="30"/>
        </w:rPr>
        <w:t>。</w:t>
      </w:r>
    </w:p>
    <w:p w14:paraId="6B45A15F" w14:textId="77777777" w:rsidR="00B67612" w:rsidRPr="00FB53BA" w:rsidRDefault="0060195B" w:rsidP="00FB53BA">
      <w:pPr>
        <w:ind w:firstLine="602"/>
        <w:rPr>
          <w:b/>
        </w:rPr>
      </w:pPr>
      <w:r>
        <w:rPr>
          <w:rFonts w:ascii="仿宋_GB2312" w:eastAsia="仿宋_GB2312" w:hAnsi="宋体" w:cs="宋体" w:hint="eastAsia"/>
          <w:color w:val="000000"/>
          <w:kern w:val="0"/>
          <w:sz w:val="30"/>
          <w:szCs w:val="30"/>
        </w:rPr>
        <w:t>听证会议可以</w:t>
      </w:r>
      <w:r w:rsidRPr="00922653">
        <w:rPr>
          <w:rFonts w:ascii="仿宋_GB2312" w:eastAsia="仿宋_GB2312" w:hint="eastAsia"/>
          <w:bCs/>
          <w:sz w:val="30"/>
          <w:szCs w:val="30"/>
        </w:rPr>
        <w:t>通过</w:t>
      </w:r>
      <w:r w:rsidR="008C65DE">
        <w:rPr>
          <w:rFonts w:ascii="仿宋_GB2312" w:eastAsia="仿宋_GB2312" w:hint="eastAsia"/>
          <w:bCs/>
          <w:sz w:val="30"/>
          <w:szCs w:val="30"/>
        </w:rPr>
        <w:t>网络</w:t>
      </w:r>
      <w:r w:rsidRPr="00922653">
        <w:rPr>
          <w:rFonts w:ascii="仿宋_GB2312" w:eastAsia="仿宋_GB2312" w:hint="eastAsia"/>
          <w:bCs/>
          <w:sz w:val="30"/>
          <w:szCs w:val="30"/>
        </w:rPr>
        <w:t>视频等远程方式进行</w:t>
      </w:r>
      <w:r>
        <w:rPr>
          <w:rFonts w:ascii="仿宋_GB2312" w:eastAsia="仿宋_GB2312" w:hint="eastAsia"/>
          <w:bCs/>
          <w:sz w:val="30"/>
          <w:szCs w:val="30"/>
        </w:rPr>
        <w:t>。</w:t>
      </w:r>
    </w:p>
    <w:p w14:paraId="694CBCDC" w14:textId="578D9551" w:rsidR="00635086" w:rsidRPr="00F4341D"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F4341D">
        <w:rPr>
          <w:rFonts w:ascii="仿宋_GB2312" w:eastAsia="仿宋_GB2312" w:hAnsi="仿宋" w:hint="eastAsia"/>
          <w:b w:val="0"/>
          <w:color w:val="000000"/>
          <w:sz w:val="30"/>
          <w:szCs w:val="30"/>
        </w:rPr>
        <w:lastRenderedPageBreak/>
        <w:t>听证</w:t>
      </w:r>
      <w:r>
        <w:rPr>
          <w:rFonts w:ascii="仿宋_GB2312" w:eastAsia="仿宋_GB2312" w:hAnsi="仿宋" w:hint="eastAsia"/>
          <w:b w:val="0"/>
          <w:color w:val="000000"/>
          <w:sz w:val="30"/>
          <w:szCs w:val="30"/>
        </w:rPr>
        <w:t>会议通知书应当</w:t>
      </w:r>
      <w:r w:rsidRPr="00F4341D">
        <w:rPr>
          <w:rFonts w:ascii="仿宋_GB2312" w:eastAsia="仿宋_GB2312" w:hAnsi="仿宋" w:hint="eastAsia"/>
          <w:b w:val="0"/>
          <w:color w:val="000000"/>
          <w:sz w:val="30"/>
          <w:szCs w:val="30"/>
        </w:rPr>
        <w:t>载明以下事项：</w:t>
      </w:r>
    </w:p>
    <w:p w14:paraId="3FF62DCC" w14:textId="77777777" w:rsidR="00635086" w:rsidRPr="005C4CB0" w:rsidRDefault="00635086" w:rsidP="00635086">
      <w:pPr>
        <w:autoSpaceDE w:val="0"/>
        <w:autoSpaceDN w:val="0"/>
        <w:adjustRightInd w:val="0"/>
        <w:spacing w:line="560" w:lineRule="exact"/>
        <w:ind w:firstLineChars="200" w:firstLine="600"/>
        <w:rPr>
          <w:rFonts w:ascii="仿宋_GB2312" w:eastAsia="仿宋_GB2312" w:hAnsi="仿宋"/>
          <w:color w:val="000000"/>
          <w:sz w:val="30"/>
          <w:szCs w:val="30"/>
        </w:rPr>
      </w:pPr>
      <w:r w:rsidRPr="005C4CB0">
        <w:rPr>
          <w:rFonts w:ascii="仿宋_GB2312" w:eastAsia="仿宋_GB2312" w:hAnsi="仿宋" w:hint="eastAsia"/>
          <w:color w:val="000000"/>
          <w:sz w:val="30"/>
          <w:szCs w:val="30"/>
        </w:rPr>
        <w:t>（一）听证的时间、地点</w:t>
      </w:r>
      <w:r>
        <w:rPr>
          <w:rFonts w:ascii="仿宋_GB2312" w:eastAsia="仿宋_GB2312" w:hAnsi="仿宋" w:hint="eastAsia"/>
          <w:color w:val="000000"/>
          <w:sz w:val="30"/>
          <w:szCs w:val="30"/>
        </w:rPr>
        <w:t>；</w:t>
      </w:r>
    </w:p>
    <w:p w14:paraId="6247B7D6" w14:textId="77777777" w:rsidR="00635086" w:rsidRPr="00F4341D" w:rsidRDefault="00635086" w:rsidP="00635086">
      <w:pPr>
        <w:autoSpaceDE w:val="0"/>
        <w:autoSpaceDN w:val="0"/>
        <w:adjustRightInd w:val="0"/>
        <w:spacing w:line="560" w:lineRule="exact"/>
        <w:ind w:firstLineChars="200" w:firstLine="600"/>
        <w:rPr>
          <w:rFonts w:ascii="仿宋_GB2312" w:eastAsia="仿宋_GB2312" w:hAnsi="仿宋"/>
          <w:color w:val="000000"/>
          <w:sz w:val="30"/>
          <w:szCs w:val="30"/>
        </w:rPr>
      </w:pPr>
      <w:r w:rsidRPr="00F4341D">
        <w:rPr>
          <w:rFonts w:ascii="仿宋_GB2312" w:eastAsia="仿宋_GB2312" w:hAnsi="仿宋" w:hint="eastAsia"/>
          <w:color w:val="000000"/>
          <w:sz w:val="30"/>
          <w:szCs w:val="30"/>
        </w:rPr>
        <w:t>（二）听证的程序</w:t>
      </w:r>
      <w:r>
        <w:rPr>
          <w:rFonts w:ascii="仿宋_GB2312" w:eastAsia="仿宋_GB2312" w:hAnsi="仿宋" w:hint="eastAsia"/>
          <w:color w:val="000000"/>
          <w:sz w:val="30"/>
          <w:szCs w:val="30"/>
        </w:rPr>
        <w:t>；</w:t>
      </w:r>
    </w:p>
    <w:p w14:paraId="74646694" w14:textId="77777777" w:rsidR="00635086" w:rsidRDefault="00635086" w:rsidP="00635086">
      <w:pPr>
        <w:autoSpaceDE w:val="0"/>
        <w:autoSpaceDN w:val="0"/>
        <w:adjustRightInd w:val="0"/>
        <w:spacing w:line="560" w:lineRule="exact"/>
        <w:ind w:firstLineChars="200" w:firstLine="600"/>
        <w:rPr>
          <w:rFonts w:ascii="仿宋_GB2312" w:eastAsia="仿宋_GB2312" w:hAnsi="仿宋"/>
          <w:color w:val="000000"/>
          <w:sz w:val="30"/>
          <w:szCs w:val="30"/>
        </w:rPr>
      </w:pPr>
      <w:r w:rsidRPr="00F4341D">
        <w:rPr>
          <w:rFonts w:ascii="仿宋_GB2312" w:eastAsia="仿宋_GB2312" w:hAnsi="仿宋" w:hint="eastAsia"/>
          <w:color w:val="000000"/>
          <w:sz w:val="30"/>
          <w:szCs w:val="30"/>
        </w:rPr>
        <w:t>（三）听证的纪律</w:t>
      </w:r>
      <w:r>
        <w:rPr>
          <w:rFonts w:ascii="仿宋_GB2312" w:eastAsia="仿宋_GB2312" w:hAnsi="仿宋" w:hint="eastAsia"/>
          <w:color w:val="000000"/>
          <w:sz w:val="30"/>
          <w:szCs w:val="30"/>
        </w:rPr>
        <w:t>；</w:t>
      </w:r>
    </w:p>
    <w:p w14:paraId="4AC033CD" w14:textId="77777777" w:rsidR="00635086" w:rsidRPr="00F4341D" w:rsidRDefault="00635086" w:rsidP="00635086">
      <w:pPr>
        <w:autoSpaceDE w:val="0"/>
        <w:autoSpaceDN w:val="0"/>
        <w:adjustRightInd w:val="0"/>
        <w:spacing w:line="560" w:lineRule="exact"/>
        <w:ind w:firstLineChars="200" w:firstLine="600"/>
        <w:rPr>
          <w:rFonts w:ascii="仿宋_GB2312" w:eastAsia="仿宋_GB2312" w:hAnsi="仿宋"/>
          <w:color w:val="000000"/>
          <w:sz w:val="30"/>
          <w:szCs w:val="30"/>
        </w:rPr>
      </w:pPr>
      <w:r w:rsidRPr="002E2C52">
        <w:rPr>
          <w:rFonts w:ascii="仿宋_GB2312" w:eastAsia="仿宋_GB2312" w:hAnsi="仿宋" w:hint="eastAsia"/>
          <w:color w:val="000000"/>
          <w:sz w:val="30"/>
          <w:szCs w:val="30"/>
        </w:rPr>
        <w:t>（四）其他相关事项。</w:t>
      </w:r>
    </w:p>
    <w:p w14:paraId="4A901903" w14:textId="6DA62D2C" w:rsidR="00635086" w:rsidRPr="00F4341D"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F4341D">
        <w:rPr>
          <w:rFonts w:ascii="仿宋_GB2312" w:eastAsia="仿宋_GB2312" w:hAnsi="仿宋" w:hint="eastAsia"/>
          <w:b w:val="0"/>
          <w:color w:val="000000"/>
          <w:sz w:val="30"/>
          <w:szCs w:val="30"/>
        </w:rPr>
        <w:t>有下列情形之一的，听证可以延期举行：</w:t>
      </w:r>
    </w:p>
    <w:p w14:paraId="151C6441" w14:textId="77777777"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（一）因不可抗力致使听证无法按期举行的；</w:t>
      </w:r>
    </w:p>
    <w:p w14:paraId="7D3ED51F" w14:textId="77777777"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（二）监管对象因正当理由申请延期举行听证且经本所同意的；</w:t>
      </w:r>
    </w:p>
    <w:p w14:paraId="6E82F959" w14:textId="77777777"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（三）</w:t>
      </w:r>
      <w:r>
        <w:rPr>
          <w:rFonts w:ascii="仿宋_GB2312" w:eastAsia="仿宋_GB2312" w:hAnsi="仿宋" w:hint="eastAsia"/>
          <w:color w:val="000000"/>
          <w:sz w:val="30"/>
          <w:szCs w:val="30"/>
        </w:rPr>
        <w:t>因听证委员</w:t>
      </w:r>
      <w:r w:rsidRPr="00F4341D">
        <w:rPr>
          <w:rFonts w:ascii="仿宋_GB2312" w:eastAsia="仿宋_GB2312" w:hAnsi="仿宋" w:hint="eastAsia"/>
          <w:color w:val="000000"/>
          <w:sz w:val="30"/>
          <w:szCs w:val="30"/>
        </w:rPr>
        <w:t>回避</w:t>
      </w:r>
      <w:r>
        <w:rPr>
          <w:rFonts w:ascii="仿宋_GB2312" w:eastAsia="仿宋_GB2312" w:hAnsi="仿宋" w:hint="eastAsia"/>
          <w:color w:val="000000"/>
          <w:sz w:val="30"/>
          <w:szCs w:val="30"/>
        </w:rPr>
        <w:t>，</w:t>
      </w:r>
      <w:r w:rsidRPr="00F4341D">
        <w:rPr>
          <w:rFonts w:ascii="仿宋_GB2312" w:eastAsia="仿宋_GB2312" w:hAnsi="仿宋" w:hint="eastAsia"/>
          <w:color w:val="000000"/>
          <w:sz w:val="30"/>
          <w:szCs w:val="30"/>
        </w:rPr>
        <w:t>致使听证无法按期举行的；</w:t>
      </w:r>
    </w:p>
    <w:p w14:paraId="31A4CB89" w14:textId="77777777"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（四）本所认为需要延期听证的其他情形。</w:t>
      </w:r>
    </w:p>
    <w:p w14:paraId="1A211885" w14:textId="77777777"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监管对象因正当理由申请延期举行听证的，应当在收到听证</w:t>
      </w:r>
      <w:r>
        <w:rPr>
          <w:rFonts w:ascii="仿宋_GB2312" w:eastAsia="仿宋_GB2312" w:hAnsi="仿宋" w:hint="eastAsia"/>
          <w:color w:val="000000"/>
          <w:sz w:val="30"/>
          <w:szCs w:val="30"/>
        </w:rPr>
        <w:t>会议</w:t>
      </w:r>
      <w:r w:rsidRPr="00F4341D">
        <w:rPr>
          <w:rFonts w:ascii="仿宋_GB2312" w:eastAsia="仿宋_GB2312" w:hAnsi="仿宋" w:hint="eastAsia"/>
          <w:color w:val="000000"/>
          <w:sz w:val="30"/>
          <w:szCs w:val="30"/>
        </w:rPr>
        <w:t>通知书后</w:t>
      </w:r>
      <w:r>
        <w:rPr>
          <w:rFonts w:ascii="仿宋_GB2312" w:eastAsia="仿宋_GB2312" w:hAnsi="仿宋" w:hint="eastAsia"/>
          <w:color w:val="000000"/>
          <w:sz w:val="30"/>
          <w:szCs w:val="30"/>
        </w:rPr>
        <w:t>3</w:t>
      </w:r>
      <w:r w:rsidRPr="00F4341D">
        <w:rPr>
          <w:rFonts w:ascii="仿宋_GB2312" w:eastAsia="仿宋_GB2312" w:hAnsi="仿宋" w:hint="eastAsia"/>
          <w:color w:val="000000"/>
          <w:sz w:val="30"/>
          <w:szCs w:val="30"/>
        </w:rPr>
        <w:t>个交易日内书面提出。</w:t>
      </w:r>
    </w:p>
    <w:p w14:paraId="02B66051" w14:textId="77777777" w:rsidR="00635086" w:rsidRPr="00F4341D" w:rsidRDefault="00635086" w:rsidP="00D758AB">
      <w:pPr>
        <w:pStyle w:val="ad"/>
        <w:widowControl w:val="0"/>
        <w:spacing w:before="0" w:beforeAutospacing="0" w:after="0" w:afterAutospacing="0" w:line="560" w:lineRule="exact"/>
        <w:ind w:firstLineChars="200" w:firstLine="600"/>
        <w:jc w:val="both"/>
        <w:rPr>
          <w:rFonts w:ascii="仿宋_GB2312" w:eastAsia="仿宋_GB2312"/>
          <w:sz w:val="30"/>
          <w:szCs w:val="30"/>
        </w:rPr>
      </w:pPr>
      <w:r w:rsidRPr="00F4341D">
        <w:rPr>
          <w:rFonts w:ascii="仿宋_GB2312" w:eastAsia="仿宋_GB2312" w:hAnsi="仿宋" w:hint="eastAsia"/>
          <w:color w:val="000000"/>
          <w:sz w:val="30"/>
          <w:szCs w:val="30"/>
        </w:rPr>
        <w:t>延期举行听证的情形消除后，本所及时安排召开听证会。</w:t>
      </w:r>
    </w:p>
    <w:p w14:paraId="2999A72B" w14:textId="1B1FEEA4" w:rsidR="00635086" w:rsidRPr="00F4341D"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F4341D">
        <w:rPr>
          <w:rFonts w:ascii="仿宋_GB2312" w:eastAsia="仿宋_GB2312" w:hAnsi="仿宋" w:hint="eastAsia"/>
          <w:b w:val="0"/>
          <w:color w:val="000000"/>
          <w:sz w:val="30"/>
          <w:szCs w:val="30"/>
        </w:rPr>
        <w:t>监管对象为个人的，应当亲自参加听证。确有正当理由不能亲自参加并经本所同意的，可以委托</w:t>
      </w:r>
      <w:r>
        <w:rPr>
          <w:rFonts w:ascii="仿宋_GB2312" w:eastAsia="仿宋_GB2312" w:hAnsi="仿宋" w:hint="eastAsia"/>
          <w:b w:val="0"/>
          <w:color w:val="000000"/>
          <w:sz w:val="30"/>
          <w:szCs w:val="30"/>
        </w:rPr>
        <w:t>1</w:t>
      </w:r>
      <w:r w:rsidRPr="00F4341D">
        <w:rPr>
          <w:rFonts w:ascii="仿宋_GB2312" w:eastAsia="仿宋_GB2312" w:hAnsi="仿宋" w:hint="eastAsia"/>
          <w:b w:val="0"/>
          <w:color w:val="000000"/>
          <w:sz w:val="30"/>
          <w:szCs w:val="30"/>
        </w:rPr>
        <w:t>名熟悉听证事项情况的人员参加。</w:t>
      </w:r>
    </w:p>
    <w:p w14:paraId="06AEE8C1" w14:textId="77777777"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监管对象为单位的，应当由法定代表人或者其授权的</w:t>
      </w:r>
      <w:bookmarkStart w:id="0" w:name="_Hlk504471524"/>
      <w:r>
        <w:rPr>
          <w:rFonts w:ascii="仿宋_GB2312" w:eastAsia="仿宋_GB2312" w:hAnsi="仿宋" w:hint="eastAsia"/>
          <w:color w:val="000000"/>
          <w:sz w:val="30"/>
          <w:szCs w:val="30"/>
        </w:rPr>
        <w:t>1</w:t>
      </w:r>
      <w:r w:rsidRPr="00F4341D">
        <w:rPr>
          <w:rFonts w:ascii="仿宋_GB2312" w:eastAsia="仿宋_GB2312" w:hAnsi="仿宋" w:hint="eastAsia"/>
          <w:color w:val="000000"/>
          <w:sz w:val="30"/>
          <w:szCs w:val="30"/>
        </w:rPr>
        <w:t>名熟悉听证事项情况的</w:t>
      </w:r>
      <w:bookmarkEnd w:id="0"/>
      <w:r w:rsidRPr="00F4341D">
        <w:rPr>
          <w:rFonts w:ascii="仿宋_GB2312" w:eastAsia="仿宋_GB2312" w:hAnsi="仿宋" w:hint="eastAsia"/>
          <w:color w:val="000000"/>
          <w:sz w:val="30"/>
          <w:szCs w:val="30"/>
        </w:rPr>
        <w:t>本单位工作人员参加听证。</w:t>
      </w:r>
    </w:p>
    <w:p w14:paraId="7F23ED35" w14:textId="3312D495" w:rsidR="00635086" w:rsidRPr="00F4341D"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F4341D">
        <w:rPr>
          <w:rFonts w:ascii="仿宋_GB2312" w:eastAsia="仿宋_GB2312" w:hAnsi="仿宋" w:hint="eastAsia"/>
          <w:b w:val="0"/>
          <w:color w:val="000000"/>
          <w:sz w:val="30"/>
          <w:szCs w:val="30"/>
        </w:rPr>
        <w:t>听证会由相应委员会的委员参加，其中</w:t>
      </w:r>
      <w:r>
        <w:rPr>
          <w:rFonts w:ascii="仿宋_GB2312" w:eastAsia="仿宋_GB2312" w:hAnsi="仿宋" w:hint="eastAsia"/>
          <w:b w:val="0"/>
          <w:color w:val="000000"/>
          <w:sz w:val="30"/>
          <w:szCs w:val="30"/>
        </w:rPr>
        <w:t>1</w:t>
      </w:r>
      <w:r w:rsidRPr="00F4341D">
        <w:rPr>
          <w:rFonts w:ascii="仿宋_GB2312" w:eastAsia="仿宋_GB2312" w:hAnsi="仿宋" w:hint="eastAsia"/>
          <w:b w:val="0"/>
          <w:color w:val="000000"/>
          <w:sz w:val="30"/>
          <w:szCs w:val="30"/>
        </w:rPr>
        <w:t>名为听证召集人。听证召集人由相应委员会主任委员或本所指定的委员担任。</w:t>
      </w:r>
    </w:p>
    <w:p w14:paraId="204FF3D5" w14:textId="77777777" w:rsidR="00635086" w:rsidRPr="005C4CB0"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听证会秘书负责会议材料接收、听证通知发送、会议记录等事务。</w:t>
      </w:r>
    </w:p>
    <w:p w14:paraId="3649E34F" w14:textId="74722B26" w:rsidR="00635086" w:rsidRPr="00F4341D"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F4341D">
        <w:rPr>
          <w:rFonts w:ascii="仿宋_GB2312" w:eastAsia="仿宋_GB2312" w:hAnsi="仿宋" w:hint="eastAsia"/>
          <w:b w:val="0"/>
          <w:color w:val="000000"/>
          <w:sz w:val="30"/>
          <w:szCs w:val="30"/>
        </w:rPr>
        <w:lastRenderedPageBreak/>
        <w:t>听证委员、听证会秘书认为自己与听证事项有利害关系或者其他关系可能影响案件公正处理的，应当自行回避。监管对象认为听证委员、听证会秘书与听证事项有利害关系或者有其他关系可能影响案件公正处理的，有权以口头或者书面形式申请其回避。</w:t>
      </w:r>
    </w:p>
    <w:p w14:paraId="4BA218A1" w14:textId="77777777"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监管对象提出回避申请，应当在听证开始前提出，并说明理由；回避事由在听证开始后知道的，也可以在听证结束前提出。相关人员是否回避，由听证召集人决定；听证召集人回避，由相应委员会主任委员或者本所决定。</w:t>
      </w:r>
    </w:p>
    <w:p w14:paraId="2497A48B" w14:textId="5AEE3488" w:rsidR="00635086" w:rsidRPr="00F4341D"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color w:val="000000"/>
          <w:sz w:val="30"/>
          <w:szCs w:val="30"/>
        </w:rPr>
      </w:pPr>
      <w:r w:rsidRPr="00F4341D">
        <w:rPr>
          <w:rFonts w:ascii="仿宋_GB2312" w:eastAsia="仿宋_GB2312" w:hAnsi="仿宋" w:hint="eastAsia"/>
          <w:b w:val="0"/>
          <w:color w:val="000000"/>
          <w:sz w:val="30"/>
          <w:szCs w:val="30"/>
        </w:rPr>
        <w:t>听证会按下列程序进行：</w:t>
      </w:r>
    </w:p>
    <w:p w14:paraId="689029FB" w14:textId="77777777"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（一）听证会开始前，由听证会秘书查明监管对象、本所监管部门的承办人员（以下简称承办人员）等听证参加人是否到场，将相关情况告知听证召集人并宣布听证纪律；</w:t>
      </w:r>
    </w:p>
    <w:p w14:paraId="7DA778F1" w14:textId="77777777"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（二）听证召集人核对听证参加人，宣布出席听证的委员、听证会秘书名单，告知听证参加人在听证中的权利义务，询问监管对象及被委托人是否申请回避；</w:t>
      </w:r>
    </w:p>
    <w:p w14:paraId="1CD7B1EF" w14:textId="77777777" w:rsidR="00635086" w:rsidRPr="00F4341D" w:rsidRDefault="00635086" w:rsidP="00635086">
      <w:pPr>
        <w:pStyle w:val="ad"/>
        <w:widowControl w:val="0"/>
        <w:tabs>
          <w:tab w:val="left" w:pos="851"/>
        </w:tabs>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（三）听证召集人宣布听证开始和案由；</w:t>
      </w:r>
    </w:p>
    <w:p w14:paraId="19D1E562" w14:textId="77777777" w:rsidR="00635086" w:rsidRPr="00F4341D" w:rsidRDefault="00635086" w:rsidP="00635086">
      <w:pPr>
        <w:pStyle w:val="ad"/>
        <w:widowControl w:val="0"/>
        <w:tabs>
          <w:tab w:val="left" w:pos="851"/>
        </w:tabs>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（四）承办人员提出具体事实、证据、处理建议；</w:t>
      </w:r>
    </w:p>
    <w:p w14:paraId="2459A5FD" w14:textId="77777777"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（五）监管对象进行陈述和申辩，并可以提出相关事实、理由和证据；</w:t>
      </w:r>
    </w:p>
    <w:p w14:paraId="1E419608" w14:textId="77777777"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（六）听证召集人、听证委员可以向承办人员、监管对象等提问，相关人员应当如实回答；</w:t>
      </w:r>
    </w:p>
    <w:p w14:paraId="55257072" w14:textId="2B2D2339"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w:t>
      </w:r>
      <w:r w:rsidR="00AF1EF8">
        <w:rPr>
          <w:rFonts w:ascii="仿宋_GB2312" w:eastAsia="仿宋_GB2312" w:hAnsi="仿宋" w:hint="eastAsia"/>
          <w:color w:val="000000"/>
          <w:sz w:val="30"/>
          <w:szCs w:val="30"/>
        </w:rPr>
        <w:t>七</w:t>
      </w:r>
      <w:r w:rsidRPr="00F4341D">
        <w:rPr>
          <w:rFonts w:ascii="仿宋_GB2312" w:eastAsia="仿宋_GB2312" w:hAnsi="仿宋" w:hint="eastAsia"/>
          <w:color w:val="000000"/>
          <w:sz w:val="30"/>
          <w:szCs w:val="30"/>
        </w:rPr>
        <w:t>）听证召集人询问各方是否有补充意见；</w:t>
      </w:r>
    </w:p>
    <w:p w14:paraId="1857A074" w14:textId="734BEF72" w:rsidR="00635086" w:rsidRPr="00F4341D"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F4341D">
        <w:rPr>
          <w:rFonts w:ascii="仿宋_GB2312" w:eastAsia="仿宋_GB2312" w:hAnsi="仿宋" w:hint="eastAsia"/>
          <w:color w:val="000000"/>
          <w:sz w:val="30"/>
          <w:szCs w:val="30"/>
        </w:rPr>
        <w:t>（</w:t>
      </w:r>
      <w:r w:rsidR="00AF1EF8">
        <w:rPr>
          <w:rFonts w:ascii="仿宋_GB2312" w:eastAsia="仿宋_GB2312" w:hAnsi="仿宋" w:hint="eastAsia"/>
          <w:color w:val="000000"/>
          <w:sz w:val="30"/>
          <w:szCs w:val="30"/>
        </w:rPr>
        <w:t>八</w:t>
      </w:r>
      <w:r w:rsidRPr="00F4341D">
        <w:rPr>
          <w:rFonts w:ascii="仿宋_GB2312" w:eastAsia="仿宋_GB2312" w:hAnsi="仿宋" w:hint="eastAsia"/>
          <w:color w:val="000000"/>
          <w:sz w:val="30"/>
          <w:szCs w:val="30"/>
        </w:rPr>
        <w:t>）听证召集人宣布听证结束。</w:t>
      </w:r>
    </w:p>
    <w:p w14:paraId="74B35037" w14:textId="7F623C9D" w:rsidR="00635086" w:rsidRPr="00D45ADC"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D45ADC">
        <w:rPr>
          <w:rFonts w:ascii="仿宋_GB2312" w:eastAsia="仿宋_GB2312" w:hAnsi="仿宋" w:hint="eastAsia"/>
          <w:b w:val="0"/>
          <w:color w:val="000000"/>
          <w:sz w:val="30"/>
          <w:szCs w:val="30"/>
        </w:rPr>
        <w:lastRenderedPageBreak/>
        <w:t>监管对象在听证程序中应当遵守以下要求：</w:t>
      </w:r>
    </w:p>
    <w:p w14:paraId="1E193229"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（一）按时出席听证；</w:t>
      </w:r>
    </w:p>
    <w:p w14:paraId="47A62330"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（二）如实陈述相关事实和回答提问，举证客观、真实；</w:t>
      </w:r>
    </w:p>
    <w:p w14:paraId="4BA0CF8A"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（三）遵守听证纪律，服从听证召集人的要求；</w:t>
      </w:r>
    </w:p>
    <w:p w14:paraId="7346B892"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（四）对获知的国家秘密、商业秘密和个人隐私予以保密；</w:t>
      </w:r>
    </w:p>
    <w:p w14:paraId="7B23B844"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（五）本所业务规则规定的其他义务。</w:t>
      </w:r>
    </w:p>
    <w:p w14:paraId="2460F307" w14:textId="76BC52DC" w:rsidR="00635086" w:rsidRPr="00536A45"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6C4322">
        <w:rPr>
          <w:rFonts w:ascii="仿宋_GB2312" w:eastAsia="仿宋_GB2312" w:hAnsi="仿宋" w:hint="eastAsia"/>
          <w:b w:val="0"/>
          <w:color w:val="000000"/>
          <w:sz w:val="30"/>
          <w:szCs w:val="30"/>
        </w:rPr>
        <w:t>监管对象在听证中违反听证纪律</w:t>
      </w:r>
      <w:r w:rsidRPr="00F4341D">
        <w:rPr>
          <w:rFonts w:ascii="仿宋_GB2312" w:eastAsia="仿宋_GB2312" w:hAnsi="仿宋" w:hint="eastAsia"/>
          <w:b w:val="0"/>
          <w:color w:val="000000"/>
          <w:sz w:val="30"/>
          <w:szCs w:val="30"/>
        </w:rPr>
        <w:t>或者从事其他</w:t>
      </w:r>
      <w:r w:rsidRPr="00536A45">
        <w:rPr>
          <w:rFonts w:ascii="仿宋_GB2312" w:eastAsia="仿宋_GB2312" w:hAnsi="仿宋" w:hint="eastAsia"/>
          <w:b w:val="0"/>
          <w:color w:val="000000"/>
          <w:sz w:val="30"/>
          <w:szCs w:val="30"/>
        </w:rPr>
        <w:t>不当行为的，听证召集人可以予以制止，不听制止的，听证召集人可以责令其退出听证会场。</w:t>
      </w:r>
    </w:p>
    <w:p w14:paraId="365823CB" w14:textId="31C3BDA1" w:rsidR="00635086" w:rsidRPr="00536A45"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536A45">
        <w:rPr>
          <w:rFonts w:ascii="仿宋_GB2312" w:eastAsia="仿宋_GB2312" w:hAnsi="仿宋" w:hint="eastAsia"/>
          <w:b w:val="0"/>
          <w:color w:val="000000"/>
          <w:sz w:val="30"/>
          <w:szCs w:val="30"/>
        </w:rPr>
        <w:t>听证结束后，监管对象应当当场将听证现场的陈述、申辩材料及其他有关材料提交听证会秘书。</w:t>
      </w:r>
      <w:r w:rsidR="00A80262" w:rsidRPr="00536A45">
        <w:rPr>
          <w:rFonts w:ascii="仿宋_GB2312" w:eastAsia="仿宋_GB2312" w:hAnsi="仿宋" w:hint="eastAsia"/>
          <w:b w:val="0"/>
          <w:color w:val="000000"/>
          <w:sz w:val="30"/>
          <w:szCs w:val="30"/>
        </w:rPr>
        <w:t>听证会议通过</w:t>
      </w:r>
      <w:r w:rsidR="00163F13">
        <w:rPr>
          <w:rFonts w:ascii="仿宋_GB2312" w:eastAsia="仿宋_GB2312" w:hAnsi="仿宋" w:hint="eastAsia"/>
          <w:b w:val="0"/>
          <w:color w:val="000000"/>
          <w:sz w:val="30"/>
          <w:szCs w:val="30"/>
        </w:rPr>
        <w:t>网络</w:t>
      </w:r>
      <w:r w:rsidR="00A80262" w:rsidRPr="00536A45">
        <w:rPr>
          <w:rFonts w:ascii="仿宋_GB2312" w:eastAsia="仿宋_GB2312" w:hAnsi="仿宋" w:hint="eastAsia"/>
          <w:b w:val="0"/>
          <w:color w:val="000000"/>
          <w:sz w:val="30"/>
          <w:szCs w:val="30"/>
        </w:rPr>
        <w:t>远程方式进行的，监管对象应当在听证结束后5个交易日内将上述材料提交听证</w:t>
      </w:r>
      <w:r w:rsidR="00572982">
        <w:rPr>
          <w:rFonts w:ascii="仿宋_GB2312" w:eastAsia="仿宋_GB2312" w:hAnsi="仿宋" w:hint="eastAsia"/>
          <w:b w:val="0"/>
          <w:color w:val="000000"/>
          <w:sz w:val="30"/>
          <w:szCs w:val="30"/>
        </w:rPr>
        <w:t>会</w:t>
      </w:r>
      <w:r w:rsidR="00A80262" w:rsidRPr="00536A45">
        <w:rPr>
          <w:rFonts w:ascii="仿宋_GB2312" w:eastAsia="仿宋_GB2312" w:hAnsi="仿宋" w:hint="eastAsia"/>
          <w:b w:val="0"/>
          <w:color w:val="000000"/>
          <w:sz w:val="30"/>
          <w:szCs w:val="30"/>
        </w:rPr>
        <w:t>秘书。</w:t>
      </w:r>
    </w:p>
    <w:p w14:paraId="6E61EAD3" w14:textId="3D4E9F22" w:rsidR="00A80262" w:rsidRPr="00536A45"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color w:val="000000"/>
          <w:sz w:val="30"/>
          <w:szCs w:val="30"/>
        </w:rPr>
      </w:pPr>
      <w:r w:rsidRPr="00536A45">
        <w:rPr>
          <w:rFonts w:ascii="仿宋_GB2312" w:eastAsia="仿宋_GB2312" w:hAnsi="仿宋" w:hint="eastAsia"/>
          <w:b w:val="0"/>
          <w:color w:val="000000"/>
          <w:sz w:val="30"/>
          <w:szCs w:val="30"/>
        </w:rPr>
        <w:t>听证会秘书将听证的内容予以现场记录，并交由听证委员、监管对象及其他参会人员现场签字或盖章确认。</w:t>
      </w:r>
      <w:r w:rsidR="00A80262" w:rsidRPr="00536A45">
        <w:rPr>
          <w:rFonts w:ascii="仿宋_GB2312" w:eastAsia="仿宋_GB2312" w:hAnsi="仿宋" w:hint="eastAsia"/>
          <w:b w:val="0"/>
          <w:color w:val="000000"/>
          <w:sz w:val="30"/>
          <w:szCs w:val="30"/>
        </w:rPr>
        <w:t>听证会议通过</w:t>
      </w:r>
      <w:r w:rsidR="00163F13">
        <w:rPr>
          <w:rFonts w:ascii="仿宋_GB2312" w:eastAsia="仿宋_GB2312" w:hAnsi="仿宋" w:hint="eastAsia"/>
          <w:b w:val="0"/>
          <w:color w:val="000000"/>
          <w:sz w:val="30"/>
          <w:szCs w:val="30"/>
        </w:rPr>
        <w:t>网络</w:t>
      </w:r>
      <w:r w:rsidR="00A80262" w:rsidRPr="00536A45">
        <w:rPr>
          <w:rFonts w:ascii="仿宋_GB2312" w:eastAsia="仿宋_GB2312" w:hAnsi="仿宋" w:hint="eastAsia"/>
          <w:b w:val="0"/>
          <w:color w:val="000000"/>
          <w:sz w:val="30"/>
          <w:szCs w:val="30"/>
        </w:rPr>
        <w:t>远程方式进行的，</w:t>
      </w:r>
      <w:r w:rsidR="00C9564F" w:rsidRPr="00536A45">
        <w:rPr>
          <w:rFonts w:ascii="仿宋_GB2312" w:eastAsia="仿宋_GB2312" w:hAnsi="仿宋" w:hint="eastAsia"/>
          <w:b w:val="0"/>
          <w:color w:val="000000"/>
          <w:sz w:val="30"/>
          <w:szCs w:val="30"/>
        </w:rPr>
        <w:t>听证记录</w:t>
      </w:r>
      <w:r w:rsidR="00A80262" w:rsidRPr="00536A45">
        <w:rPr>
          <w:rFonts w:ascii="仿宋_GB2312" w:eastAsia="仿宋_GB2312" w:hAnsi="仿宋" w:hint="eastAsia"/>
          <w:b w:val="0"/>
          <w:color w:val="000000"/>
          <w:sz w:val="30"/>
          <w:szCs w:val="30"/>
        </w:rPr>
        <w:t>通过</w:t>
      </w:r>
      <w:r w:rsidR="00360E83" w:rsidRPr="00536A45">
        <w:rPr>
          <w:rFonts w:ascii="仿宋_GB2312" w:eastAsia="仿宋_GB2312" w:hAnsi="仿宋" w:hint="eastAsia"/>
          <w:b w:val="0"/>
          <w:color w:val="000000"/>
          <w:sz w:val="30"/>
          <w:szCs w:val="30"/>
        </w:rPr>
        <w:t>邮寄</w:t>
      </w:r>
      <w:r w:rsidR="00F46C83">
        <w:rPr>
          <w:rFonts w:ascii="仿宋_GB2312" w:eastAsia="仿宋_GB2312" w:hAnsi="仿宋" w:hint="eastAsia"/>
          <w:b w:val="0"/>
          <w:color w:val="000000"/>
          <w:sz w:val="30"/>
          <w:szCs w:val="30"/>
        </w:rPr>
        <w:t>、电子</w:t>
      </w:r>
      <w:r w:rsidR="00360E83" w:rsidRPr="00536A45">
        <w:rPr>
          <w:rFonts w:ascii="仿宋_GB2312" w:eastAsia="仿宋_GB2312" w:hAnsi="仿宋" w:hint="eastAsia"/>
          <w:b w:val="0"/>
          <w:color w:val="000000"/>
          <w:sz w:val="30"/>
          <w:szCs w:val="30"/>
        </w:rPr>
        <w:t>等方式</w:t>
      </w:r>
      <w:r w:rsidR="00C9564F" w:rsidRPr="00536A45">
        <w:rPr>
          <w:rFonts w:ascii="仿宋_GB2312" w:eastAsia="仿宋_GB2312" w:hAnsi="仿宋" w:hint="eastAsia"/>
          <w:b w:val="0"/>
          <w:color w:val="000000"/>
          <w:sz w:val="30"/>
          <w:szCs w:val="30"/>
        </w:rPr>
        <w:t>交由</w:t>
      </w:r>
      <w:r w:rsidR="00A80262" w:rsidRPr="00536A45">
        <w:rPr>
          <w:rFonts w:ascii="仿宋_GB2312" w:eastAsia="仿宋_GB2312" w:hAnsi="仿宋" w:hint="eastAsia"/>
          <w:b w:val="0"/>
          <w:color w:val="000000"/>
          <w:sz w:val="30"/>
          <w:szCs w:val="30"/>
        </w:rPr>
        <w:t>监管对象</w:t>
      </w:r>
      <w:r w:rsidR="009E64C4" w:rsidRPr="00536A45">
        <w:rPr>
          <w:rFonts w:ascii="仿宋_GB2312" w:eastAsia="仿宋_GB2312" w:hAnsi="仿宋" w:hint="eastAsia"/>
          <w:b w:val="0"/>
          <w:color w:val="000000"/>
          <w:sz w:val="30"/>
          <w:szCs w:val="30"/>
        </w:rPr>
        <w:t>确认，监管对象应当及时确认并</w:t>
      </w:r>
      <w:r w:rsidR="00A80262" w:rsidRPr="00536A45">
        <w:rPr>
          <w:rFonts w:ascii="仿宋_GB2312" w:eastAsia="仿宋_GB2312" w:hAnsi="仿宋" w:hint="eastAsia"/>
          <w:b w:val="0"/>
          <w:color w:val="000000"/>
          <w:sz w:val="30"/>
          <w:szCs w:val="30"/>
        </w:rPr>
        <w:t>提交听证</w:t>
      </w:r>
      <w:r w:rsidR="00572982">
        <w:rPr>
          <w:rFonts w:ascii="仿宋_GB2312" w:eastAsia="仿宋_GB2312" w:hAnsi="仿宋" w:hint="eastAsia"/>
          <w:b w:val="0"/>
          <w:color w:val="000000"/>
          <w:sz w:val="30"/>
          <w:szCs w:val="30"/>
        </w:rPr>
        <w:t>会</w:t>
      </w:r>
      <w:r w:rsidR="00A80262" w:rsidRPr="00536A45">
        <w:rPr>
          <w:rFonts w:ascii="仿宋_GB2312" w:eastAsia="仿宋_GB2312" w:hAnsi="仿宋" w:hint="eastAsia"/>
          <w:b w:val="0"/>
          <w:color w:val="000000"/>
          <w:sz w:val="30"/>
          <w:szCs w:val="30"/>
        </w:rPr>
        <w:t>秘书。</w:t>
      </w:r>
    </w:p>
    <w:p w14:paraId="3D7A96D1" w14:textId="77777777" w:rsidR="00635086" w:rsidRPr="00F4341D" w:rsidRDefault="00635086" w:rsidP="00A80262">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536A45">
        <w:rPr>
          <w:rFonts w:ascii="仿宋_GB2312" w:eastAsia="仿宋_GB2312" w:hAnsi="仿宋" w:hint="eastAsia"/>
          <w:color w:val="000000"/>
          <w:sz w:val="30"/>
          <w:szCs w:val="30"/>
        </w:rPr>
        <w:t>相关人员认为听证记录有误的，可以要求补充或者修改。听证记录无误，但相关人员拒绝签字或盖章确认</w:t>
      </w:r>
      <w:r w:rsidR="00DB16B9" w:rsidRPr="00536A45">
        <w:rPr>
          <w:rFonts w:ascii="仿宋_GB2312" w:eastAsia="仿宋_GB2312" w:hAnsi="仿宋" w:hint="eastAsia"/>
          <w:color w:val="000000"/>
          <w:sz w:val="30"/>
          <w:szCs w:val="30"/>
        </w:rPr>
        <w:t>，或者长期不予确认</w:t>
      </w:r>
      <w:r w:rsidR="00536A45" w:rsidRPr="00536A45">
        <w:rPr>
          <w:rFonts w:ascii="仿宋_GB2312" w:eastAsia="仿宋_GB2312" w:hAnsi="仿宋" w:hint="eastAsia"/>
          <w:color w:val="000000"/>
          <w:sz w:val="30"/>
          <w:szCs w:val="30"/>
        </w:rPr>
        <w:t>且无正当理由</w:t>
      </w:r>
      <w:r w:rsidRPr="00536A45">
        <w:rPr>
          <w:rFonts w:ascii="仿宋_GB2312" w:eastAsia="仿宋_GB2312" w:hAnsi="仿宋" w:hint="eastAsia"/>
          <w:color w:val="000000"/>
          <w:sz w:val="30"/>
          <w:szCs w:val="30"/>
        </w:rPr>
        <w:t>的，听证会秘书可以将相关情况记入听证记录予以存档。</w:t>
      </w:r>
    </w:p>
    <w:p w14:paraId="22F894A3" w14:textId="0C3BA66F" w:rsidR="00635086" w:rsidRPr="00F4341D"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F4341D">
        <w:rPr>
          <w:rFonts w:ascii="仿宋_GB2312" w:eastAsia="仿宋_GB2312" w:hAnsi="仿宋" w:hint="eastAsia"/>
          <w:b w:val="0"/>
          <w:color w:val="000000"/>
          <w:sz w:val="30"/>
          <w:szCs w:val="30"/>
        </w:rPr>
        <w:t>在听证过程中出现下列情形之一的，本所可以中止听证：</w:t>
      </w:r>
    </w:p>
    <w:p w14:paraId="356AFA59"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（一）监管对象在听证过程中提出的回避申请理由成立，且</w:t>
      </w:r>
      <w:r w:rsidRPr="00341ED7">
        <w:rPr>
          <w:rFonts w:ascii="仿宋_GB2312" w:eastAsia="仿宋_GB2312" w:hAnsi="仿宋" w:hint="eastAsia"/>
          <w:color w:val="000000"/>
          <w:sz w:val="30"/>
          <w:szCs w:val="30"/>
        </w:rPr>
        <w:lastRenderedPageBreak/>
        <w:t>因无法即时更换被申请回避人员致使听证无法继续举行的；</w:t>
      </w:r>
    </w:p>
    <w:p w14:paraId="6412E698"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（二）监管对象因不可抗拒的事由，无法继续参加听证的；</w:t>
      </w:r>
    </w:p>
    <w:p w14:paraId="44255340"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（三）因不可抗拒的事由，致使听证无法继续举行的；</w:t>
      </w:r>
    </w:p>
    <w:p w14:paraId="66F785A8"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（四）本所认为需要中止听证的其他情形。</w:t>
      </w:r>
    </w:p>
    <w:p w14:paraId="40CF5BD7"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中止听证的情形消除后，本所应当及时安排召开听证会。</w:t>
      </w:r>
    </w:p>
    <w:p w14:paraId="6E0330D4" w14:textId="676CA3F3" w:rsidR="00635086" w:rsidRPr="00F4341D"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color w:val="000000"/>
          <w:sz w:val="30"/>
          <w:szCs w:val="30"/>
        </w:rPr>
      </w:pPr>
      <w:r w:rsidRPr="00F4341D">
        <w:rPr>
          <w:rFonts w:ascii="仿宋_GB2312" w:eastAsia="仿宋_GB2312" w:hAnsi="仿宋" w:hint="eastAsia"/>
          <w:b w:val="0"/>
          <w:color w:val="000000"/>
          <w:sz w:val="30"/>
          <w:szCs w:val="30"/>
        </w:rPr>
        <w:t>监管对象有下列情形之一的，本所可以终止听证，并将相关情形记录在案：</w:t>
      </w:r>
    </w:p>
    <w:p w14:paraId="0B751A2C"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（一）书面撤回听证申请的；</w:t>
      </w:r>
    </w:p>
    <w:p w14:paraId="2679C5DB"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（二）无正当理由不按期参加听证的；</w:t>
      </w:r>
    </w:p>
    <w:p w14:paraId="28A81B0E"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（三）未经听证召集人允许中途退场的；</w:t>
      </w:r>
    </w:p>
    <w:p w14:paraId="5422C047"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（四）严重违反听证纪律，被听证召集人责令退场的；</w:t>
      </w:r>
    </w:p>
    <w:p w14:paraId="5437359D"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（五）本所认为应当终止听证的其他情形。</w:t>
      </w:r>
    </w:p>
    <w:p w14:paraId="6510AF5C" w14:textId="77777777" w:rsidR="00635086" w:rsidRPr="00341ED7" w:rsidRDefault="00635086" w:rsidP="00635086">
      <w:pPr>
        <w:pStyle w:val="ad"/>
        <w:widowControl w:val="0"/>
        <w:spacing w:before="0" w:beforeAutospacing="0" w:after="0" w:afterAutospacing="0" w:line="560" w:lineRule="exact"/>
        <w:ind w:firstLineChars="200" w:firstLine="600"/>
        <w:jc w:val="both"/>
        <w:rPr>
          <w:rFonts w:ascii="仿宋_GB2312" w:eastAsia="仿宋_GB2312" w:hAnsi="仿宋"/>
          <w:color w:val="000000"/>
          <w:sz w:val="30"/>
          <w:szCs w:val="30"/>
        </w:rPr>
      </w:pPr>
      <w:r w:rsidRPr="00341ED7">
        <w:rPr>
          <w:rFonts w:ascii="仿宋_GB2312" w:eastAsia="仿宋_GB2312" w:hAnsi="仿宋" w:hint="eastAsia"/>
          <w:color w:val="000000"/>
          <w:sz w:val="30"/>
          <w:szCs w:val="30"/>
        </w:rPr>
        <w:t>同一事项的部分监管对象因上述情形被终止听证的，不影响其他监管对象继续参加听证。</w:t>
      </w:r>
    </w:p>
    <w:p w14:paraId="4C2448C5" w14:textId="4DDA80E3" w:rsidR="00635086" w:rsidRPr="00CF409C"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F4341D">
        <w:rPr>
          <w:rFonts w:ascii="仿宋_GB2312" w:eastAsia="仿宋_GB2312" w:hAnsi="仿宋" w:hint="eastAsia"/>
          <w:b w:val="0"/>
          <w:color w:val="000000"/>
          <w:sz w:val="30"/>
          <w:szCs w:val="30"/>
        </w:rPr>
        <w:t>听证会议记录、监管对象提交的陈述、申辩材料及其他有关材料，应当作为相应委员会审核听证事项的参考。</w:t>
      </w:r>
    </w:p>
    <w:p w14:paraId="27087A12" w14:textId="77777777" w:rsidR="00635086" w:rsidRPr="00CF409C" w:rsidRDefault="00635086" w:rsidP="00635086">
      <w:pPr>
        <w:pStyle w:val="SSE"/>
        <w:spacing w:line="560" w:lineRule="exact"/>
        <w:ind w:firstLine="600"/>
        <w:rPr>
          <w:rFonts w:ascii="仿宋_GB2312" w:hAnsi="仿宋"/>
          <w:bCs/>
          <w:color w:val="000000"/>
          <w:kern w:val="0"/>
          <w:sz w:val="30"/>
          <w:szCs w:val="30"/>
        </w:rPr>
      </w:pPr>
      <w:r w:rsidRPr="00CF409C">
        <w:rPr>
          <w:rFonts w:ascii="仿宋_GB2312" w:hAnsi="仿宋" w:hint="eastAsia"/>
          <w:bCs/>
          <w:color w:val="000000"/>
          <w:kern w:val="0"/>
          <w:sz w:val="30"/>
          <w:szCs w:val="30"/>
        </w:rPr>
        <w:t>听证事项为纪律处分事项的，不得因监管对象申请听证而加重纪律处分。</w:t>
      </w:r>
    </w:p>
    <w:p w14:paraId="0B3FC97A" w14:textId="528F559D" w:rsidR="00635086" w:rsidRPr="00720456"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720456">
        <w:rPr>
          <w:rFonts w:ascii="仿宋_GB2312" w:eastAsia="仿宋_GB2312" w:hAnsi="仿宋" w:hint="eastAsia"/>
          <w:b w:val="0"/>
          <w:color w:val="000000"/>
          <w:sz w:val="30"/>
          <w:szCs w:val="30"/>
        </w:rPr>
        <w:t>听证程序所涉期间，不计入本所作出有关自律管理决定的期限。</w:t>
      </w:r>
    </w:p>
    <w:p w14:paraId="292104FE" w14:textId="5FD43702" w:rsidR="00635086" w:rsidRPr="00720456"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b w:val="0"/>
          <w:color w:val="000000"/>
          <w:sz w:val="30"/>
          <w:szCs w:val="30"/>
        </w:rPr>
      </w:pPr>
      <w:r w:rsidRPr="00720456">
        <w:rPr>
          <w:rFonts w:ascii="仿宋_GB2312" w:eastAsia="仿宋_GB2312" w:hAnsi="仿宋" w:hint="eastAsia"/>
          <w:b w:val="0"/>
          <w:color w:val="000000"/>
          <w:sz w:val="30"/>
          <w:szCs w:val="30"/>
        </w:rPr>
        <w:t>本细则经本所理事会审议通过，修改时亦同。</w:t>
      </w:r>
    </w:p>
    <w:p w14:paraId="72C95C89" w14:textId="6B4F32CC" w:rsidR="00635086" w:rsidRPr="00F4341D" w:rsidRDefault="00635086" w:rsidP="00493C29">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仿宋"/>
          <w:color w:val="000000"/>
          <w:sz w:val="30"/>
          <w:szCs w:val="30"/>
        </w:rPr>
      </w:pPr>
      <w:r w:rsidRPr="00720456">
        <w:rPr>
          <w:rFonts w:ascii="仿宋_GB2312" w:eastAsia="仿宋_GB2312" w:hAnsi="仿宋" w:hint="eastAsia"/>
          <w:b w:val="0"/>
          <w:color w:val="000000"/>
          <w:sz w:val="30"/>
          <w:szCs w:val="30"/>
        </w:rPr>
        <w:t>本细则由本所负责</w:t>
      </w:r>
      <w:r w:rsidRPr="00F4341D">
        <w:rPr>
          <w:rFonts w:ascii="仿宋_GB2312" w:eastAsia="仿宋_GB2312" w:hAnsi="仿宋" w:hint="eastAsia"/>
          <w:b w:val="0"/>
          <w:color w:val="000000"/>
          <w:sz w:val="30"/>
          <w:szCs w:val="30"/>
        </w:rPr>
        <w:t>解释。</w:t>
      </w:r>
    </w:p>
    <w:p w14:paraId="31EFF2ED" w14:textId="585CAB9A" w:rsidR="0041372A" w:rsidRPr="00D758AB" w:rsidRDefault="00635086" w:rsidP="00535B5C">
      <w:pPr>
        <w:pStyle w:val="2"/>
        <w:keepNext w:val="0"/>
        <w:keepLines w:val="0"/>
        <w:numPr>
          <w:ilvl w:val="0"/>
          <w:numId w:val="43"/>
        </w:numPr>
        <w:tabs>
          <w:tab w:val="left" w:pos="1418"/>
        </w:tabs>
        <w:spacing w:before="0" w:after="0" w:line="560" w:lineRule="exact"/>
        <w:ind w:left="0" w:firstLineChars="200" w:firstLine="600"/>
        <w:rPr>
          <w:rFonts w:ascii="仿宋_GB2312" w:eastAsia="仿宋_GB2312" w:hAnsi="宋体" w:cs="宋体"/>
          <w:color w:val="000000"/>
          <w:sz w:val="30"/>
          <w:szCs w:val="30"/>
        </w:rPr>
      </w:pPr>
      <w:r w:rsidRPr="00F4341D">
        <w:rPr>
          <w:rFonts w:ascii="仿宋_GB2312" w:eastAsia="仿宋_GB2312" w:hAnsi="仿宋" w:hint="eastAsia"/>
          <w:b w:val="0"/>
          <w:color w:val="000000"/>
          <w:sz w:val="30"/>
          <w:szCs w:val="30"/>
        </w:rPr>
        <w:t>本细则自发布之日起施行。</w:t>
      </w:r>
      <w:r w:rsidRPr="00F4341D">
        <w:rPr>
          <w:rFonts w:ascii="仿宋_GB2312" w:eastAsia="仿宋_GB2312" w:hAnsi="仿宋" w:hint="eastAsia"/>
          <w:b w:val="0"/>
          <w:color w:val="000000"/>
          <w:sz w:val="30"/>
          <w:szCs w:val="30"/>
        </w:rPr>
        <w:tab/>
      </w:r>
    </w:p>
    <w:sectPr w:rsidR="0041372A" w:rsidRPr="00D758AB" w:rsidSect="00E02B93">
      <w:footerReference w:type="even" r:id="rId7"/>
      <w:footerReference w:type="default" r:id="rId8"/>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9A0838" w14:textId="77777777" w:rsidR="000D5494" w:rsidRDefault="000D5494">
      <w:r>
        <w:separator/>
      </w:r>
    </w:p>
  </w:endnote>
  <w:endnote w:type="continuationSeparator" w:id="0">
    <w:p w14:paraId="0057D46F" w14:textId="77777777" w:rsidR="000D5494" w:rsidRDefault="000D5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仿宋_GB2312">
    <w:altName w:val="微软雅黑"/>
    <w:panose1 w:val="02010609030101010101"/>
    <w:charset w:val="86"/>
    <w:family w:val="modern"/>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汉仪中等线简">
    <w:altName w:val="微软雅黑"/>
    <w:charset w:val="86"/>
    <w:family w:val="modern"/>
    <w:pitch w:val="fixed"/>
    <w:sig w:usb0="00000001" w:usb1="080E0800" w:usb2="00000012" w:usb3="00000000" w:csb0="00040000" w:csb1="00000000"/>
  </w:font>
  <w:font w:name="方正大标宋简体">
    <w:altName w:val="微软雅黑"/>
    <w:panose1 w:val="02000000000000000000"/>
    <w:charset w:val="86"/>
    <w:family w:val="auto"/>
    <w:pitch w:val="variable"/>
    <w:sig w:usb0="A00002BF" w:usb1="184F6CFA" w:usb2="00000012" w:usb3="00000000" w:csb0="00040001" w:csb1="00000000"/>
  </w:font>
  <w:font w:name="微软雅黑">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Helvetica">
    <w:panose1 w:val="020B0504020202020204"/>
    <w:charset w:val="00"/>
    <w:family w:val="swiss"/>
    <w:notTrueType/>
    <w:pitch w:val="variable"/>
    <w:sig w:usb0="00000003" w:usb1="00000000" w:usb2="00000000" w:usb3="00000000" w:csb0="00000001" w:csb1="00000000"/>
  </w:font>
  <w:font w:name="Frutiger 45 Light">
    <w:altName w:val="Arial"/>
    <w:charset w:val="01"/>
    <w:family w:val="auto"/>
    <w:pitch w:val="default"/>
    <w:sig w:usb0="A00000AF" w:usb1="5000205B" w:usb2="00000000" w:usb3="00000000" w:csb0="00000193" w:csb1="00000000"/>
  </w:font>
  <w:font w:name="华文楷体">
    <w:altName w:val="STKaiti"/>
    <w:panose1 w:val="02010600040101010101"/>
    <w:charset w:val="86"/>
    <w:family w:val="auto"/>
    <w:pitch w:val="variable"/>
    <w:sig w:usb0="00000287" w:usb1="080F0000" w:usb2="00000010" w:usb3="00000000" w:csb0="0004009F" w:csb1="00000000"/>
  </w:font>
  <w:font w:name="华文中宋">
    <w:altName w:val="STZhongsong"/>
    <w:panose1 w:val="02010600040101010101"/>
    <w:charset w:val="86"/>
    <w:family w:val="auto"/>
    <w:pitch w:val="variable"/>
    <w:sig w:usb0="00000287" w:usb1="080F0000" w:usb2="00000010" w:usb3="00000000" w:csb0="0004009F" w:csb1="00000000"/>
  </w:font>
  <w:font w:name="ClassGarmnd BT">
    <w:altName w:val="Times New Roman"/>
    <w:charset w:val="00"/>
    <w:family w:val="roman"/>
    <w:pitch w:val="variable"/>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EF0467" w14:textId="77777777" w:rsidR="00981F0B" w:rsidRDefault="00981F0B" w:rsidP="00B85CB9">
    <w:pPr>
      <w:pStyle w:val="a3"/>
      <w:framePr w:wrap="around" w:vAnchor="text" w:hAnchor="margin" w:xAlign="center" w:y="1"/>
      <w:rPr>
        <w:rStyle w:val="a4"/>
      </w:rPr>
    </w:pPr>
  </w:p>
  <w:p w14:paraId="7688A55A" w14:textId="77777777" w:rsidR="00981F0B" w:rsidRDefault="00981F0B">
    <w:pPr>
      <w:pStyle w:val="a3"/>
    </w:pPr>
    <w:r>
      <w:rPr>
        <w:rFonts w:ascii="仿宋_GB2312" w:eastAsia="仿宋_GB2312" w:hint="eastAsia"/>
        <w:bCs/>
        <w:sz w:val="28"/>
      </w:rPr>
      <w:t>－</w:t>
    </w:r>
    <w:r w:rsidR="00535B5C">
      <w:rPr>
        <w:sz w:val="28"/>
      </w:rPr>
      <w:fldChar w:fldCharType="begin"/>
    </w:r>
    <w:r>
      <w:rPr>
        <w:sz w:val="28"/>
      </w:rPr>
      <w:instrText xml:space="preserve"> PAGE </w:instrText>
    </w:r>
    <w:r w:rsidR="00535B5C">
      <w:rPr>
        <w:sz w:val="28"/>
      </w:rPr>
      <w:fldChar w:fldCharType="separate"/>
    </w:r>
    <w:r w:rsidR="00493C29">
      <w:rPr>
        <w:noProof/>
        <w:sz w:val="28"/>
      </w:rPr>
      <w:t>8</w:t>
    </w:r>
    <w:r w:rsidR="00535B5C">
      <w:rPr>
        <w:sz w:val="28"/>
      </w:rPr>
      <w:fldChar w:fldCharType="end"/>
    </w:r>
    <w:r>
      <w:rPr>
        <w:rFonts w:ascii="仿宋_GB2312" w:eastAsia="仿宋_GB2312" w:hint="eastAsia"/>
        <w:bCs/>
        <w:sz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6AECA5" w14:textId="77777777" w:rsidR="00981F0B" w:rsidRDefault="00981F0B" w:rsidP="00FD32EF">
    <w:pPr>
      <w:pStyle w:val="a3"/>
      <w:framePr w:wrap="around" w:vAnchor="text" w:hAnchor="margin" w:xAlign="center" w:y="1"/>
      <w:jc w:val="center"/>
      <w:rPr>
        <w:rStyle w:val="a4"/>
      </w:rPr>
    </w:pPr>
  </w:p>
  <w:p w14:paraId="74056D26" w14:textId="77777777" w:rsidR="00981F0B" w:rsidRDefault="00981F0B" w:rsidP="00A271E5">
    <w:pPr>
      <w:pStyle w:val="a3"/>
      <w:jc w:val="right"/>
    </w:pPr>
    <w:r>
      <w:rPr>
        <w:rFonts w:ascii="仿宋_GB2312" w:eastAsia="仿宋_GB2312" w:hint="eastAsia"/>
        <w:bCs/>
        <w:sz w:val="28"/>
      </w:rPr>
      <w:t>－</w:t>
    </w:r>
    <w:r w:rsidR="00535B5C">
      <w:rPr>
        <w:sz w:val="28"/>
      </w:rPr>
      <w:fldChar w:fldCharType="begin"/>
    </w:r>
    <w:r>
      <w:rPr>
        <w:sz w:val="28"/>
      </w:rPr>
      <w:instrText xml:space="preserve"> PAGE </w:instrText>
    </w:r>
    <w:r w:rsidR="00535B5C">
      <w:rPr>
        <w:sz w:val="28"/>
      </w:rPr>
      <w:fldChar w:fldCharType="separate"/>
    </w:r>
    <w:r w:rsidR="00493C29">
      <w:rPr>
        <w:noProof/>
        <w:sz w:val="28"/>
      </w:rPr>
      <w:t>1</w:t>
    </w:r>
    <w:r w:rsidR="00535B5C">
      <w:rPr>
        <w:sz w:val="28"/>
      </w:rPr>
      <w:fldChar w:fldCharType="end"/>
    </w:r>
    <w:r>
      <w:rPr>
        <w:rFonts w:ascii="仿宋_GB2312" w:eastAsia="仿宋_GB2312" w:hint="eastAsia"/>
        <w:bCs/>
        <w:sz w:val="2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CA9E3A" w14:textId="77777777" w:rsidR="000D5494" w:rsidRDefault="000D5494">
      <w:r>
        <w:separator/>
      </w:r>
    </w:p>
  </w:footnote>
  <w:footnote w:type="continuationSeparator" w:id="0">
    <w:p w14:paraId="230833B5" w14:textId="77777777" w:rsidR="000D5494" w:rsidRDefault="000D54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00000002"/>
    <w:name w:val="WW8Num3"/>
    <w:lvl w:ilvl="0">
      <w:start w:val="1"/>
      <w:numFmt w:val="decimal"/>
      <w:pStyle w:val="Style1"/>
      <w:lvlText w:val="%1."/>
      <w:lvlJc w:val="left"/>
      <w:pPr>
        <w:tabs>
          <w:tab w:val="num" w:pos="567"/>
        </w:tabs>
        <w:ind w:left="567" w:hanging="567"/>
      </w:pPr>
      <w:rPr>
        <w:rFonts w:ascii="Times New Roman" w:hAnsi="Times New Roman" w:cs="Times New Roman"/>
        <w:color w:val="000000"/>
        <w:sz w:val="24"/>
        <w:szCs w:val="24"/>
      </w:rPr>
    </w:lvl>
    <w:lvl w:ilvl="1">
      <w:start w:val="1"/>
      <w:numFmt w:val="decimal"/>
      <w:lvlText w:val="%1.%2."/>
      <w:lvlJc w:val="left"/>
      <w:pPr>
        <w:tabs>
          <w:tab w:val="num" w:pos="851"/>
        </w:tabs>
        <w:ind w:left="851" w:hanging="851"/>
      </w:pPr>
      <w:rPr>
        <w:rFonts w:ascii="Times New Roman" w:hAnsi="Times New Roman" w:cs="Times New Roman"/>
        <w:color w:val="000000"/>
        <w:sz w:val="24"/>
        <w:szCs w:val="24"/>
      </w:rPr>
    </w:lvl>
    <w:lvl w:ilvl="2">
      <w:start w:val="1"/>
      <w:numFmt w:val="decimal"/>
      <w:lvlText w:val="%1.%2.%3."/>
      <w:lvlJc w:val="left"/>
      <w:pPr>
        <w:tabs>
          <w:tab w:val="num" w:pos="1134"/>
        </w:tabs>
        <w:ind w:left="1134" w:hanging="1134"/>
      </w:pPr>
      <w:rPr>
        <w:rFonts w:ascii="Times New Roman" w:hAnsi="Times New Roman" w:cs="Times New Roman"/>
        <w:color w:val="000000"/>
        <w:sz w:val="24"/>
        <w:szCs w:val="24"/>
      </w:rPr>
    </w:lvl>
    <w:lvl w:ilvl="3">
      <w:start w:val="1"/>
      <w:numFmt w:val="decimal"/>
      <w:lvlText w:val="%1.%2.%3.%4."/>
      <w:lvlJc w:val="left"/>
      <w:pPr>
        <w:tabs>
          <w:tab w:val="num" w:pos="1418"/>
        </w:tabs>
        <w:ind w:left="1418" w:hanging="1418"/>
      </w:pPr>
      <w:rPr>
        <w:rFonts w:ascii="Times New Roman" w:hAnsi="Times New Roman" w:cs="Times New Roman"/>
        <w:color w:val="000000"/>
        <w:sz w:val="24"/>
        <w:szCs w:val="24"/>
      </w:rPr>
    </w:lvl>
    <w:lvl w:ilvl="4">
      <w:start w:val="1"/>
      <w:numFmt w:val="decimal"/>
      <w:lvlText w:val="%1.%2.%3.%4.%5."/>
      <w:lvlJc w:val="left"/>
      <w:pPr>
        <w:tabs>
          <w:tab w:val="num" w:pos="1701"/>
        </w:tabs>
        <w:ind w:left="1701" w:hanging="1701"/>
      </w:pPr>
      <w:rPr>
        <w:rFonts w:ascii="Times New Roman" w:hAnsi="Times New Roman" w:cs="Times New Roman"/>
        <w:color w:val="000000"/>
        <w:sz w:val="24"/>
        <w:szCs w:val="24"/>
      </w:rPr>
    </w:lvl>
    <w:lvl w:ilvl="5">
      <w:start w:val="1"/>
      <w:numFmt w:val="decimal"/>
      <w:lvlText w:val="%1.%2.%3.%4.%5.%6."/>
      <w:lvlJc w:val="left"/>
      <w:pPr>
        <w:tabs>
          <w:tab w:val="num" w:pos="1985"/>
        </w:tabs>
        <w:ind w:left="1985" w:hanging="1985"/>
      </w:pPr>
      <w:rPr>
        <w:rFonts w:ascii="Times New Roman" w:hAnsi="Times New Roman" w:cs="Times New Roman"/>
        <w:color w:val="000000"/>
        <w:sz w:val="24"/>
        <w:szCs w:val="24"/>
      </w:rPr>
    </w:lvl>
    <w:lvl w:ilvl="6">
      <w:start w:val="1"/>
      <w:numFmt w:val="decimal"/>
      <w:lvlText w:val="%1.%2.%3.%4.%5.%6.%7."/>
      <w:lvlJc w:val="left"/>
      <w:pPr>
        <w:tabs>
          <w:tab w:val="num" w:pos="2268"/>
        </w:tabs>
        <w:ind w:left="2268" w:hanging="2268"/>
      </w:pPr>
      <w:rPr>
        <w:rFonts w:ascii="Times New Roman" w:hAnsi="Times New Roman" w:cs="Times New Roman"/>
        <w:color w:val="000000"/>
        <w:sz w:val="24"/>
        <w:szCs w:val="24"/>
      </w:rPr>
    </w:lvl>
    <w:lvl w:ilvl="7">
      <w:start w:val="1"/>
      <w:numFmt w:val="decimal"/>
      <w:lvlText w:val="%1.%2.%3.%4.%5.%6.%7.%8."/>
      <w:lvlJc w:val="left"/>
      <w:pPr>
        <w:tabs>
          <w:tab w:val="num" w:pos="2552"/>
        </w:tabs>
        <w:ind w:left="2552" w:hanging="2552"/>
      </w:pPr>
      <w:rPr>
        <w:rFonts w:ascii="Times New Roman" w:hAnsi="Times New Roman" w:cs="Times New Roman"/>
        <w:color w:val="000000"/>
        <w:sz w:val="24"/>
        <w:szCs w:val="24"/>
      </w:rPr>
    </w:lvl>
    <w:lvl w:ilvl="8">
      <w:start w:val="1"/>
      <w:numFmt w:val="decimal"/>
      <w:lvlText w:val="%1.%2.%3.%4.%5.%6.%7.%8.%9."/>
      <w:lvlJc w:val="left"/>
      <w:pPr>
        <w:tabs>
          <w:tab w:val="num" w:pos="2835"/>
        </w:tabs>
        <w:ind w:left="2835" w:hanging="2835"/>
      </w:pPr>
      <w:rPr>
        <w:rFonts w:ascii="Univers" w:hAnsi="Univers" w:cs="Times New Roman" w:hint="default"/>
        <w:sz w:val="24"/>
      </w:rPr>
    </w:lvl>
  </w:abstractNum>
  <w:abstractNum w:abstractNumId="1" w15:restartNumberingAfterBreak="0">
    <w:nsid w:val="00000003"/>
    <w:multiLevelType w:val="multilevel"/>
    <w:tmpl w:val="00000003"/>
    <w:name w:val="WW8Num7"/>
    <w:lvl w:ilvl="0">
      <w:start w:val="1"/>
      <w:numFmt w:val="decimal"/>
      <w:lvlText w:val="%1."/>
      <w:lvlJc w:val="left"/>
      <w:pPr>
        <w:tabs>
          <w:tab w:val="num" w:pos="567"/>
        </w:tabs>
        <w:ind w:left="567" w:hanging="567"/>
      </w:pPr>
      <w:rPr>
        <w:rFonts w:cs="Times New Roman"/>
        <w:b/>
        <w:strike w:val="0"/>
        <w:dstrike w:val="0"/>
        <w:color w:val="000000"/>
        <w:sz w:val="24"/>
        <w:u w:val="none"/>
      </w:rPr>
    </w:lvl>
    <w:lvl w:ilvl="1">
      <w:start w:val="1"/>
      <w:numFmt w:val="decimal"/>
      <w:lvlText w:val="%1.%2."/>
      <w:lvlJc w:val="left"/>
      <w:pPr>
        <w:tabs>
          <w:tab w:val="num" w:pos="567"/>
        </w:tabs>
        <w:ind w:left="567" w:hanging="567"/>
      </w:pPr>
      <w:rPr>
        <w:rFonts w:ascii="Times New Roman" w:eastAsia="MS Mincho" w:hAnsi="Times New Roman" w:cs="Times New Roman" w:hint="eastAsia"/>
        <w:b w:val="0"/>
        <w:color w:val="000000"/>
        <w:kern w:val="1"/>
        <w:sz w:val="24"/>
        <w:szCs w:val="24"/>
        <w:lang w:val="en-AU"/>
      </w:rPr>
    </w:lvl>
    <w:lvl w:ilvl="2">
      <w:start w:val="1"/>
      <w:numFmt w:val="decimal"/>
      <w:lvlText w:val="%1.%2.%3."/>
      <w:lvlJc w:val="left"/>
      <w:pPr>
        <w:tabs>
          <w:tab w:val="num" w:pos="0"/>
        </w:tabs>
        <w:ind w:left="720" w:hanging="720"/>
      </w:pPr>
      <w:rPr>
        <w:rFonts w:ascii="Times New Roman" w:eastAsia="MS Mincho" w:hAnsi="Times New Roman" w:cs="Times New Roman" w:hint="eastAsia"/>
        <w:color w:val="000000"/>
        <w:sz w:val="24"/>
        <w:szCs w:val="24"/>
      </w:rPr>
    </w:lvl>
    <w:lvl w:ilvl="3">
      <w:start w:val="1"/>
      <w:numFmt w:val="decimal"/>
      <w:lvlText w:val="%1.%2.%3.%4."/>
      <w:lvlJc w:val="left"/>
      <w:pPr>
        <w:tabs>
          <w:tab w:val="num" w:pos="0"/>
        </w:tabs>
        <w:ind w:left="1080" w:hanging="1080"/>
      </w:pPr>
      <w:rPr>
        <w:rFonts w:ascii="Times New Roman" w:eastAsia="MS Mincho" w:hAnsi="Times New Roman" w:cs="Times New Roman" w:hint="eastAsia"/>
        <w:color w:val="000000"/>
        <w:sz w:val="24"/>
        <w:szCs w:val="24"/>
      </w:rPr>
    </w:lvl>
    <w:lvl w:ilvl="4">
      <w:start w:val="1"/>
      <w:numFmt w:val="decimal"/>
      <w:lvlText w:val="%1.%2.%3.%4.%5."/>
      <w:lvlJc w:val="left"/>
      <w:pPr>
        <w:tabs>
          <w:tab w:val="num" w:pos="0"/>
        </w:tabs>
        <w:ind w:left="1080" w:hanging="1080"/>
      </w:pPr>
      <w:rPr>
        <w:rFonts w:ascii="Times New Roman" w:eastAsia="MS Mincho" w:hAnsi="Times New Roman" w:cs="Times New Roman" w:hint="eastAsia"/>
        <w:color w:val="000000"/>
        <w:sz w:val="24"/>
        <w:szCs w:val="24"/>
      </w:rPr>
    </w:lvl>
    <w:lvl w:ilvl="5">
      <w:start w:val="1"/>
      <w:numFmt w:val="decimal"/>
      <w:lvlText w:val="%1.%2.%3.%4.%5.%6."/>
      <w:lvlJc w:val="left"/>
      <w:pPr>
        <w:tabs>
          <w:tab w:val="num" w:pos="0"/>
        </w:tabs>
        <w:ind w:left="1440" w:hanging="1440"/>
      </w:pPr>
      <w:rPr>
        <w:rFonts w:ascii="Times New Roman" w:eastAsia="MS Mincho" w:hAnsi="Times New Roman" w:cs="Times New Roman" w:hint="eastAsia"/>
        <w:color w:val="000000"/>
        <w:sz w:val="24"/>
        <w:szCs w:val="24"/>
      </w:rPr>
    </w:lvl>
    <w:lvl w:ilvl="6">
      <w:start w:val="1"/>
      <w:numFmt w:val="decimal"/>
      <w:lvlText w:val="%1.%2.%3.%4.%5.%6.%7."/>
      <w:lvlJc w:val="left"/>
      <w:pPr>
        <w:tabs>
          <w:tab w:val="num" w:pos="0"/>
        </w:tabs>
        <w:ind w:left="1440" w:hanging="1440"/>
      </w:pPr>
      <w:rPr>
        <w:rFonts w:ascii="Times New Roman" w:eastAsia="MS Mincho" w:hAnsi="Times New Roman" w:cs="Times New Roman" w:hint="eastAsia"/>
        <w:color w:val="000000"/>
        <w:sz w:val="24"/>
        <w:szCs w:val="24"/>
      </w:rPr>
    </w:lvl>
    <w:lvl w:ilvl="7">
      <w:start w:val="1"/>
      <w:numFmt w:val="decimal"/>
      <w:lvlText w:val="%1.%2.%3.%4.%5.%6.%7.%8."/>
      <w:lvlJc w:val="left"/>
      <w:pPr>
        <w:tabs>
          <w:tab w:val="num" w:pos="0"/>
        </w:tabs>
        <w:ind w:left="1800" w:hanging="1800"/>
      </w:pPr>
      <w:rPr>
        <w:rFonts w:ascii="Times New Roman" w:eastAsia="MS Mincho" w:hAnsi="Times New Roman" w:cs="Times New Roman" w:hint="eastAsia"/>
        <w:color w:val="000000"/>
        <w:sz w:val="24"/>
        <w:szCs w:val="24"/>
      </w:rPr>
    </w:lvl>
    <w:lvl w:ilvl="8">
      <w:start w:val="1"/>
      <w:numFmt w:val="decimal"/>
      <w:lvlText w:val="%1.%2.%3.%4.%5.%6.%7.%8.%9."/>
      <w:lvlJc w:val="left"/>
      <w:pPr>
        <w:tabs>
          <w:tab w:val="num" w:pos="0"/>
        </w:tabs>
        <w:ind w:left="1800" w:hanging="1800"/>
      </w:pPr>
      <w:rPr>
        <w:rFonts w:ascii="Times New Roman" w:eastAsia="MS Mincho" w:hAnsi="Times New Roman" w:cs="Times New Roman" w:hint="eastAsia"/>
        <w:color w:val="000000"/>
        <w:sz w:val="24"/>
        <w:szCs w:val="24"/>
      </w:rPr>
    </w:lvl>
  </w:abstractNum>
  <w:abstractNum w:abstractNumId="2" w15:restartNumberingAfterBreak="0">
    <w:nsid w:val="00000004"/>
    <w:multiLevelType w:val="multilevel"/>
    <w:tmpl w:val="00000004"/>
    <w:name w:val="WW8Num8"/>
    <w:lvl w:ilvl="0">
      <w:start w:val="1"/>
      <w:numFmt w:val="lowerRoman"/>
      <w:lvlText w:val="(%1)"/>
      <w:lvlJc w:val="left"/>
      <w:pPr>
        <w:tabs>
          <w:tab w:val="num" w:pos="0"/>
        </w:tabs>
        <w:ind w:left="720" w:hanging="360"/>
      </w:pPr>
      <w:rPr>
        <w:rFonts w:cs="Times New Roman"/>
        <w:color w:val="000000"/>
        <w:sz w:val="24"/>
      </w:rPr>
    </w:lvl>
    <w:lvl w:ilvl="1">
      <w:start w:val="1"/>
      <w:numFmt w:val="lowerLetter"/>
      <w:lvlText w:val="%2."/>
      <w:lvlJc w:val="left"/>
      <w:pPr>
        <w:tabs>
          <w:tab w:val="num" w:pos="0"/>
        </w:tabs>
        <w:ind w:left="1440" w:hanging="360"/>
      </w:pPr>
      <w:rPr>
        <w:rFonts w:cs="Times New Roman"/>
        <w:color w:val="000000"/>
        <w:sz w:val="24"/>
      </w:rPr>
    </w:lvl>
    <w:lvl w:ilvl="2">
      <w:start w:val="1"/>
      <w:numFmt w:val="lowerRoman"/>
      <w:lvlText w:val="%3."/>
      <w:lvlJc w:val="right"/>
      <w:pPr>
        <w:tabs>
          <w:tab w:val="num" w:pos="0"/>
        </w:tabs>
        <w:ind w:left="2160" w:hanging="180"/>
      </w:pPr>
      <w:rPr>
        <w:rFonts w:cs="Times New Roman"/>
        <w:color w:val="000000"/>
        <w:sz w:val="24"/>
      </w:rPr>
    </w:lvl>
    <w:lvl w:ilvl="3">
      <w:start w:val="1"/>
      <w:numFmt w:val="decimal"/>
      <w:lvlText w:val="%4."/>
      <w:lvlJc w:val="left"/>
      <w:pPr>
        <w:tabs>
          <w:tab w:val="num" w:pos="0"/>
        </w:tabs>
        <w:ind w:left="2880" w:hanging="360"/>
      </w:pPr>
      <w:rPr>
        <w:rFonts w:cs="Times New Roman"/>
        <w:color w:val="000000"/>
        <w:sz w:val="24"/>
      </w:rPr>
    </w:lvl>
    <w:lvl w:ilvl="4">
      <w:start w:val="1"/>
      <w:numFmt w:val="lowerLetter"/>
      <w:lvlText w:val="%5."/>
      <w:lvlJc w:val="left"/>
      <w:pPr>
        <w:tabs>
          <w:tab w:val="num" w:pos="0"/>
        </w:tabs>
        <w:ind w:left="3600" w:hanging="360"/>
      </w:pPr>
      <w:rPr>
        <w:rFonts w:cs="Times New Roman"/>
        <w:color w:val="000000"/>
        <w:sz w:val="24"/>
      </w:rPr>
    </w:lvl>
    <w:lvl w:ilvl="5">
      <w:start w:val="1"/>
      <w:numFmt w:val="lowerRoman"/>
      <w:lvlText w:val="%6."/>
      <w:lvlJc w:val="right"/>
      <w:pPr>
        <w:tabs>
          <w:tab w:val="num" w:pos="0"/>
        </w:tabs>
        <w:ind w:left="4320" w:hanging="180"/>
      </w:pPr>
      <w:rPr>
        <w:rFonts w:cs="Times New Roman"/>
        <w:color w:val="000000"/>
        <w:sz w:val="24"/>
      </w:rPr>
    </w:lvl>
    <w:lvl w:ilvl="6">
      <w:start w:val="1"/>
      <w:numFmt w:val="decimal"/>
      <w:lvlText w:val="%7."/>
      <w:lvlJc w:val="left"/>
      <w:pPr>
        <w:tabs>
          <w:tab w:val="num" w:pos="0"/>
        </w:tabs>
        <w:ind w:left="5040" w:hanging="360"/>
      </w:pPr>
      <w:rPr>
        <w:rFonts w:cs="Times New Roman"/>
        <w:color w:val="000000"/>
        <w:sz w:val="24"/>
      </w:rPr>
    </w:lvl>
    <w:lvl w:ilvl="7">
      <w:start w:val="1"/>
      <w:numFmt w:val="lowerLetter"/>
      <w:lvlText w:val="%8."/>
      <w:lvlJc w:val="left"/>
      <w:pPr>
        <w:tabs>
          <w:tab w:val="num" w:pos="0"/>
        </w:tabs>
        <w:ind w:left="5760" w:hanging="360"/>
      </w:pPr>
      <w:rPr>
        <w:rFonts w:cs="Times New Roman"/>
        <w:color w:val="000000"/>
        <w:sz w:val="24"/>
      </w:rPr>
    </w:lvl>
    <w:lvl w:ilvl="8">
      <w:start w:val="1"/>
      <w:numFmt w:val="lowerRoman"/>
      <w:lvlText w:val="%9."/>
      <w:lvlJc w:val="right"/>
      <w:pPr>
        <w:tabs>
          <w:tab w:val="num" w:pos="0"/>
        </w:tabs>
        <w:ind w:left="6480" w:hanging="180"/>
      </w:pPr>
      <w:rPr>
        <w:rFonts w:cs="Times New Roman"/>
        <w:color w:val="000000"/>
        <w:sz w:val="24"/>
      </w:rPr>
    </w:lvl>
  </w:abstractNum>
  <w:abstractNum w:abstractNumId="3" w15:restartNumberingAfterBreak="0">
    <w:nsid w:val="00000005"/>
    <w:multiLevelType w:val="multilevel"/>
    <w:tmpl w:val="00000005"/>
    <w:name w:val="WW8Num9"/>
    <w:lvl w:ilvl="0">
      <w:start w:val="1"/>
      <w:numFmt w:val="lowerRoman"/>
      <w:lvlText w:val="(%1)"/>
      <w:lvlJc w:val="left"/>
      <w:pPr>
        <w:tabs>
          <w:tab w:val="num" w:pos="0"/>
        </w:tabs>
        <w:ind w:left="1440" w:hanging="360"/>
      </w:pPr>
      <w:rPr>
        <w:rFonts w:ascii="Times New Roman" w:hAnsi="Times New Roman" w:cs="Times New Roman"/>
        <w:color w:val="000000"/>
        <w:sz w:val="24"/>
        <w:szCs w:val="24"/>
      </w:rPr>
    </w:lvl>
    <w:lvl w:ilvl="1">
      <w:start w:val="1"/>
      <w:numFmt w:val="lowerLetter"/>
      <w:lvlText w:val="%2."/>
      <w:lvlJc w:val="left"/>
      <w:pPr>
        <w:tabs>
          <w:tab w:val="num" w:pos="0"/>
        </w:tabs>
        <w:ind w:left="2160" w:hanging="360"/>
      </w:pPr>
      <w:rPr>
        <w:rFonts w:ascii="Times New Roman" w:hAnsi="Times New Roman" w:cs="Times New Roman"/>
        <w:color w:val="000000"/>
        <w:sz w:val="24"/>
        <w:szCs w:val="24"/>
      </w:rPr>
    </w:lvl>
    <w:lvl w:ilvl="2">
      <w:start w:val="1"/>
      <w:numFmt w:val="lowerRoman"/>
      <w:lvlText w:val="%3."/>
      <w:lvlJc w:val="right"/>
      <w:pPr>
        <w:tabs>
          <w:tab w:val="num" w:pos="0"/>
        </w:tabs>
        <w:ind w:left="2880" w:hanging="180"/>
      </w:pPr>
      <w:rPr>
        <w:rFonts w:ascii="Times New Roman" w:hAnsi="Times New Roman" w:cs="Times New Roman"/>
        <w:color w:val="000000"/>
        <w:sz w:val="24"/>
        <w:szCs w:val="24"/>
      </w:rPr>
    </w:lvl>
    <w:lvl w:ilvl="3">
      <w:start w:val="1"/>
      <w:numFmt w:val="decimal"/>
      <w:lvlText w:val="%4."/>
      <w:lvlJc w:val="left"/>
      <w:pPr>
        <w:tabs>
          <w:tab w:val="num" w:pos="0"/>
        </w:tabs>
        <w:ind w:left="3600" w:hanging="360"/>
      </w:pPr>
      <w:rPr>
        <w:rFonts w:ascii="Times New Roman" w:hAnsi="Times New Roman" w:cs="Times New Roman"/>
        <w:color w:val="000000"/>
        <w:sz w:val="24"/>
        <w:szCs w:val="24"/>
      </w:rPr>
    </w:lvl>
    <w:lvl w:ilvl="4">
      <w:start w:val="1"/>
      <w:numFmt w:val="lowerLetter"/>
      <w:lvlText w:val="%5."/>
      <w:lvlJc w:val="left"/>
      <w:pPr>
        <w:tabs>
          <w:tab w:val="num" w:pos="0"/>
        </w:tabs>
        <w:ind w:left="4320" w:hanging="360"/>
      </w:pPr>
      <w:rPr>
        <w:rFonts w:ascii="Times New Roman" w:hAnsi="Times New Roman" w:cs="Times New Roman"/>
        <w:color w:val="000000"/>
        <w:sz w:val="24"/>
        <w:szCs w:val="24"/>
      </w:rPr>
    </w:lvl>
    <w:lvl w:ilvl="5">
      <w:start w:val="1"/>
      <w:numFmt w:val="lowerRoman"/>
      <w:lvlText w:val="%6."/>
      <w:lvlJc w:val="right"/>
      <w:pPr>
        <w:tabs>
          <w:tab w:val="num" w:pos="0"/>
        </w:tabs>
        <w:ind w:left="5040" w:hanging="180"/>
      </w:pPr>
      <w:rPr>
        <w:rFonts w:ascii="Times New Roman" w:hAnsi="Times New Roman" w:cs="Times New Roman"/>
        <w:color w:val="000000"/>
        <w:sz w:val="24"/>
        <w:szCs w:val="24"/>
      </w:rPr>
    </w:lvl>
    <w:lvl w:ilvl="6">
      <w:start w:val="1"/>
      <w:numFmt w:val="decimal"/>
      <w:lvlText w:val="%7."/>
      <w:lvlJc w:val="left"/>
      <w:pPr>
        <w:tabs>
          <w:tab w:val="num" w:pos="0"/>
        </w:tabs>
        <w:ind w:left="5760" w:hanging="360"/>
      </w:pPr>
      <w:rPr>
        <w:rFonts w:ascii="Times New Roman" w:hAnsi="Times New Roman" w:cs="Times New Roman"/>
        <w:color w:val="000000"/>
        <w:sz w:val="24"/>
        <w:szCs w:val="24"/>
      </w:rPr>
    </w:lvl>
    <w:lvl w:ilvl="7">
      <w:start w:val="1"/>
      <w:numFmt w:val="lowerLetter"/>
      <w:lvlText w:val="%8."/>
      <w:lvlJc w:val="left"/>
      <w:pPr>
        <w:tabs>
          <w:tab w:val="num" w:pos="0"/>
        </w:tabs>
        <w:ind w:left="6480" w:hanging="360"/>
      </w:pPr>
      <w:rPr>
        <w:rFonts w:ascii="Times New Roman" w:hAnsi="Times New Roman" w:cs="Times New Roman"/>
        <w:color w:val="000000"/>
        <w:sz w:val="24"/>
        <w:szCs w:val="24"/>
      </w:rPr>
    </w:lvl>
    <w:lvl w:ilvl="8">
      <w:start w:val="1"/>
      <w:numFmt w:val="lowerRoman"/>
      <w:lvlText w:val="%9."/>
      <w:lvlJc w:val="right"/>
      <w:pPr>
        <w:tabs>
          <w:tab w:val="num" w:pos="0"/>
        </w:tabs>
        <w:ind w:left="7200" w:hanging="180"/>
      </w:pPr>
      <w:rPr>
        <w:rFonts w:ascii="Times New Roman" w:hAnsi="Times New Roman" w:cs="Times New Roman"/>
        <w:color w:val="000000"/>
        <w:sz w:val="24"/>
        <w:szCs w:val="24"/>
      </w:rPr>
    </w:lvl>
  </w:abstractNum>
  <w:abstractNum w:abstractNumId="4" w15:restartNumberingAfterBreak="0">
    <w:nsid w:val="00000006"/>
    <w:multiLevelType w:val="multilevel"/>
    <w:tmpl w:val="00000006"/>
    <w:name w:val="WW8Num10"/>
    <w:lvl w:ilvl="0">
      <w:start w:val="1"/>
      <w:numFmt w:val="lowerRoman"/>
      <w:lvlText w:val="(%1)"/>
      <w:lvlJc w:val="left"/>
      <w:pPr>
        <w:tabs>
          <w:tab w:val="num" w:pos="0"/>
        </w:tabs>
        <w:ind w:left="1287" w:hanging="360"/>
      </w:pPr>
      <w:rPr>
        <w:rFonts w:ascii="Times New Roman" w:eastAsia="MS Mincho" w:hAnsi="Times New Roman" w:cs="Times New Roman"/>
        <w:color w:val="000000"/>
        <w:sz w:val="24"/>
        <w:szCs w:val="24"/>
      </w:rPr>
    </w:lvl>
    <w:lvl w:ilvl="1">
      <w:start w:val="1"/>
      <w:numFmt w:val="lowerLetter"/>
      <w:lvlText w:val="%2."/>
      <w:lvlJc w:val="left"/>
      <w:pPr>
        <w:tabs>
          <w:tab w:val="num" w:pos="0"/>
        </w:tabs>
        <w:ind w:left="2007" w:hanging="360"/>
      </w:pPr>
      <w:rPr>
        <w:rFonts w:ascii="Times New Roman" w:eastAsia="MS Mincho" w:hAnsi="Times New Roman" w:cs="Times New Roman"/>
        <w:color w:val="000000"/>
        <w:sz w:val="24"/>
        <w:szCs w:val="24"/>
      </w:rPr>
    </w:lvl>
    <w:lvl w:ilvl="2">
      <w:start w:val="1"/>
      <w:numFmt w:val="lowerRoman"/>
      <w:lvlText w:val="%3."/>
      <w:lvlJc w:val="right"/>
      <w:pPr>
        <w:tabs>
          <w:tab w:val="num" w:pos="0"/>
        </w:tabs>
        <w:ind w:left="2727" w:hanging="180"/>
      </w:pPr>
      <w:rPr>
        <w:rFonts w:ascii="Times New Roman" w:eastAsia="MS Mincho" w:hAnsi="Times New Roman" w:cs="Times New Roman"/>
        <w:color w:val="000000"/>
        <w:sz w:val="24"/>
        <w:szCs w:val="24"/>
      </w:rPr>
    </w:lvl>
    <w:lvl w:ilvl="3">
      <w:start w:val="1"/>
      <w:numFmt w:val="decimal"/>
      <w:lvlText w:val="%4."/>
      <w:lvlJc w:val="left"/>
      <w:pPr>
        <w:tabs>
          <w:tab w:val="num" w:pos="0"/>
        </w:tabs>
        <w:ind w:left="3447" w:hanging="360"/>
      </w:pPr>
      <w:rPr>
        <w:rFonts w:ascii="Times New Roman" w:eastAsia="MS Mincho" w:hAnsi="Times New Roman" w:cs="Times New Roman"/>
        <w:color w:val="000000"/>
        <w:sz w:val="24"/>
        <w:szCs w:val="24"/>
      </w:rPr>
    </w:lvl>
    <w:lvl w:ilvl="4">
      <w:start w:val="1"/>
      <w:numFmt w:val="lowerLetter"/>
      <w:lvlText w:val="%5."/>
      <w:lvlJc w:val="left"/>
      <w:pPr>
        <w:tabs>
          <w:tab w:val="num" w:pos="0"/>
        </w:tabs>
        <w:ind w:left="4167" w:hanging="360"/>
      </w:pPr>
      <w:rPr>
        <w:rFonts w:ascii="Times New Roman" w:eastAsia="MS Mincho" w:hAnsi="Times New Roman" w:cs="Times New Roman"/>
        <w:color w:val="000000"/>
        <w:sz w:val="24"/>
        <w:szCs w:val="24"/>
      </w:rPr>
    </w:lvl>
    <w:lvl w:ilvl="5">
      <w:start w:val="1"/>
      <w:numFmt w:val="lowerRoman"/>
      <w:lvlText w:val="%6."/>
      <w:lvlJc w:val="right"/>
      <w:pPr>
        <w:tabs>
          <w:tab w:val="num" w:pos="0"/>
        </w:tabs>
        <w:ind w:left="4887" w:hanging="180"/>
      </w:pPr>
      <w:rPr>
        <w:rFonts w:ascii="Times New Roman" w:eastAsia="MS Mincho" w:hAnsi="Times New Roman" w:cs="Times New Roman"/>
        <w:color w:val="000000"/>
        <w:sz w:val="24"/>
        <w:szCs w:val="24"/>
      </w:rPr>
    </w:lvl>
    <w:lvl w:ilvl="6">
      <w:start w:val="1"/>
      <w:numFmt w:val="decimal"/>
      <w:lvlText w:val="%7."/>
      <w:lvlJc w:val="left"/>
      <w:pPr>
        <w:tabs>
          <w:tab w:val="num" w:pos="0"/>
        </w:tabs>
        <w:ind w:left="5607" w:hanging="360"/>
      </w:pPr>
      <w:rPr>
        <w:rFonts w:ascii="Times New Roman" w:eastAsia="MS Mincho" w:hAnsi="Times New Roman" w:cs="Times New Roman"/>
        <w:color w:val="000000"/>
        <w:sz w:val="24"/>
        <w:szCs w:val="24"/>
      </w:rPr>
    </w:lvl>
    <w:lvl w:ilvl="7">
      <w:start w:val="1"/>
      <w:numFmt w:val="lowerLetter"/>
      <w:lvlText w:val="%8."/>
      <w:lvlJc w:val="left"/>
      <w:pPr>
        <w:tabs>
          <w:tab w:val="num" w:pos="0"/>
        </w:tabs>
        <w:ind w:left="6327" w:hanging="360"/>
      </w:pPr>
      <w:rPr>
        <w:rFonts w:ascii="Times New Roman" w:eastAsia="MS Mincho" w:hAnsi="Times New Roman" w:cs="Times New Roman"/>
        <w:color w:val="000000"/>
        <w:sz w:val="24"/>
        <w:szCs w:val="24"/>
      </w:rPr>
    </w:lvl>
    <w:lvl w:ilvl="8">
      <w:start w:val="1"/>
      <w:numFmt w:val="lowerRoman"/>
      <w:lvlText w:val="%9."/>
      <w:lvlJc w:val="right"/>
      <w:pPr>
        <w:tabs>
          <w:tab w:val="num" w:pos="0"/>
        </w:tabs>
        <w:ind w:left="7047" w:hanging="180"/>
      </w:pPr>
      <w:rPr>
        <w:rFonts w:ascii="Times New Roman" w:eastAsia="MS Mincho" w:hAnsi="Times New Roman" w:cs="Times New Roman"/>
        <w:color w:val="000000"/>
        <w:sz w:val="24"/>
        <w:szCs w:val="24"/>
      </w:rPr>
    </w:lvl>
  </w:abstractNum>
  <w:abstractNum w:abstractNumId="5" w15:restartNumberingAfterBreak="0">
    <w:nsid w:val="00000018"/>
    <w:multiLevelType w:val="singleLevel"/>
    <w:tmpl w:val="0EA04EF8"/>
    <w:lvl w:ilvl="0">
      <w:start w:val="1"/>
      <w:numFmt w:val="chineseCounting"/>
      <w:suff w:val="nothing"/>
      <w:lvlText w:val="（%1）"/>
      <w:lvlJc w:val="left"/>
      <w:pPr>
        <w:ind w:left="0" w:firstLine="0"/>
      </w:pPr>
      <w:rPr>
        <w:lang w:val="en-US"/>
      </w:rPr>
    </w:lvl>
  </w:abstractNum>
  <w:abstractNum w:abstractNumId="6" w15:restartNumberingAfterBreak="0">
    <w:nsid w:val="074170BB"/>
    <w:multiLevelType w:val="hybridMultilevel"/>
    <w:tmpl w:val="926A83D2"/>
    <w:lvl w:ilvl="0" w:tplc="342AAB92">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7FF775C"/>
    <w:multiLevelType w:val="multilevel"/>
    <w:tmpl w:val="6CDA4F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087D4947"/>
    <w:multiLevelType w:val="hybridMultilevel"/>
    <w:tmpl w:val="C9F44086"/>
    <w:lvl w:ilvl="0" w:tplc="04090011">
      <w:start w:val="1"/>
      <w:numFmt w:val="decimal"/>
      <w:lvlText w:val="%1)"/>
      <w:lvlJc w:val="left"/>
      <w:pPr>
        <w:ind w:left="1032" w:hanging="420"/>
      </w:pPr>
      <w:rPr>
        <w:rFonts w:cs="Times New Roman"/>
      </w:rPr>
    </w:lvl>
    <w:lvl w:ilvl="1" w:tplc="04090019" w:tentative="1">
      <w:start w:val="1"/>
      <w:numFmt w:val="lowerLetter"/>
      <w:lvlText w:val="%2)"/>
      <w:lvlJc w:val="left"/>
      <w:pPr>
        <w:ind w:left="1452" w:hanging="420"/>
      </w:pPr>
      <w:rPr>
        <w:rFonts w:cs="Times New Roman"/>
      </w:rPr>
    </w:lvl>
    <w:lvl w:ilvl="2" w:tplc="0409001B" w:tentative="1">
      <w:start w:val="1"/>
      <w:numFmt w:val="lowerRoman"/>
      <w:lvlText w:val="%3."/>
      <w:lvlJc w:val="right"/>
      <w:pPr>
        <w:ind w:left="1872" w:hanging="420"/>
      </w:pPr>
      <w:rPr>
        <w:rFonts w:cs="Times New Roman"/>
      </w:rPr>
    </w:lvl>
    <w:lvl w:ilvl="3" w:tplc="0409000F" w:tentative="1">
      <w:start w:val="1"/>
      <w:numFmt w:val="decimal"/>
      <w:lvlText w:val="%4."/>
      <w:lvlJc w:val="left"/>
      <w:pPr>
        <w:ind w:left="2292" w:hanging="420"/>
      </w:pPr>
      <w:rPr>
        <w:rFonts w:cs="Times New Roman"/>
      </w:rPr>
    </w:lvl>
    <w:lvl w:ilvl="4" w:tplc="04090019" w:tentative="1">
      <w:start w:val="1"/>
      <w:numFmt w:val="lowerLetter"/>
      <w:lvlText w:val="%5)"/>
      <w:lvlJc w:val="left"/>
      <w:pPr>
        <w:ind w:left="2712" w:hanging="420"/>
      </w:pPr>
      <w:rPr>
        <w:rFonts w:cs="Times New Roman"/>
      </w:rPr>
    </w:lvl>
    <w:lvl w:ilvl="5" w:tplc="0409001B" w:tentative="1">
      <w:start w:val="1"/>
      <w:numFmt w:val="lowerRoman"/>
      <w:lvlText w:val="%6."/>
      <w:lvlJc w:val="right"/>
      <w:pPr>
        <w:ind w:left="3132" w:hanging="420"/>
      </w:pPr>
      <w:rPr>
        <w:rFonts w:cs="Times New Roman"/>
      </w:rPr>
    </w:lvl>
    <w:lvl w:ilvl="6" w:tplc="0409000F" w:tentative="1">
      <w:start w:val="1"/>
      <w:numFmt w:val="decimal"/>
      <w:lvlText w:val="%7."/>
      <w:lvlJc w:val="left"/>
      <w:pPr>
        <w:ind w:left="3552" w:hanging="420"/>
      </w:pPr>
      <w:rPr>
        <w:rFonts w:cs="Times New Roman"/>
      </w:rPr>
    </w:lvl>
    <w:lvl w:ilvl="7" w:tplc="04090019" w:tentative="1">
      <w:start w:val="1"/>
      <w:numFmt w:val="lowerLetter"/>
      <w:lvlText w:val="%8)"/>
      <w:lvlJc w:val="left"/>
      <w:pPr>
        <w:ind w:left="3972" w:hanging="420"/>
      </w:pPr>
      <w:rPr>
        <w:rFonts w:cs="Times New Roman"/>
      </w:rPr>
    </w:lvl>
    <w:lvl w:ilvl="8" w:tplc="0409001B" w:tentative="1">
      <w:start w:val="1"/>
      <w:numFmt w:val="lowerRoman"/>
      <w:lvlText w:val="%9."/>
      <w:lvlJc w:val="right"/>
      <w:pPr>
        <w:ind w:left="4392" w:hanging="420"/>
      </w:pPr>
      <w:rPr>
        <w:rFonts w:cs="Times New Roman"/>
      </w:rPr>
    </w:lvl>
  </w:abstractNum>
  <w:abstractNum w:abstractNumId="9" w15:restartNumberingAfterBreak="0">
    <w:nsid w:val="0F9924FD"/>
    <w:multiLevelType w:val="multilevel"/>
    <w:tmpl w:val="399EE522"/>
    <w:lvl w:ilvl="0">
      <w:start w:val="3"/>
      <w:numFmt w:val="decimal"/>
      <w:lvlText w:val="%1"/>
      <w:lvlJc w:val="left"/>
      <w:pPr>
        <w:tabs>
          <w:tab w:val="num" w:pos="360"/>
        </w:tabs>
        <w:ind w:left="360" w:hanging="360"/>
      </w:pPr>
      <w:rPr>
        <w:rFonts w:hint="default"/>
      </w:rPr>
    </w:lvl>
    <w:lvl w:ilvl="1">
      <w:start w:val="1"/>
      <w:numFmt w:val="decimal"/>
      <w:lvlText w:val="2.%2"/>
      <w:lvlJc w:val="left"/>
      <w:pPr>
        <w:tabs>
          <w:tab w:val="num" w:pos="360"/>
        </w:tabs>
        <w:ind w:left="360" w:hanging="360"/>
      </w:pPr>
      <w:rPr>
        <w:rFonts w:hint="eastAsia"/>
      </w:rPr>
    </w:lvl>
    <w:lvl w:ilvl="2">
      <w:start w:val="3"/>
      <w:numFmt w:val="decimal"/>
      <w:lvlText w:val="2.1.%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12533232"/>
    <w:multiLevelType w:val="hybridMultilevel"/>
    <w:tmpl w:val="2F88BCDE"/>
    <w:lvl w:ilvl="0" w:tplc="EB18ABA4">
      <w:start w:val="1"/>
      <w:numFmt w:val="japaneseCounting"/>
      <w:lvlText w:val="第%1章"/>
      <w:lvlJc w:val="left"/>
      <w:pPr>
        <w:ind w:left="1500" w:hanging="108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12E45EB7"/>
    <w:multiLevelType w:val="hybridMultilevel"/>
    <w:tmpl w:val="782C9054"/>
    <w:lvl w:ilvl="0" w:tplc="EFA63646">
      <w:start w:val="9"/>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15:restartNumberingAfterBreak="0">
    <w:nsid w:val="146B7746"/>
    <w:multiLevelType w:val="hybridMultilevel"/>
    <w:tmpl w:val="02EC74D2"/>
    <w:lvl w:ilvl="0" w:tplc="17322068">
      <w:start w:val="1"/>
      <w:numFmt w:val="chineseCountingThousand"/>
      <w:lvlText w:val="第%1条"/>
      <w:lvlJc w:val="left"/>
      <w:pPr>
        <w:ind w:left="1500" w:hanging="420"/>
      </w:pPr>
      <w:rPr>
        <w:rFonts w:ascii="仿宋_GB2312" w:eastAsia="仿宋_GB2312" w:cs="Times New Roman" w:hint="eastAsia"/>
        <w:b/>
        <w:color w:val="auto"/>
        <w:sz w:val="30"/>
        <w:szCs w:val="30"/>
        <w:lang w:val="en-US"/>
      </w:rPr>
    </w:lvl>
    <w:lvl w:ilvl="1" w:tplc="3D683854">
      <w:start w:val="4"/>
      <w:numFmt w:val="japaneseCounting"/>
      <w:lvlText w:val="第%2节"/>
      <w:lvlJc w:val="left"/>
      <w:pPr>
        <w:tabs>
          <w:tab w:val="num" w:pos="-4972"/>
        </w:tabs>
        <w:ind w:left="-4972" w:hanging="1290"/>
      </w:pPr>
    </w:lvl>
    <w:lvl w:ilvl="2" w:tplc="0409001B">
      <w:start w:val="1"/>
      <w:numFmt w:val="decimal"/>
      <w:lvlText w:val="%3."/>
      <w:lvlJc w:val="left"/>
      <w:pPr>
        <w:tabs>
          <w:tab w:val="num" w:pos="-1154"/>
        </w:tabs>
        <w:ind w:left="-1154" w:hanging="360"/>
      </w:pPr>
    </w:lvl>
    <w:lvl w:ilvl="3" w:tplc="0409000F">
      <w:start w:val="1"/>
      <w:numFmt w:val="decimal"/>
      <w:lvlText w:val="%4."/>
      <w:lvlJc w:val="left"/>
      <w:pPr>
        <w:tabs>
          <w:tab w:val="num" w:pos="-434"/>
        </w:tabs>
        <w:ind w:left="-434" w:hanging="360"/>
      </w:pPr>
    </w:lvl>
    <w:lvl w:ilvl="4" w:tplc="04090019">
      <w:start w:val="1"/>
      <w:numFmt w:val="decimal"/>
      <w:lvlText w:val="%5."/>
      <w:lvlJc w:val="left"/>
      <w:pPr>
        <w:tabs>
          <w:tab w:val="num" w:pos="286"/>
        </w:tabs>
        <w:ind w:left="286" w:hanging="360"/>
      </w:pPr>
    </w:lvl>
    <w:lvl w:ilvl="5" w:tplc="0409001B">
      <w:start w:val="1"/>
      <w:numFmt w:val="decimal"/>
      <w:lvlText w:val="%6."/>
      <w:lvlJc w:val="left"/>
      <w:pPr>
        <w:tabs>
          <w:tab w:val="num" w:pos="1006"/>
        </w:tabs>
        <w:ind w:left="1006" w:hanging="360"/>
      </w:pPr>
    </w:lvl>
    <w:lvl w:ilvl="6" w:tplc="0409000F">
      <w:start w:val="1"/>
      <w:numFmt w:val="decimal"/>
      <w:lvlText w:val="%7."/>
      <w:lvlJc w:val="left"/>
      <w:pPr>
        <w:tabs>
          <w:tab w:val="num" w:pos="1726"/>
        </w:tabs>
        <w:ind w:left="1726" w:hanging="360"/>
      </w:pPr>
    </w:lvl>
    <w:lvl w:ilvl="7" w:tplc="04090019">
      <w:start w:val="1"/>
      <w:numFmt w:val="decimal"/>
      <w:lvlText w:val="%8."/>
      <w:lvlJc w:val="left"/>
      <w:pPr>
        <w:tabs>
          <w:tab w:val="num" w:pos="2446"/>
        </w:tabs>
        <w:ind w:left="2446" w:hanging="360"/>
      </w:pPr>
    </w:lvl>
    <w:lvl w:ilvl="8" w:tplc="0409001B">
      <w:start w:val="1"/>
      <w:numFmt w:val="decimal"/>
      <w:lvlText w:val="%9."/>
      <w:lvlJc w:val="left"/>
      <w:pPr>
        <w:tabs>
          <w:tab w:val="num" w:pos="3166"/>
        </w:tabs>
        <w:ind w:left="3166" w:hanging="360"/>
      </w:pPr>
    </w:lvl>
  </w:abstractNum>
  <w:abstractNum w:abstractNumId="13" w15:restartNumberingAfterBreak="0">
    <w:nsid w:val="14954642"/>
    <w:multiLevelType w:val="hybridMultilevel"/>
    <w:tmpl w:val="63C4E444"/>
    <w:lvl w:ilvl="0" w:tplc="BCACA56A">
      <w:start w:val="1"/>
      <w:numFmt w:val="japaneseCounting"/>
      <w:lvlText w:val="第%1条"/>
      <w:lvlJc w:val="left"/>
      <w:pPr>
        <w:ind w:left="960" w:hanging="420"/>
      </w:pPr>
      <w:rPr>
        <w:rFonts w:cs="Times New Roman" w:hint="default"/>
        <w:b/>
        <w:lang w:val="en-US"/>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4" w15:restartNumberingAfterBreak="0">
    <w:nsid w:val="15911C4D"/>
    <w:multiLevelType w:val="multilevel"/>
    <w:tmpl w:val="088072C4"/>
    <w:name w:val="WW8Num72"/>
    <w:lvl w:ilvl="0">
      <w:start w:val="17"/>
      <w:numFmt w:val="decimal"/>
      <w:lvlText w:val="%1."/>
      <w:lvlJc w:val="left"/>
      <w:pPr>
        <w:tabs>
          <w:tab w:val="num" w:pos="567"/>
        </w:tabs>
        <w:ind w:left="567" w:hanging="567"/>
      </w:pPr>
      <w:rPr>
        <w:rFonts w:cs="Times New Roman" w:hint="eastAsia"/>
        <w:b/>
        <w:strike w:val="0"/>
        <w:dstrike w:val="0"/>
        <w:color w:val="000000"/>
        <w:sz w:val="24"/>
        <w:u w:val="none"/>
      </w:rPr>
    </w:lvl>
    <w:lvl w:ilvl="1">
      <w:start w:val="1"/>
      <w:numFmt w:val="decimal"/>
      <w:lvlText w:val="%1.%2."/>
      <w:lvlJc w:val="left"/>
      <w:pPr>
        <w:tabs>
          <w:tab w:val="num" w:pos="567"/>
        </w:tabs>
        <w:ind w:left="567" w:hanging="567"/>
      </w:pPr>
      <w:rPr>
        <w:rFonts w:ascii="Times New Roman" w:eastAsia="MS Mincho" w:hAnsi="Times New Roman" w:cs="Times New Roman" w:hint="eastAsia"/>
        <w:b w:val="0"/>
        <w:color w:val="000000"/>
        <w:kern w:val="1"/>
        <w:sz w:val="24"/>
        <w:szCs w:val="24"/>
      </w:rPr>
    </w:lvl>
    <w:lvl w:ilvl="2">
      <w:start w:val="1"/>
      <w:numFmt w:val="decimal"/>
      <w:lvlText w:val="%1.%2.%3."/>
      <w:lvlJc w:val="left"/>
      <w:pPr>
        <w:tabs>
          <w:tab w:val="num" w:pos="0"/>
        </w:tabs>
        <w:ind w:left="720" w:hanging="720"/>
      </w:pPr>
      <w:rPr>
        <w:rFonts w:ascii="Times New Roman" w:eastAsia="MS Mincho" w:hAnsi="Times New Roman" w:cs="Times New Roman" w:hint="eastAsia"/>
        <w:color w:val="000000"/>
        <w:sz w:val="24"/>
        <w:szCs w:val="24"/>
      </w:rPr>
    </w:lvl>
    <w:lvl w:ilvl="3">
      <w:start w:val="1"/>
      <w:numFmt w:val="decimal"/>
      <w:lvlText w:val="%1.%2.%3.%4."/>
      <w:lvlJc w:val="left"/>
      <w:pPr>
        <w:tabs>
          <w:tab w:val="num" w:pos="0"/>
        </w:tabs>
        <w:ind w:left="1080" w:hanging="1080"/>
      </w:pPr>
      <w:rPr>
        <w:rFonts w:ascii="Times New Roman" w:eastAsia="MS Mincho" w:hAnsi="Times New Roman" w:cs="Times New Roman" w:hint="eastAsia"/>
        <w:color w:val="000000"/>
        <w:sz w:val="24"/>
        <w:szCs w:val="24"/>
      </w:rPr>
    </w:lvl>
    <w:lvl w:ilvl="4">
      <w:start w:val="1"/>
      <w:numFmt w:val="decimal"/>
      <w:lvlText w:val="%1.%2.%3.%4.%5."/>
      <w:lvlJc w:val="left"/>
      <w:pPr>
        <w:tabs>
          <w:tab w:val="num" w:pos="0"/>
        </w:tabs>
        <w:ind w:left="1080" w:hanging="1080"/>
      </w:pPr>
      <w:rPr>
        <w:rFonts w:ascii="Times New Roman" w:eastAsia="MS Mincho" w:hAnsi="Times New Roman" w:cs="Times New Roman" w:hint="eastAsia"/>
        <w:color w:val="000000"/>
        <w:sz w:val="24"/>
        <w:szCs w:val="24"/>
      </w:rPr>
    </w:lvl>
    <w:lvl w:ilvl="5">
      <w:start w:val="1"/>
      <w:numFmt w:val="decimal"/>
      <w:lvlText w:val="%1.%2.%3.%4.%5.%6."/>
      <w:lvlJc w:val="left"/>
      <w:pPr>
        <w:tabs>
          <w:tab w:val="num" w:pos="0"/>
        </w:tabs>
        <w:ind w:left="1440" w:hanging="1440"/>
      </w:pPr>
      <w:rPr>
        <w:rFonts w:ascii="Times New Roman" w:eastAsia="MS Mincho" w:hAnsi="Times New Roman" w:cs="Times New Roman" w:hint="eastAsia"/>
        <w:color w:val="000000"/>
        <w:sz w:val="24"/>
        <w:szCs w:val="24"/>
      </w:rPr>
    </w:lvl>
    <w:lvl w:ilvl="6">
      <w:start w:val="1"/>
      <w:numFmt w:val="decimal"/>
      <w:lvlText w:val="%1.%2.%3.%4.%5.%6.%7."/>
      <w:lvlJc w:val="left"/>
      <w:pPr>
        <w:tabs>
          <w:tab w:val="num" w:pos="0"/>
        </w:tabs>
        <w:ind w:left="1440" w:hanging="1440"/>
      </w:pPr>
      <w:rPr>
        <w:rFonts w:ascii="Times New Roman" w:eastAsia="MS Mincho" w:hAnsi="Times New Roman" w:cs="Times New Roman" w:hint="eastAsia"/>
        <w:color w:val="000000"/>
        <w:sz w:val="24"/>
        <w:szCs w:val="24"/>
      </w:rPr>
    </w:lvl>
    <w:lvl w:ilvl="7">
      <w:start w:val="1"/>
      <w:numFmt w:val="decimal"/>
      <w:lvlText w:val="%1.%2.%3.%4.%5.%6.%7.%8."/>
      <w:lvlJc w:val="left"/>
      <w:pPr>
        <w:tabs>
          <w:tab w:val="num" w:pos="0"/>
        </w:tabs>
        <w:ind w:left="1800" w:hanging="1800"/>
      </w:pPr>
      <w:rPr>
        <w:rFonts w:ascii="Times New Roman" w:eastAsia="MS Mincho" w:hAnsi="Times New Roman" w:cs="Times New Roman" w:hint="eastAsia"/>
        <w:color w:val="000000"/>
        <w:sz w:val="24"/>
        <w:szCs w:val="24"/>
      </w:rPr>
    </w:lvl>
    <w:lvl w:ilvl="8">
      <w:start w:val="1"/>
      <w:numFmt w:val="decimal"/>
      <w:lvlText w:val="%1.%2.%3.%4.%5.%6.%7.%8.%9."/>
      <w:lvlJc w:val="left"/>
      <w:pPr>
        <w:tabs>
          <w:tab w:val="num" w:pos="0"/>
        </w:tabs>
        <w:ind w:left="1800" w:hanging="1800"/>
      </w:pPr>
      <w:rPr>
        <w:rFonts w:ascii="Times New Roman" w:eastAsia="MS Mincho" w:hAnsi="Times New Roman" w:cs="Times New Roman" w:hint="eastAsia"/>
        <w:color w:val="000000"/>
        <w:sz w:val="24"/>
        <w:szCs w:val="24"/>
      </w:rPr>
    </w:lvl>
  </w:abstractNum>
  <w:abstractNum w:abstractNumId="15" w15:restartNumberingAfterBreak="0">
    <w:nsid w:val="16305CBF"/>
    <w:multiLevelType w:val="hybridMultilevel"/>
    <w:tmpl w:val="62DAC128"/>
    <w:lvl w:ilvl="0" w:tplc="71763908">
      <w:start w:val="1"/>
      <w:numFmt w:val="decimal"/>
      <w:lvlText w:val="(%1)"/>
      <w:lvlJc w:val="left"/>
      <w:pPr>
        <w:tabs>
          <w:tab w:val="num" w:pos="680"/>
        </w:tabs>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9C7DBB"/>
    <w:multiLevelType w:val="multilevel"/>
    <w:tmpl w:val="F6C46A92"/>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7" w15:restartNumberingAfterBreak="0">
    <w:nsid w:val="1AFB382B"/>
    <w:multiLevelType w:val="multilevel"/>
    <w:tmpl w:val="1AFB382B"/>
    <w:lvl w:ilvl="0">
      <w:start w:val="1"/>
      <w:numFmt w:val="japaneseCounting"/>
      <w:lvlText w:val="（%1）"/>
      <w:lvlJc w:val="left"/>
      <w:pPr>
        <w:ind w:left="1467" w:hanging="900"/>
      </w:pPr>
      <w:rPr>
        <w:rFonts w:cs="Times New Roman" w:hint="default"/>
      </w:rPr>
    </w:lvl>
    <w:lvl w:ilvl="1">
      <w:start w:val="1"/>
      <w:numFmt w:val="lowerLetter"/>
      <w:lvlText w:val="%2)"/>
      <w:lvlJc w:val="left"/>
      <w:pPr>
        <w:ind w:left="1407" w:hanging="420"/>
      </w:pPr>
      <w:rPr>
        <w:rFonts w:cs="Times New Roman"/>
      </w:rPr>
    </w:lvl>
    <w:lvl w:ilvl="2">
      <w:start w:val="1"/>
      <w:numFmt w:val="lowerRoman"/>
      <w:lvlText w:val="%3."/>
      <w:lvlJc w:val="right"/>
      <w:pPr>
        <w:ind w:left="1827" w:hanging="420"/>
      </w:pPr>
      <w:rPr>
        <w:rFonts w:cs="Times New Roman"/>
      </w:rPr>
    </w:lvl>
    <w:lvl w:ilvl="3">
      <w:start w:val="1"/>
      <w:numFmt w:val="decimal"/>
      <w:lvlText w:val="%4."/>
      <w:lvlJc w:val="left"/>
      <w:pPr>
        <w:ind w:left="2247" w:hanging="420"/>
      </w:pPr>
      <w:rPr>
        <w:rFonts w:cs="Times New Roman"/>
      </w:rPr>
    </w:lvl>
    <w:lvl w:ilvl="4">
      <w:start w:val="1"/>
      <w:numFmt w:val="lowerLetter"/>
      <w:lvlText w:val="%5)"/>
      <w:lvlJc w:val="left"/>
      <w:pPr>
        <w:ind w:left="2667" w:hanging="420"/>
      </w:pPr>
      <w:rPr>
        <w:rFonts w:cs="Times New Roman"/>
      </w:rPr>
    </w:lvl>
    <w:lvl w:ilvl="5">
      <w:start w:val="1"/>
      <w:numFmt w:val="lowerRoman"/>
      <w:lvlText w:val="%6."/>
      <w:lvlJc w:val="right"/>
      <w:pPr>
        <w:ind w:left="3087" w:hanging="420"/>
      </w:pPr>
      <w:rPr>
        <w:rFonts w:cs="Times New Roman"/>
      </w:rPr>
    </w:lvl>
    <w:lvl w:ilvl="6">
      <w:start w:val="1"/>
      <w:numFmt w:val="decimal"/>
      <w:lvlText w:val="%7."/>
      <w:lvlJc w:val="left"/>
      <w:pPr>
        <w:ind w:left="3507" w:hanging="420"/>
      </w:pPr>
      <w:rPr>
        <w:rFonts w:cs="Times New Roman"/>
      </w:rPr>
    </w:lvl>
    <w:lvl w:ilvl="7">
      <w:start w:val="1"/>
      <w:numFmt w:val="lowerLetter"/>
      <w:lvlText w:val="%8)"/>
      <w:lvlJc w:val="left"/>
      <w:pPr>
        <w:ind w:left="3927" w:hanging="420"/>
      </w:pPr>
      <w:rPr>
        <w:rFonts w:cs="Times New Roman"/>
      </w:rPr>
    </w:lvl>
    <w:lvl w:ilvl="8">
      <w:start w:val="1"/>
      <w:numFmt w:val="lowerRoman"/>
      <w:lvlText w:val="%9."/>
      <w:lvlJc w:val="right"/>
      <w:pPr>
        <w:ind w:left="4347" w:hanging="420"/>
      </w:pPr>
      <w:rPr>
        <w:rFonts w:cs="Times New Roman"/>
      </w:rPr>
    </w:lvl>
  </w:abstractNum>
  <w:abstractNum w:abstractNumId="18" w15:restartNumberingAfterBreak="0">
    <w:nsid w:val="202B40CB"/>
    <w:multiLevelType w:val="hybridMultilevel"/>
    <w:tmpl w:val="BAE47092"/>
    <w:lvl w:ilvl="0" w:tplc="40C07B38">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9" w15:restartNumberingAfterBreak="0">
    <w:nsid w:val="20510B39"/>
    <w:multiLevelType w:val="hybridMultilevel"/>
    <w:tmpl w:val="95FE96A2"/>
    <w:lvl w:ilvl="0" w:tplc="04090001">
      <w:start w:val="1"/>
      <w:numFmt w:val="bullet"/>
      <w:lvlText w:val=""/>
      <w:lvlJc w:val="left"/>
      <w:pPr>
        <w:ind w:left="1063" w:hanging="420"/>
      </w:pPr>
      <w:rPr>
        <w:rFonts w:ascii="Wingdings" w:hAnsi="Wingdings" w:hint="default"/>
      </w:rPr>
    </w:lvl>
    <w:lvl w:ilvl="1" w:tplc="04090003" w:tentative="1">
      <w:start w:val="1"/>
      <w:numFmt w:val="bullet"/>
      <w:lvlText w:val=""/>
      <w:lvlJc w:val="left"/>
      <w:pPr>
        <w:ind w:left="1483" w:hanging="420"/>
      </w:pPr>
      <w:rPr>
        <w:rFonts w:ascii="Wingdings" w:hAnsi="Wingdings" w:hint="default"/>
      </w:rPr>
    </w:lvl>
    <w:lvl w:ilvl="2" w:tplc="04090005" w:tentative="1">
      <w:start w:val="1"/>
      <w:numFmt w:val="bullet"/>
      <w:lvlText w:val=""/>
      <w:lvlJc w:val="left"/>
      <w:pPr>
        <w:ind w:left="1903" w:hanging="420"/>
      </w:pPr>
      <w:rPr>
        <w:rFonts w:ascii="Wingdings" w:hAnsi="Wingdings" w:hint="default"/>
      </w:rPr>
    </w:lvl>
    <w:lvl w:ilvl="3" w:tplc="04090001" w:tentative="1">
      <w:start w:val="1"/>
      <w:numFmt w:val="bullet"/>
      <w:lvlText w:val=""/>
      <w:lvlJc w:val="left"/>
      <w:pPr>
        <w:ind w:left="2323" w:hanging="420"/>
      </w:pPr>
      <w:rPr>
        <w:rFonts w:ascii="Wingdings" w:hAnsi="Wingdings" w:hint="default"/>
      </w:rPr>
    </w:lvl>
    <w:lvl w:ilvl="4" w:tplc="04090003" w:tentative="1">
      <w:start w:val="1"/>
      <w:numFmt w:val="bullet"/>
      <w:lvlText w:val=""/>
      <w:lvlJc w:val="left"/>
      <w:pPr>
        <w:ind w:left="2743" w:hanging="420"/>
      </w:pPr>
      <w:rPr>
        <w:rFonts w:ascii="Wingdings" w:hAnsi="Wingdings" w:hint="default"/>
      </w:rPr>
    </w:lvl>
    <w:lvl w:ilvl="5" w:tplc="04090005" w:tentative="1">
      <w:start w:val="1"/>
      <w:numFmt w:val="bullet"/>
      <w:lvlText w:val=""/>
      <w:lvlJc w:val="left"/>
      <w:pPr>
        <w:ind w:left="3163" w:hanging="420"/>
      </w:pPr>
      <w:rPr>
        <w:rFonts w:ascii="Wingdings" w:hAnsi="Wingdings" w:hint="default"/>
      </w:rPr>
    </w:lvl>
    <w:lvl w:ilvl="6" w:tplc="04090001" w:tentative="1">
      <w:start w:val="1"/>
      <w:numFmt w:val="bullet"/>
      <w:lvlText w:val=""/>
      <w:lvlJc w:val="left"/>
      <w:pPr>
        <w:ind w:left="3583" w:hanging="420"/>
      </w:pPr>
      <w:rPr>
        <w:rFonts w:ascii="Wingdings" w:hAnsi="Wingdings" w:hint="default"/>
      </w:rPr>
    </w:lvl>
    <w:lvl w:ilvl="7" w:tplc="04090003" w:tentative="1">
      <w:start w:val="1"/>
      <w:numFmt w:val="bullet"/>
      <w:lvlText w:val=""/>
      <w:lvlJc w:val="left"/>
      <w:pPr>
        <w:ind w:left="4003" w:hanging="420"/>
      </w:pPr>
      <w:rPr>
        <w:rFonts w:ascii="Wingdings" w:hAnsi="Wingdings" w:hint="default"/>
      </w:rPr>
    </w:lvl>
    <w:lvl w:ilvl="8" w:tplc="04090005" w:tentative="1">
      <w:start w:val="1"/>
      <w:numFmt w:val="bullet"/>
      <w:lvlText w:val=""/>
      <w:lvlJc w:val="left"/>
      <w:pPr>
        <w:ind w:left="4423" w:hanging="420"/>
      </w:pPr>
      <w:rPr>
        <w:rFonts w:ascii="Wingdings" w:hAnsi="Wingdings" w:hint="default"/>
      </w:rPr>
    </w:lvl>
  </w:abstractNum>
  <w:abstractNum w:abstractNumId="20" w15:restartNumberingAfterBreak="0">
    <w:nsid w:val="25044825"/>
    <w:multiLevelType w:val="hybridMultilevel"/>
    <w:tmpl w:val="146CE6AA"/>
    <w:lvl w:ilvl="0" w:tplc="04090001">
      <w:start w:val="1"/>
      <w:numFmt w:val="bullet"/>
      <w:lvlText w:val=""/>
      <w:lvlJc w:val="left"/>
      <w:pPr>
        <w:ind w:left="1063" w:hanging="420"/>
      </w:pPr>
      <w:rPr>
        <w:rFonts w:ascii="Wingdings" w:hAnsi="Wingdings" w:hint="default"/>
      </w:rPr>
    </w:lvl>
    <w:lvl w:ilvl="1" w:tplc="04090003" w:tentative="1">
      <w:start w:val="1"/>
      <w:numFmt w:val="bullet"/>
      <w:lvlText w:val=""/>
      <w:lvlJc w:val="left"/>
      <w:pPr>
        <w:ind w:left="1483" w:hanging="420"/>
      </w:pPr>
      <w:rPr>
        <w:rFonts w:ascii="Wingdings" w:hAnsi="Wingdings" w:hint="default"/>
      </w:rPr>
    </w:lvl>
    <w:lvl w:ilvl="2" w:tplc="04090005" w:tentative="1">
      <w:start w:val="1"/>
      <w:numFmt w:val="bullet"/>
      <w:lvlText w:val=""/>
      <w:lvlJc w:val="left"/>
      <w:pPr>
        <w:ind w:left="1903" w:hanging="420"/>
      </w:pPr>
      <w:rPr>
        <w:rFonts w:ascii="Wingdings" w:hAnsi="Wingdings" w:hint="default"/>
      </w:rPr>
    </w:lvl>
    <w:lvl w:ilvl="3" w:tplc="04090001" w:tentative="1">
      <w:start w:val="1"/>
      <w:numFmt w:val="bullet"/>
      <w:lvlText w:val=""/>
      <w:lvlJc w:val="left"/>
      <w:pPr>
        <w:ind w:left="2323" w:hanging="420"/>
      </w:pPr>
      <w:rPr>
        <w:rFonts w:ascii="Wingdings" w:hAnsi="Wingdings" w:hint="default"/>
      </w:rPr>
    </w:lvl>
    <w:lvl w:ilvl="4" w:tplc="04090003" w:tentative="1">
      <w:start w:val="1"/>
      <w:numFmt w:val="bullet"/>
      <w:lvlText w:val=""/>
      <w:lvlJc w:val="left"/>
      <w:pPr>
        <w:ind w:left="2743" w:hanging="420"/>
      </w:pPr>
      <w:rPr>
        <w:rFonts w:ascii="Wingdings" w:hAnsi="Wingdings" w:hint="default"/>
      </w:rPr>
    </w:lvl>
    <w:lvl w:ilvl="5" w:tplc="04090005" w:tentative="1">
      <w:start w:val="1"/>
      <w:numFmt w:val="bullet"/>
      <w:lvlText w:val=""/>
      <w:lvlJc w:val="left"/>
      <w:pPr>
        <w:ind w:left="3163" w:hanging="420"/>
      </w:pPr>
      <w:rPr>
        <w:rFonts w:ascii="Wingdings" w:hAnsi="Wingdings" w:hint="default"/>
      </w:rPr>
    </w:lvl>
    <w:lvl w:ilvl="6" w:tplc="04090001" w:tentative="1">
      <w:start w:val="1"/>
      <w:numFmt w:val="bullet"/>
      <w:lvlText w:val=""/>
      <w:lvlJc w:val="left"/>
      <w:pPr>
        <w:ind w:left="3583" w:hanging="420"/>
      </w:pPr>
      <w:rPr>
        <w:rFonts w:ascii="Wingdings" w:hAnsi="Wingdings" w:hint="default"/>
      </w:rPr>
    </w:lvl>
    <w:lvl w:ilvl="7" w:tplc="04090003" w:tentative="1">
      <w:start w:val="1"/>
      <w:numFmt w:val="bullet"/>
      <w:lvlText w:val=""/>
      <w:lvlJc w:val="left"/>
      <w:pPr>
        <w:ind w:left="4003" w:hanging="420"/>
      </w:pPr>
      <w:rPr>
        <w:rFonts w:ascii="Wingdings" w:hAnsi="Wingdings" w:hint="default"/>
      </w:rPr>
    </w:lvl>
    <w:lvl w:ilvl="8" w:tplc="04090005" w:tentative="1">
      <w:start w:val="1"/>
      <w:numFmt w:val="bullet"/>
      <w:lvlText w:val=""/>
      <w:lvlJc w:val="left"/>
      <w:pPr>
        <w:ind w:left="4423" w:hanging="420"/>
      </w:pPr>
      <w:rPr>
        <w:rFonts w:ascii="Wingdings" w:hAnsi="Wingdings" w:hint="default"/>
      </w:rPr>
    </w:lvl>
  </w:abstractNum>
  <w:abstractNum w:abstractNumId="21" w15:restartNumberingAfterBreak="0">
    <w:nsid w:val="28CD0CBC"/>
    <w:multiLevelType w:val="hybridMultilevel"/>
    <w:tmpl w:val="40207826"/>
    <w:lvl w:ilvl="0" w:tplc="C54EC58C">
      <w:start w:val="1"/>
      <w:numFmt w:val="chineseCountingThousand"/>
      <w:lvlText w:val="第%1条"/>
      <w:lvlJc w:val="left"/>
      <w:pPr>
        <w:ind w:left="1022" w:hanging="420"/>
      </w:pPr>
      <w:rPr>
        <w:rFonts w:cs="Times New Roman" w:hint="eastAsia"/>
        <w:b/>
      </w:rPr>
    </w:lvl>
    <w:lvl w:ilvl="1" w:tplc="04090019">
      <w:start w:val="1"/>
      <w:numFmt w:val="lowerLetter"/>
      <w:lvlText w:val="%2)"/>
      <w:lvlJc w:val="left"/>
      <w:pPr>
        <w:ind w:left="1442" w:hanging="420"/>
      </w:pPr>
      <w:rPr>
        <w:rFonts w:cs="Times New Roman"/>
      </w:rPr>
    </w:lvl>
    <w:lvl w:ilvl="2" w:tplc="0409001B">
      <w:start w:val="1"/>
      <w:numFmt w:val="lowerRoman"/>
      <w:lvlText w:val="%3."/>
      <w:lvlJc w:val="right"/>
      <w:pPr>
        <w:ind w:left="1862" w:hanging="420"/>
      </w:pPr>
      <w:rPr>
        <w:rFonts w:cs="Times New Roman"/>
      </w:rPr>
    </w:lvl>
    <w:lvl w:ilvl="3" w:tplc="0409000F">
      <w:start w:val="1"/>
      <w:numFmt w:val="decimal"/>
      <w:lvlText w:val="%4."/>
      <w:lvlJc w:val="left"/>
      <w:pPr>
        <w:ind w:left="2282" w:hanging="420"/>
      </w:pPr>
      <w:rPr>
        <w:rFonts w:cs="Times New Roman"/>
      </w:rPr>
    </w:lvl>
    <w:lvl w:ilvl="4" w:tplc="04090019">
      <w:start w:val="1"/>
      <w:numFmt w:val="lowerLetter"/>
      <w:lvlText w:val="%5)"/>
      <w:lvlJc w:val="left"/>
      <w:pPr>
        <w:ind w:left="2702" w:hanging="420"/>
      </w:pPr>
      <w:rPr>
        <w:rFonts w:cs="Times New Roman"/>
      </w:rPr>
    </w:lvl>
    <w:lvl w:ilvl="5" w:tplc="0409001B">
      <w:start w:val="1"/>
      <w:numFmt w:val="lowerRoman"/>
      <w:lvlText w:val="%6."/>
      <w:lvlJc w:val="right"/>
      <w:pPr>
        <w:ind w:left="3122" w:hanging="420"/>
      </w:pPr>
      <w:rPr>
        <w:rFonts w:cs="Times New Roman"/>
      </w:rPr>
    </w:lvl>
    <w:lvl w:ilvl="6" w:tplc="0409000F">
      <w:start w:val="1"/>
      <w:numFmt w:val="decimal"/>
      <w:lvlText w:val="%7."/>
      <w:lvlJc w:val="left"/>
      <w:pPr>
        <w:ind w:left="3542" w:hanging="420"/>
      </w:pPr>
      <w:rPr>
        <w:rFonts w:cs="Times New Roman"/>
      </w:rPr>
    </w:lvl>
    <w:lvl w:ilvl="7" w:tplc="04090019">
      <w:start w:val="1"/>
      <w:numFmt w:val="lowerLetter"/>
      <w:lvlText w:val="%8)"/>
      <w:lvlJc w:val="left"/>
      <w:pPr>
        <w:ind w:left="3962" w:hanging="420"/>
      </w:pPr>
      <w:rPr>
        <w:rFonts w:cs="Times New Roman"/>
      </w:rPr>
    </w:lvl>
    <w:lvl w:ilvl="8" w:tplc="0409001B">
      <w:start w:val="1"/>
      <w:numFmt w:val="lowerRoman"/>
      <w:lvlText w:val="%9."/>
      <w:lvlJc w:val="right"/>
      <w:pPr>
        <w:ind w:left="4382" w:hanging="420"/>
      </w:pPr>
      <w:rPr>
        <w:rFonts w:cs="Times New Roman"/>
      </w:rPr>
    </w:lvl>
  </w:abstractNum>
  <w:abstractNum w:abstractNumId="22" w15:restartNumberingAfterBreak="0">
    <w:nsid w:val="2AE43948"/>
    <w:multiLevelType w:val="hybridMultilevel"/>
    <w:tmpl w:val="C9F44086"/>
    <w:lvl w:ilvl="0" w:tplc="04090011">
      <w:start w:val="1"/>
      <w:numFmt w:val="decimal"/>
      <w:lvlText w:val="%1)"/>
      <w:lvlJc w:val="left"/>
      <w:pPr>
        <w:ind w:left="1032" w:hanging="420"/>
      </w:pPr>
      <w:rPr>
        <w:rFonts w:cs="Times New Roman"/>
      </w:rPr>
    </w:lvl>
    <w:lvl w:ilvl="1" w:tplc="04090019" w:tentative="1">
      <w:start w:val="1"/>
      <w:numFmt w:val="lowerLetter"/>
      <w:lvlText w:val="%2)"/>
      <w:lvlJc w:val="left"/>
      <w:pPr>
        <w:ind w:left="1452" w:hanging="420"/>
      </w:pPr>
      <w:rPr>
        <w:rFonts w:cs="Times New Roman"/>
      </w:rPr>
    </w:lvl>
    <w:lvl w:ilvl="2" w:tplc="0409001B" w:tentative="1">
      <w:start w:val="1"/>
      <w:numFmt w:val="lowerRoman"/>
      <w:lvlText w:val="%3."/>
      <w:lvlJc w:val="right"/>
      <w:pPr>
        <w:ind w:left="1872" w:hanging="420"/>
      </w:pPr>
      <w:rPr>
        <w:rFonts w:cs="Times New Roman"/>
      </w:rPr>
    </w:lvl>
    <w:lvl w:ilvl="3" w:tplc="0409000F" w:tentative="1">
      <w:start w:val="1"/>
      <w:numFmt w:val="decimal"/>
      <w:lvlText w:val="%4."/>
      <w:lvlJc w:val="left"/>
      <w:pPr>
        <w:ind w:left="2292" w:hanging="420"/>
      </w:pPr>
      <w:rPr>
        <w:rFonts w:cs="Times New Roman"/>
      </w:rPr>
    </w:lvl>
    <w:lvl w:ilvl="4" w:tplc="04090019" w:tentative="1">
      <w:start w:val="1"/>
      <w:numFmt w:val="lowerLetter"/>
      <w:lvlText w:val="%5)"/>
      <w:lvlJc w:val="left"/>
      <w:pPr>
        <w:ind w:left="2712" w:hanging="420"/>
      </w:pPr>
      <w:rPr>
        <w:rFonts w:cs="Times New Roman"/>
      </w:rPr>
    </w:lvl>
    <w:lvl w:ilvl="5" w:tplc="0409001B" w:tentative="1">
      <w:start w:val="1"/>
      <w:numFmt w:val="lowerRoman"/>
      <w:lvlText w:val="%6."/>
      <w:lvlJc w:val="right"/>
      <w:pPr>
        <w:ind w:left="3132" w:hanging="420"/>
      </w:pPr>
      <w:rPr>
        <w:rFonts w:cs="Times New Roman"/>
      </w:rPr>
    </w:lvl>
    <w:lvl w:ilvl="6" w:tplc="0409000F" w:tentative="1">
      <w:start w:val="1"/>
      <w:numFmt w:val="decimal"/>
      <w:lvlText w:val="%7."/>
      <w:lvlJc w:val="left"/>
      <w:pPr>
        <w:ind w:left="3552" w:hanging="420"/>
      </w:pPr>
      <w:rPr>
        <w:rFonts w:cs="Times New Roman"/>
      </w:rPr>
    </w:lvl>
    <w:lvl w:ilvl="7" w:tplc="04090019" w:tentative="1">
      <w:start w:val="1"/>
      <w:numFmt w:val="lowerLetter"/>
      <w:lvlText w:val="%8)"/>
      <w:lvlJc w:val="left"/>
      <w:pPr>
        <w:ind w:left="3972" w:hanging="420"/>
      </w:pPr>
      <w:rPr>
        <w:rFonts w:cs="Times New Roman"/>
      </w:rPr>
    </w:lvl>
    <w:lvl w:ilvl="8" w:tplc="0409001B" w:tentative="1">
      <w:start w:val="1"/>
      <w:numFmt w:val="lowerRoman"/>
      <w:lvlText w:val="%9."/>
      <w:lvlJc w:val="right"/>
      <w:pPr>
        <w:ind w:left="4392" w:hanging="420"/>
      </w:pPr>
      <w:rPr>
        <w:rFonts w:cs="Times New Roman"/>
      </w:rPr>
    </w:lvl>
  </w:abstractNum>
  <w:abstractNum w:abstractNumId="23" w15:restartNumberingAfterBreak="0">
    <w:nsid w:val="2B57646C"/>
    <w:multiLevelType w:val="hybridMultilevel"/>
    <w:tmpl w:val="DA36D79C"/>
    <w:lvl w:ilvl="0" w:tplc="4EC43AB0">
      <w:start w:val="2"/>
      <w:numFmt w:val="bullet"/>
      <w:lvlText w:val="★"/>
      <w:lvlJc w:val="left"/>
      <w:pPr>
        <w:tabs>
          <w:tab w:val="num" w:pos="961"/>
        </w:tabs>
        <w:ind w:left="961" w:hanging="360"/>
      </w:pPr>
      <w:rPr>
        <w:rFonts w:ascii="楷体_GB2312" w:eastAsia="楷体_GB2312" w:hAnsi="宋体" w:cs="Times New Roman" w:hint="eastAsia"/>
      </w:rPr>
    </w:lvl>
    <w:lvl w:ilvl="1" w:tplc="04090003" w:tentative="1">
      <w:start w:val="1"/>
      <w:numFmt w:val="bullet"/>
      <w:lvlText w:val=""/>
      <w:lvlJc w:val="left"/>
      <w:pPr>
        <w:tabs>
          <w:tab w:val="num" w:pos="1441"/>
        </w:tabs>
        <w:ind w:left="1441" w:hanging="420"/>
      </w:pPr>
      <w:rPr>
        <w:rFonts w:ascii="Wingdings" w:hAnsi="Wingdings" w:hint="default"/>
      </w:rPr>
    </w:lvl>
    <w:lvl w:ilvl="2" w:tplc="04090005" w:tentative="1">
      <w:start w:val="1"/>
      <w:numFmt w:val="bullet"/>
      <w:lvlText w:val=""/>
      <w:lvlJc w:val="left"/>
      <w:pPr>
        <w:tabs>
          <w:tab w:val="num" w:pos="1861"/>
        </w:tabs>
        <w:ind w:left="1861" w:hanging="420"/>
      </w:pPr>
      <w:rPr>
        <w:rFonts w:ascii="Wingdings" w:hAnsi="Wingdings" w:hint="default"/>
      </w:rPr>
    </w:lvl>
    <w:lvl w:ilvl="3" w:tplc="04090001" w:tentative="1">
      <w:start w:val="1"/>
      <w:numFmt w:val="bullet"/>
      <w:lvlText w:val=""/>
      <w:lvlJc w:val="left"/>
      <w:pPr>
        <w:tabs>
          <w:tab w:val="num" w:pos="2281"/>
        </w:tabs>
        <w:ind w:left="2281" w:hanging="420"/>
      </w:pPr>
      <w:rPr>
        <w:rFonts w:ascii="Wingdings" w:hAnsi="Wingdings" w:hint="default"/>
      </w:rPr>
    </w:lvl>
    <w:lvl w:ilvl="4" w:tplc="04090003" w:tentative="1">
      <w:start w:val="1"/>
      <w:numFmt w:val="bullet"/>
      <w:lvlText w:val=""/>
      <w:lvlJc w:val="left"/>
      <w:pPr>
        <w:tabs>
          <w:tab w:val="num" w:pos="2701"/>
        </w:tabs>
        <w:ind w:left="2701" w:hanging="420"/>
      </w:pPr>
      <w:rPr>
        <w:rFonts w:ascii="Wingdings" w:hAnsi="Wingdings" w:hint="default"/>
      </w:rPr>
    </w:lvl>
    <w:lvl w:ilvl="5" w:tplc="04090005" w:tentative="1">
      <w:start w:val="1"/>
      <w:numFmt w:val="bullet"/>
      <w:lvlText w:val=""/>
      <w:lvlJc w:val="left"/>
      <w:pPr>
        <w:tabs>
          <w:tab w:val="num" w:pos="3121"/>
        </w:tabs>
        <w:ind w:left="3121" w:hanging="420"/>
      </w:pPr>
      <w:rPr>
        <w:rFonts w:ascii="Wingdings" w:hAnsi="Wingdings" w:hint="default"/>
      </w:rPr>
    </w:lvl>
    <w:lvl w:ilvl="6" w:tplc="04090001" w:tentative="1">
      <w:start w:val="1"/>
      <w:numFmt w:val="bullet"/>
      <w:lvlText w:val=""/>
      <w:lvlJc w:val="left"/>
      <w:pPr>
        <w:tabs>
          <w:tab w:val="num" w:pos="3541"/>
        </w:tabs>
        <w:ind w:left="3541" w:hanging="420"/>
      </w:pPr>
      <w:rPr>
        <w:rFonts w:ascii="Wingdings" w:hAnsi="Wingdings" w:hint="default"/>
      </w:rPr>
    </w:lvl>
    <w:lvl w:ilvl="7" w:tplc="04090003" w:tentative="1">
      <w:start w:val="1"/>
      <w:numFmt w:val="bullet"/>
      <w:lvlText w:val=""/>
      <w:lvlJc w:val="left"/>
      <w:pPr>
        <w:tabs>
          <w:tab w:val="num" w:pos="3961"/>
        </w:tabs>
        <w:ind w:left="3961" w:hanging="420"/>
      </w:pPr>
      <w:rPr>
        <w:rFonts w:ascii="Wingdings" w:hAnsi="Wingdings" w:hint="default"/>
      </w:rPr>
    </w:lvl>
    <w:lvl w:ilvl="8" w:tplc="04090005" w:tentative="1">
      <w:start w:val="1"/>
      <w:numFmt w:val="bullet"/>
      <w:lvlText w:val=""/>
      <w:lvlJc w:val="left"/>
      <w:pPr>
        <w:tabs>
          <w:tab w:val="num" w:pos="4381"/>
        </w:tabs>
        <w:ind w:left="4381" w:hanging="420"/>
      </w:pPr>
      <w:rPr>
        <w:rFonts w:ascii="Wingdings" w:hAnsi="Wingdings" w:hint="default"/>
      </w:rPr>
    </w:lvl>
  </w:abstractNum>
  <w:abstractNum w:abstractNumId="24" w15:restartNumberingAfterBreak="0">
    <w:nsid w:val="314C7F6E"/>
    <w:multiLevelType w:val="multilevel"/>
    <w:tmpl w:val="458EBDCE"/>
    <w:lvl w:ilvl="0">
      <w:start w:val="1"/>
      <w:numFmt w:val="japaneseCounting"/>
      <w:lvlText w:val="第%1条"/>
      <w:lvlJc w:val="left"/>
      <w:pPr>
        <w:ind w:left="2498" w:hanging="1080"/>
      </w:pPr>
      <w:rPr>
        <w:rFonts w:cs="Times New Roman" w:hint="default"/>
        <w:b/>
      </w:rPr>
    </w:lvl>
    <w:lvl w:ilvl="1">
      <w:start w:val="1"/>
      <w:numFmt w:val="lowerLetter"/>
      <w:lvlText w:val="%2)"/>
      <w:lvlJc w:val="left"/>
      <w:pPr>
        <w:ind w:left="2149" w:hanging="420"/>
      </w:pPr>
      <w:rPr>
        <w:rFonts w:cs="Times New Roman"/>
      </w:rPr>
    </w:lvl>
    <w:lvl w:ilvl="2">
      <w:start w:val="1"/>
      <w:numFmt w:val="lowerRoman"/>
      <w:lvlText w:val="%3."/>
      <w:lvlJc w:val="right"/>
      <w:pPr>
        <w:ind w:left="2569" w:hanging="420"/>
      </w:pPr>
      <w:rPr>
        <w:rFonts w:cs="Times New Roman"/>
      </w:rPr>
    </w:lvl>
    <w:lvl w:ilvl="3">
      <w:start w:val="1"/>
      <w:numFmt w:val="decimal"/>
      <w:lvlText w:val="%4."/>
      <w:lvlJc w:val="left"/>
      <w:pPr>
        <w:ind w:left="2989" w:hanging="420"/>
      </w:pPr>
      <w:rPr>
        <w:rFonts w:cs="Times New Roman"/>
      </w:rPr>
    </w:lvl>
    <w:lvl w:ilvl="4">
      <w:start w:val="1"/>
      <w:numFmt w:val="lowerLetter"/>
      <w:lvlText w:val="%5)"/>
      <w:lvlJc w:val="left"/>
      <w:pPr>
        <w:ind w:left="3409" w:hanging="420"/>
      </w:pPr>
      <w:rPr>
        <w:rFonts w:cs="Times New Roman"/>
      </w:rPr>
    </w:lvl>
    <w:lvl w:ilvl="5">
      <w:start w:val="1"/>
      <w:numFmt w:val="lowerRoman"/>
      <w:lvlText w:val="%6."/>
      <w:lvlJc w:val="right"/>
      <w:pPr>
        <w:ind w:left="3829" w:hanging="420"/>
      </w:pPr>
      <w:rPr>
        <w:rFonts w:cs="Times New Roman"/>
      </w:rPr>
    </w:lvl>
    <w:lvl w:ilvl="6">
      <w:start w:val="1"/>
      <w:numFmt w:val="decimal"/>
      <w:lvlText w:val="%7."/>
      <w:lvlJc w:val="left"/>
      <w:pPr>
        <w:ind w:left="4249" w:hanging="420"/>
      </w:pPr>
      <w:rPr>
        <w:rFonts w:cs="Times New Roman"/>
      </w:rPr>
    </w:lvl>
    <w:lvl w:ilvl="7">
      <w:start w:val="1"/>
      <w:numFmt w:val="lowerLetter"/>
      <w:lvlText w:val="%8)"/>
      <w:lvlJc w:val="left"/>
      <w:pPr>
        <w:ind w:left="4669" w:hanging="420"/>
      </w:pPr>
      <w:rPr>
        <w:rFonts w:cs="Times New Roman"/>
      </w:rPr>
    </w:lvl>
    <w:lvl w:ilvl="8">
      <w:start w:val="1"/>
      <w:numFmt w:val="lowerRoman"/>
      <w:lvlText w:val="%9."/>
      <w:lvlJc w:val="right"/>
      <w:pPr>
        <w:ind w:left="5089" w:hanging="420"/>
      </w:pPr>
      <w:rPr>
        <w:rFonts w:cs="Times New Roman"/>
      </w:rPr>
    </w:lvl>
  </w:abstractNum>
  <w:abstractNum w:abstractNumId="25" w15:restartNumberingAfterBreak="0">
    <w:nsid w:val="33451A56"/>
    <w:multiLevelType w:val="multilevel"/>
    <w:tmpl w:val="33451A56"/>
    <w:lvl w:ilvl="0">
      <w:start w:val="1"/>
      <w:numFmt w:val="chineseCountingThousand"/>
      <w:lvlText w:val="第%1条"/>
      <w:lvlJc w:val="left"/>
      <w:pPr>
        <w:ind w:left="4532" w:hanging="420"/>
      </w:pPr>
      <w:rPr>
        <w:rFonts w:cs="Times New Roman" w:hint="eastAsia"/>
        <w:b/>
      </w:rPr>
    </w:lvl>
    <w:lvl w:ilvl="1" w:tentative="1">
      <w:start w:val="1"/>
      <w:numFmt w:val="lowerLetter"/>
      <w:lvlText w:val="%2)"/>
      <w:lvlJc w:val="left"/>
      <w:pPr>
        <w:ind w:left="1300" w:hanging="420"/>
      </w:pPr>
      <w:rPr>
        <w:rFonts w:cs="Times New Roman"/>
      </w:rPr>
    </w:lvl>
    <w:lvl w:ilvl="2" w:tentative="1">
      <w:start w:val="1"/>
      <w:numFmt w:val="lowerRoman"/>
      <w:lvlText w:val="%3."/>
      <w:lvlJc w:val="right"/>
      <w:pPr>
        <w:ind w:left="1720" w:hanging="420"/>
      </w:pPr>
      <w:rPr>
        <w:rFonts w:cs="Times New Roman"/>
      </w:rPr>
    </w:lvl>
    <w:lvl w:ilvl="3" w:tentative="1">
      <w:start w:val="1"/>
      <w:numFmt w:val="decimal"/>
      <w:lvlText w:val="%4."/>
      <w:lvlJc w:val="left"/>
      <w:pPr>
        <w:ind w:left="2140" w:hanging="420"/>
      </w:pPr>
      <w:rPr>
        <w:rFonts w:cs="Times New Roman"/>
      </w:rPr>
    </w:lvl>
    <w:lvl w:ilvl="4" w:tentative="1">
      <w:start w:val="1"/>
      <w:numFmt w:val="lowerLetter"/>
      <w:lvlText w:val="%5)"/>
      <w:lvlJc w:val="left"/>
      <w:pPr>
        <w:ind w:left="2560" w:hanging="420"/>
      </w:pPr>
      <w:rPr>
        <w:rFonts w:cs="Times New Roman"/>
      </w:rPr>
    </w:lvl>
    <w:lvl w:ilvl="5" w:tentative="1">
      <w:start w:val="1"/>
      <w:numFmt w:val="lowerRoman"/>
      <w:lvlText w:val="%6."/>
      <w:lvlJc w:val="right"/>
      <w:pPr>
        <w:ind w:left="2980" w:hanging="420"/>
      </w:pPr>
      <w:rPr>
        <w:rFonts w:cs="Times New Roman"/>
      </w:rPr>
    </w:lvl>
    <w:lvl w:ilvl="6" w:tentative="1">
      <w:start w:val="1"/>
      <w:numFmt w:val="decimal"/>
      <w:lvlText w:val="%7."/>
      <w:lvlJc w:val="left"/>
      <w:pPr>
        <w:ind w:left="3400" w:hanging="420"/>
      </w:pPr>
      <w:rPr>
        <w:rFonts w:cs="Times New Roman"/>
      </w:rPr>
    </w:lvl>
    <w:lvl w:ilvl="7" w:tentative="1">
      <w:start w:val="1"/>
      <w:numFmt w:val="lowerLetter"/>
      <w:lvlText w:val="%8)"/>
      <w:lvlJc w:val="left"/>
      <w:pPr>
        <w:ind w:left="3820" w:hanging="420"/>
      </w:pPr>
      <w:rPr>
        <w:rFonts w:cs="Times New Roman"/>
      </w:rPr>
    </w:lvl>
    <w:lvl w:ilvl="8" w:tentative="1">
      <w:start w:val="1"/>
      <w:numFmt w:val="lowerRoman"/>
      <w:lvlText w:val="%9."/>
      <w:lvlJc w:val="right"/>
      <w:pPr>
        <w:ind w:left="4240" w:hanging="420"/>
      </w:pPr>
      <w:rPr>
        <w:rFonts w:cs="Times New Roman"/>
      </w:rPr>
    </w:lvl>
  </w:abstractNum>
  <w:abstractNum w:abstractNumId="26" w15:restartNumberingAfterBreak="0">
    <w:nsid w:val="37BA2214"/>
    <w:multiLevelType w:val="multilevel"/>
    <w:tmpl w:val="37BA2214"/>
    <w:lvl w:ilvl="0">
      <w:start w:val="9"/>
      <w:numFmt w:val="chineseCountingThousand"/>
      <w:lvlText w:val="第%1条"/>
      <w:lvlJc w:val="left"/>
      <w:pPr>
        <w:ind w:left="1413" w:hanging="420"/>
      </w:pPr>
      <w:rPr>
        <w:rFonts w:cs="Times New Roman" w:hint="eastAsia"/>
        <w:b w:val="0"/>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397152FC"/>
    <w:multiLevelType w:val="multilevel"/>
    <w:tmpl w:val="397152FC"/>
    <w:lvl w:ilvl="0">
      <w:start w:val="1"/>
      <w:numFmt w:val="chineseCountingThousand"/>
      <w:lvlText w:val="第%1条"/>
      <w:lvlJc w:val="left"/>
      <w:pPr>
        <w:ind w:left="1838" w:hanging="420"/>
      </w:pPr>
      <w:rPr>
        <w:rFonts w:cs="Times New Roman" w:hint="eastAsia"/>
        <w:b w:val="0"/>
        <w:i w:val="0"/>
        <w:lang w:val="en-US"/>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28" w15:restartNumberingAfterBreak="0">
    <w:nsid w:val="39CA276A"/>
    <w:multiLevelType w:val="hybridMultilevel"/>
    <w:tmpl w:val="62DAC128"/>
    <w:lvl w:ilvl="0" w:tplc="71763908">
      <w:start w:val="1"/>
      <w:numFmt w:val="decimal"/>
      <w:lvlText w:val="(%1)"/>
      <w:lvlJc w:val="left"/>
      <w:pPr>
        <w:tabs>
          <w:tab w:val="num" w:pos="680"/>
        </w:tabs>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B1E1CBA"/>
    <w:multiLevelType w:val="hybridMultilevel"/>
    <w:tmpl w:val="62DAC128"/>
    <w:lvl w:ilvl="0" w:tplc="71763908">
      <w:start w:val="1"/>
      <w:numFmt w:val="decimal"/>
      <w:lvlText w:val="(%1)"/>
      <w:lvlJc w:val="left"/>
      <w:pPr>
        <w:tabs>
          <w:tab w:val="num" w:pos="680"/>
        </w:tabs>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C7C224D"/>
    <w:multiLevelType w:val="multilevel"/>
    <w:tmpl w:val="DB5CFF08"/>
    <w:lvl w:ilvl="0">
      <w:start w:val="1"/>
      <w:numFmt w:val="decimal"/>
      <w:lvlText w:val="%1."/>
      <w:lvlJc w:val="left"/>
      <w:pPr>
        <w:ind w:left="1542" w:hanging="975"/>
      </w:pPr>
      <w:rPr>
        <w:rFonts w:cs="Times New Roman"/>
        <w:strike w:val="0"/>
        <w:dstrike w:val="0"/>
        <w:u w:val="none"/>
        <w:effect w:val="none"/>
      </w:rPr>
    </w:lvl>
    <w:lvl w:ilvl="1">
      <w:start w:val="2"/>
      <w:numFmt w:val="decimal"/>
      <w:isLgl/>
      <w:lvlText w:val="%1.%2"/>
      <w:lvlJc w:val="left"/>
      <w:pPr>
        <w:ind w:left="1257" w:hanging="690"/>
      </w:pPr>
      <w:rPr>
        <w:rFonts w:cs="Times New Roman"/>
      </w:rPr>
    </w:lvl>
    <w:lvl w:ilvl="2">
      <w:start w:val="1"/>
      <w:numFmt w:val="decimal"/>
      <w:isLgl/>
      <w:lvlText w:val="%1.%2.%3"/>
      <w:lvlJc w:val="left"/>
      <w:pPr>
        <w:ind w:left="1287" w:hanging="720"/>
      </w:pPr>
      <w:rPr>
        <w:rFonts w:cs="Times New Roman"/>
      </w:rPr>
    </w:lvl>
    <w:lvl w:ilvl="3">
      <w:start w:val="1"/>
      <w:numFmt w:val="decimal"/>
      <w:isLgl/>
      <w:lvlText w:val="%1.%2.%3.%4"/>
      <w:lvlJc w:val="left"/>
      <w:pPr>
        <w:ind w:left="1287" w:hanging="720"/>
      </w:pPr>
      <w:rPr>
        <w:rFonts w:cs="Times New Roman"/>
      </w:rPr>
    </w:lvl>
    <w:lvl w:ilvl="4">
      <w:start w:val="1"/>
      <w:numFmt w:val="decimal"/>
      <w:isLgl/>
      <w:lvlText w:val="%1.%2.%3.%4.%5"/>
      <w:lvlJc w:val="left"/>
      <w:pPr>
        <w:ind w:left="1647" w:hanging="1080"/>
      </w:pPr>
      <w:rPr>
        <w:rFonts w:cs="Times New Roman"/>
      </w:rPr>
    </w:lvl>
    <w:lvl w:ilvl="5">
      <w:start w:val="1"/>
      <w:numFmt w:val="decimal"/>
      <w:isLgl/>
      <w:lvlText w:val="%1.%2.%3.%4.%5.%6"/>
      <w:lvlJc w:val="left"/>
      <w:pPr>
        <w:ind w:left="1647" w:hanging="1080"/>
      </w:pPr>
      <w:rPr>
        <w:rFonts w:cs="Times New Roman"/>
      </w:rPr>
    </w:lvl>
    <w:lvl w:ilvl="6">
      <w:start w:val="1"/>
      <w:numFmt w:val="decimal"/>
      <w:isLgl/>
      <w:lvlText w:val="%1.%2.%3.%4.%5.%6.%7"/>
      <w:lvlJc w:val="left"/>
      <w:pPr>
        <w:ind w:left="2007" w:hanging="1440"/>
      </w:pPr>
      <w:rPr>
        <w:rFonts w:cs="Times New Roman"/>
      </w:rPr>
    </w:lvl>
    <w:lvl w:ilvl="7">
      <w:start w:val="1"/>
      <w:numFmt w:val="decimal"/>
      <w:isLgl/>
      <w:lvlText w:val="%1.%2.%3.%4.%5.%6.%7.%8"/>
      <w:lvlJc w:val="left"/>
      <w:pPr>
        <w:ind w:left="2007" w:hanging="1440"/>
      </w:pPr>
      <w:rPr>
        <w:rFonts w:cs="Times New Roman"/>
      </w:rPr>
    </w:lvl>
    <w:lvl w:ilvl="8">
      <w:start w:val="1"/>
      <w:numFmt w:val="decimal"/>
      <w:isLgl/>
      <w:lvlText w:val="%1.%2.%3.%4.%5.%6.%7.%8.%9"/>
      <w:lvlJc w:val="left"/>
      <w:pPr>
        <w:ind w:left="2367" w:hanging="1800"/>
      </w:pPr>
      <w:rPr>
        <w:rFonts w:cs="Times New Roman"/>
      </w:rPr>
    </w:lvl>
  </w:abstractNum>
  <w:abstractNum w:abstractNumId="31" w15:restartNumberingAfterBreak="0">
    <w:nsid w:val="3CFE0D81"/>
    <w:multiLevelType w:val="hybridMultilevel"/>
    <w:tmpl w:val="1A129D1C"/>
    <w:lvl w:ilvl="0" w:tplc="EB50E49E">
      <w:start w:val="4"/>
      <w:numFmt w:val="japaneseCounting"/>
      <w:lvlText w:val="（%1）"/>
      <w:lvlJc w:val="left"/>
      <w:pPr>
        <w:ind w:left="1680" w:hanging="108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2" w15:restartNumberingAfterBreak="0">
    <w:nsid w:val="3F155756"/>
    <w:multiLevelType w:val="hybridMultilevel"/>
    <w:tmpl w:val="FA869900"/>
    <w:lvl w:ilvl="0" w:tplc="189A189E">
      <w:start w:val="1"/>
      <w:numFmt w:val="chineseCountingThousand"/>
      <w:lvlText w:val="第%1条"/>
      <w:lvlJc w:val="left"/>
      <w:pPr>
        <w:ind w:left="846" w:hanging="420"/>
      </w:pPr>
      <w:rPr>
        <w:rFonts w:ascii="仿宋_GB2312" w:eastAsia="仿宋_GB2312" w:hint="eastAsia"/>
        <w:b w:val="0"/>
        <w:sz w:val="30"/>
        <w:szCs w:val="30"/>
      </w:rPr>
    </w:lvl>
    <w:lvl w:ilvl="1" w:tplc="04090019" w:tentative="1">
      <w:start w:val="1"/>
      <w:numFmt w:val="lowerLetter"/>
      <w:lvlText w:val="%2)"/>
      <w:lvlJc w:val="left"/>
      <w:pPr>
        <w:ind w:left="6963" w:hanging="420"/>
      </w:pPr>
    </w:lvl>
    <w:lvl w:ilvl="2" w:tplc="0409001B" w:tentative="1">
      <w:start w:val="1"/>
      <w:numFmt w:val="lowerRoman"/>
      <w:lvlText w:val="%3."/>
      <w:lvlJc w:val="right"/>
      <w:pPr>
        <w:ind w:left="7383" w:hanging="420"/>
      </w:pPr>
    </w:lvl>
    <w:lvl w:ilvl="3" w:tplc="0409000F" w:tentative="1">
      <w:start w:val="1"/>
      <w:numFmt w:val="decimal"/>
      <w:lvlText w:val="%4."/>
      <w:lvlJc w:val="left"/>
      <w:pPr>
        <w:ind w:left="7803" w:hanging="420"/>
      </w:pPr>
    </w:lvl>
    <w:lvl w:ilvl="4" w:tplc="04090019" w:tentative="1">
      <w:start w:val="1"/>
      <w:numFmt w:val="lowerLetter"/>
      <w:lvlText w:val="%5)"/>
      <w:lvlJc w:val="left"/>
      <w:pPr>
        <w:ind w:left="8223" w:hanging="420"/>
      </w:pPr>
    </w:lvl>
    <w:lvl w:ilvl="5" w:tplc="0409001B" w:tentative="1">
      <w:start w:val="1"/>
      <w:numFmt w:val="lowerRoman"/>
      <w:lvlText w:val="%6."/>
      <w:lvlJc w:val="right"/>
      <w:pPr>
        <w:ind w:left="8643" w:hanging="420"/>
      </w:pPr>
    </w:lvl>
    <w:lvl w:ilvl="6" w:tplc="0409000F" w:tentative="1">
      <w:start w:val="1"/>
      <w:numFmt w:val="decimal"/>
      <w:lvlText w:val="%7."/>
      <w:lvlJc w:val="left"/>
      <w:pPr>
        <w:ind w:left="9063" w:hanging="420"/>
      </w:pPr>
    </w:lvl>
    <w:lvl w:ilvl="7" w:tplc="04090019" w:tentative="1">
      <w:start w:val="1"/>
      <w:numFmt w:val="lowerLetter"/>
      <w:lvlText w:val="%8)"/>
      <w:lvlJc w:val="left"/>
      <w:pPr>
        <w:ind w:left="9483" w:hanging="420"/>
      </w:pPr>
    </w:lvl>
    <w:lvl w:ilvl="8" w:tplc="0409001B" w:tentative="1">
      <w:start w:val="1"/>
      <w:numFmt w:val="lowerRoman"/>
      <w:lvlText w:val="%9."/>
      <w:lvlJc w:val="right"/>
      <w:pPr>
        <w:ind w:left="9903" w:hanging="420"/>
      </w:pPr>
    </w:lvl>
  </w:abstractNum>
  <w:abstractNum w:abstractNumId="33" w15:restartNumberingAfterBreak="0">
    <w:nsid w:val="41B45805"/>
    <w:multiLevelType w:val="hybridMultilevel"/>
    <w:tmpl w:val="87649B28"/>
    <w:lvl w:ilvl="0" w:tplc="1B1A26B6">
      <w:start w:val="4"/>
      <w:numFmt w:val="japaneseCounting"/>
      <w:lvlText w:val="（%1）"/>
      <w:lvlJc w:val="left"/>
      <w:pPr>
        <w:ind w:left="1788" w:hanging="1080"/>
      </w:pPr>
      <w:rPr>
        <w:rFonts w:cs="Times New Roman" w:hint="default"/>
      </w:rPr>
    </w:lvl>
    <w:lvl w:ilvl="1" w:tplc="04090019" w:tentative="1">
      <w:start w:val="1"/>
      <w:numFmt w:val="lowerLetter"/>
      <w:lvlText w:val="%2)"/>
      <w:lvlJc w:val="left"/>
      <w:pPr>
        <w:ind w:left="1548" w:hanging="420"/>
      </w:pPr>
      <w:rPr>
        <w:rFonts w:cs="Times New Roman"/>
      </w:rPr>
    </w:lvl>
    <w:lvl w:ilvl="2" w:tplc="0409001B" w:tentative="1">
      <w:start w:val="1"/>
      <w:numFmt w:val="lowerRoman"/>
      <w:lvlText w:val="%3."/>
      <w:lvlJc w:val="right"/>
      <w:pPr>
        <w:ind w:left="1968" w:hanging="420"/>
      </w:pPr>
      <w:rPr>
        <w:rFonts w:cs="Times New Roman"/>
      </w:rPr>
    </w:lvl>
    <w:lvl w:ilvl="3" w:tplc="0409000F" w:tentative="1">
      <w:start w:val="1"/>
      <w:numFmt w:val="decimal"/>
      <w:lvlText w:val="%4."/>
      <w:lvlJc w:val="left"/>
      <w:pPr>
        <w:ind w:left="2388" w:hanging="420"/>
      </w:pPr>
      <w:rPr>
        <w:rFonts w:cs="Times New Roman"/>
      </w:rPr>
    </w:lvl>
    <w:lvl w:ilvl="4" w:tplc="04090019" w:tentative="1">
      <w:start w:val="1"/>
      <w:numFmt w:val="lowerLetter"/>
      <w:lvlText w:val="%5)"/>
      <w:lvlJc w:val="left"/>
      <w:pPr>
        <w:ind w:left="2808" w:hanging="420"/>
      </w:pPr>
      <w:rPr>
        <w:rFonts w:cs="Times New Roman"/>
      </w:rPr>
    </w:lvl>
    <w:lvl w:ilvl="5" w:tplc="0409001B" w:tentative="1">
      <w:start w:val="1"/>
      <w:numFmt w:val="lowerRoman"/>
      <w:lvlText w:val="%6."/>
      <w:lvlJc w:val="right"/>
      <w:pPr>
        <w:ind w:left="3228" w:hanging="420"/>
      </w:pPr>
      <w:rPr>
        <w:rFonts w:cs="Times New Roman"/>
      </w:rPr>
    </w:lvl>
    <w:lvl w:ilvl="6" w:tplc="0409000F" w:tentative="1">
      <w:start w:val="1"/>
      <w:numFmt w:val="decimal"/>
      <w:lvlText w:val="%7."/>
      <w:lvlJc w:val="left"/>
      <w:pPr>
        <w:ind w:left="3648" w:hanging="420"/>
      </w:pPr>
      <w:rPr>
        <w:rFonts w:cs="Times New Roman"/>
      </w:rPr>
    </w:lvl>
    <w:lvl w:ilvl="7" w:tplc="04090019" w:tentative="1">
      <w:start w:val="1"/>
      <w:numFmt w:val="lowerLetter"/>
      <w:lvlText w:val="%8)"/>
      <w:lvlJc w:val="left"/>
      <w:pPr>
        <w:ind w:left="4068" w:hanging="420"/>
      </w:pPr>
      <w:rPr>
        <w:rFonts w:cs="Times New Roman"/>
      </w:rPr>
    </w:lvl>
    <w:lvl w:ilvl="8" w:tplc="0409001B" w:tentative="1">
      <w:start w:val="1"/>
      <w:numFmt w:val="lowerRoman"/>
      <w:lvlText w:val="%9."/>
      <w:lvlJc w:val="right"/>
      <w:pPr>
        <w:ind w:left="4488" w:hanging="420"/>
      </w:pPr>
      <w:rPr>
        <w:rFonts w:cs="Times New Roman"/>
      </w:rPr>
    </w:lvl>
  </w:abstractNum>
  <w:abstractNum w:abstractNumId="34" w15:restartNumberingAfterBreak="0">
    <w:nsid w:val="447F1154"/>
    <w:multiLevelType w:val="multilevel"/>
    <w:tmpl w:val="447F1154"/>
    <w:lvl w:ilvl="0">
      <w:start w:val="1"/>
      <w:numFmt w:val="japaneseCounting"/>
      <w:lvlText w:val="第%1章"/>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45562548"/>
    <w:multiLevelType w:val="hybridMultilevel"/>
    <w:tmpl w:val="C9F44086"/>
    <w:lvl w:ilvl="0" w:tplc="04090011">
      <w:start w:val="1"/>
      <w:numFmt w:val="decimal"/>
      <w:lvlText w:val="%1)"/>
      <w:lvlJc w:val="left"/>
      <w:pPr>
        <w:ind w:left="1032" w:hanging="420"/>
      </w:pPr>
      <w:rPr>
        <w:rFonts w:cs="Times New Roman"/>
      </w:rPr>
    </w:lvl>
    <w:lvl w:ilvl="1" w:tplc="04090019" w:tentative="1">
      <w:start w:val="1"/>
      <w:numFmt w:val="lowerLetter"/>
      <w:lvlText w:val="%2)"/>
      <w:lvlJc w:val="left"/>
      <w:pPr>
        <w:ind w:left="1452" w:hanging="420"/>
      </w:pPr>
      <w:rPr>
        <w:rFonts w:cs="Times New Roman"/>
      </w:rPr>
    </w:lvl>
    <w:lvl w:ilvl="2" w:tplc="0409001B" w:tentative="1">
      <w:start w:val="1"/>
      <w:numFmt w:val="lowerRoman"/>
      <w:lvlText w:val="%3."/>
      <w:lvlJc w:val="right"/>
      <w:pPr>
        <w:ind w:left="1872" w:hanging="420"/>
      </w:pPr>
      <w:rPr>
        <w:rFonts w:cs="Times New Roman"/>
      </w:rPr>
    </w:lvl>
    <w:lvl w:ilvl="3" w:tplc="0409000F" w:tentative="1">
      <w:start w:val="1"/>
      <w:numFmt w:val="decimal"/>
      <w:lvlText w:val="%4."/>
      <w:lvlJc w:val="left"/>
      <w:pPr>
        <w:ind w:left="2292" w:hanging="420"/>
      </w:pPr>
      <w:rPr>
        <w:rFonts w:cs="Times New Roman"/>
      </w:rPr>
    </w:lvl>
    <w:lvl w:ilvl="4" w:tplc="04090019" w:tentative="1">
      <w:start w:val="1"/>
      <w:numFmt w:val="lowerLetter"/>
      <w:lvlText w:val="%5)"/>
      <w:lvlJc w:val="left"/>
      <w:pPr>
        <w:ind w:left="2712" w:hanging="420"/>
      </w:pPr>
      <w:rPr>
        <w:rFonts w:cs="Times New Roman"/>
      </w:rPr>
    </w:lvl>
    <w:lvl w:ilvl="5" w:tplc="0409001B" w:tentative="1">
      <w:start w:val="1"/>
      <w:numFmt w:val="lowerRoman"/>
      <w:lvlText w:val="%6."/>
      <w:lvlJc w:val="right"/>
      <w:pPr>
        <w:ind w:left="3132" w:hanging="420"/>
      </w:pPr>
      <w:rPr>
        <w:rFonts w:cs="Times New Roman"/>
      </w:rPr>
    </w:lvl>
    <w:lvl w:ilvl="6" w:tplc="0409000F" w:tentative="1">
      <w:start w:val="1"/>
      <w:numFmt w:val="decimal"/>
      <w:lvlText w:val="%7."/>
      <w:lvlJc w:val="left"/>
      <w:pPr>
        <w:ind w:left="3552" w:hanging="420"/>
      </w:pPr>
      <w:rPr>
        <w:rFonts w:cs="Times New Roman"/>
      </w:rPr>
    </w:lvl>
    <w:lvl w:ilvl="7" w:tplc="04090019" w:tentative="1">
      <w:start w:val="1"/>
      <w:numFmt w:val="lowerLetter"/>
      <w:lvlText w:val="%8)"/>
      <w:lvlJc w:val="left"/>
      <w:pPr>
        <w:ind w:left="3972" w:hanging="420"/>
      </w:pPr>
      <w:rPr>
        <w:rFonts w:cs="Times New Roman"/>
      </w:rPr>
    </w:lvl>
    <w:lvl w:ilvl="8" w:tplc="0409001B" w:tentative="1">
      <w:start w:val="1"/>
      <w:numFmt w:val="lowerRoman"/>
      <w:lvlText w:val="%9."/>
      <w:lvlJc w:val="right"/>
      <w:pPr>
        <w:ind w:left="4392" w:hanging="420"/>
      </w:pPr>
      <w:rPr>
        <w:rFonts w:cs="Times New Roman"/>
      </w:rPr>
    </w:lvl>
  </w:abstractNum>
  <w:abstractNum w:abstractNumId="36" w15:restartNumberingAfterBreak="0">
    <w:nsid w:val="4B8623FE"/>
    <w:multiLevelType w:val="hybridMultilevel"/>
    <w:tmpl w:val="EBB2AB54"/>
    <w:lvl w:ilvl="0" w:tplc="10840BCC">
      <w:start w:val="1"/>
      <w:numFmt w:val="japaneseCounting"/>
      <w:lvlText w:val="（%1）"/>
      <w:lvlJc w:val="left"/>
      <w:pPr>
        <w:ind w:left="1648" w:hanging="1080"/>
      </w:pPr>
      <w:rPr>
        <w:rFonts w:cs="Times New Roman" w:hint="default"/>
      </w:rPr>
    </w:lvl>
    <w:lvl w:ilvl="1" w:tplc="04090019" w:tentative="1">
      <w:start w:val="1"/>
      <w:numFmt w:val="lowerLetter"/>
      <w:lvlText w:val="%2)"/>
      <w:lvlJc w:val="left"/>
      <w:pPr>
        <w:ind w:left="1408" w:hanging="420"/>
      </w:pPr>
      <w:rPr>
        <w:rFonts w:cs="Times New Roman"/>
      </w:rPr>
    </w:lvl>
    <w:lvl w:ilvl="2" w:tplc="0409001B" w:tentative="1">
      <w:start w:val="1"/>
      <w:numFmt w:val="lowerRoman"/>
      <w:lvlText w:val="%3."/>
      <w:lvlJc w:val="right"/>
      <w:pPr>
        <w:ind w:left="1828" w:hanging="420"/>
      </w:pPr>
      <w:rPr>
        <w:rFonts w:cs="Times New Roman"/>
      </w:rPr>
    </w:lvl>
    <w:lvl w:ilvl="3" w:tplc="0409000F" w:tentative="1">
      <w:start w:val="1"/>
      <w:numFmt w:val="decimal"/>
      <w:lvlText w:val="%4."/>
      <w:lvlJc w:val="left"/>
      <w:pPr>
        <w:ind w:left="2248" w:hanging="420"/>
      </w:pPr>
      <w:rPr>
        <w:rFonts w:cs="Times New Roman"/>
      </w:rPr>
    </w:lvl>
    <w:lvl w:ilvl="4" w:tplc="04090019" w:tentative="1">
      <w:start w:val="1"/>
      <w:numFmt w:val="lowerLetter"/>
      <w:lvlText w:val="%5)"/>
      <w:lvlJc w:val="left"/>
      <w:pPr>
        <w:ind w:left="2668" w:hanging="420"/>
      </w:pPr>
      <w:rPr>
        <w:rFonts w:cs="Times New Roman"/>
      </w:rPr>
    </w:lvl>
    <w:lvl w:ilvl="5" w:tplc="0409001B" w:tentative="1">
      <w:start w:val="1"/>
      <w:numFmt w:val="lowerRoman"/>
      <w:lvlText w:val="%6."/>
      <w:lvlJc w:val="right"/>
      <w:pPr>
        <w:ind w:left="3088" w:hanging="420"/>
      </w:pPr>
      <w:rPr>
        <w:rFonts w:cs="Times New Roman"/>
      </w:rPr>
    </w:lvl>
    <w:lvl w:ilvl="6" w:tplc="0409000F" w:tentative="1">
      <w:start w:val="1"/>
      <w:numFmt w:val="decimal"/>
      <w:lvlText w:val="%7."/>
      <w:lvlJc w:val="left"/>
      <w:pPr>
        <w:ind w:left="3508" w:hanging="420"/>
      </w:pPr>
      <w:rPr>
        <w:rFonts w:cs="Times New Roman"/>
      </w:rPr>
    </w:lvl>
    <w:lvl w:ilvl="7" w:tplc="04090019" w:tentative="1">
      <w:start w:val="1"/>
      <w:numFmt w:val="lowerLetter"/>
      <w:lvlText w:val="%8)"/>
      <w:lvlJc w:val="left"/>
      <w:pPr>
        <w:ind w:left="3928" w:hanging="420"/>
      </w:pPr>
      <w:rPr>
        <w:rFonts w:cs="Times New Roman"/>
      </w:rPr>
    </w:lvl>
    <w:lvl w:ilvl="8" w:tplc="0409001B" w:tentative="1">
      <w:start w:val="1"/>
      <w:numFmt w:val="lowerRoman"/>
      <w:lvlText w:val="%9."/>
      <w:lvlJc w:val="right"/>
      <w:pPr>
        <w:ind w:left="4348" w:hanging="420"/>
      </w:pPr>
      <w:rPr>
        <w:rFonts w:cs="Times New Roman"/>
      </w:rPr>
    </w:lvl>
  </w:abstractNum>
  <w:abstractNum w:abstractNumId="37" w15:restartNumberingAfterBreak="0">
    <w:nsid w:val="4D1A270C"/>
    <w:multiLevelType w:val="multilevel"/>
    <w:tmpl w:val="0409001F"/>
    <w:lvl w:ilvl="0">
      <w:start w:val="1"/>
      <w:numFmt w:val="decimal"/>
      <w:lvlText w:val="%1."/>
      <w:lvlJc w:val="left"/>
      <w:pPr>
        <w:tabs>
          <w:tab w:val="num" w:pos="425"/>
        </w:tabs>
        <w:ind w:left="425" w:hanging="425"/>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709"/>
        </w:tabs>
        <w:ind w:left="709" w:hanging="709"/>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92"/>
        </w:tabs>
        <w:ind w:left="992" w:hanging="992"/>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6"/>
        </w:tabs>
        <w:ind w:left="1276" w:hanging="1276"/>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9"/>
        </w:tabs>
        <w:ind w:left="1559" w:hanging="1559"/>
      </w:pPr>
      <w:rPr>
        <w:rFonts w:hint="default"/>
      </w:rPr>
    </w:lvl>
  </w:abstractNum>
  <w:abstractNum w:abstractNumId="38" w15:restartNumberingAfterBreak="0">
    <w:nsid w:val="50E47559"/>
    <w:multiLevelType w:val="multilevel"/>
    <w:tmpl w:val="A208A0F0"/>
    <w:lvl w:ilvl="0">
      <w:start w:val="3"/>
      <w:numFmt w:val="decimal"/>
      <w:lvlText w:val="%1"/>
      <w:lvlJc w:val="left"/>
      <w:pPr>
        <w:tabs>
          <w:tab w:val="num" w:pos="360"/>
        </w:tabs>
        <w:ind w:left="360" w:hanging="360"/>
      </w:pPr>
      <w:rPr>
        <w:rFonts w:hint="default"/>
      </w:rPr>
    </w:lvl>
    <w:lvl w:ilvl="1">
      <w:start w:val="1"/>
      <w:numFmt w:val="decimal"/>
      <w:lvlText w:val="2.%2"/>
      <w:lvlJc w:val="left"/>
      <w:pPr>
        <w:tabs>
          <w:tab w:val="num" w:pos="360"/>
        </w:tabs>
        <w:ind w:left="360" w:hanging="360"/>
      </w:pPr>
      <w:rPr>
        <w:rFonts w:hint="eastAsia"/>
      </w:rPr>
    </w:lvl>
    <w:lvl w:ilvl="2">
      <w:start w:val="1"/>
      <w:numFmt w:val="decimal"/>
      <w:lvlText w:val="2.1.%3."/>
      <w:lvlJc w:val="left"/>
      <w:pPr>
        <w:tabs>
          <w:tab w:val="num" w:pos="720"/>
        </w:tabs>
        <w:ind w:left="720" w:hanging="720"/>
      </w:pPr>
      <w:rPr>
        <w:rFonts w:hint="eastAsia"/>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57039B55"/>
    <w:multiLevelType w:val="singleLevel"/>
    <w:tmpl w:val="57039B55"/>
    <w:lvl w:ilvl="0">
      <w:start w:val="3"/>
      <w:numFmt w:val="chineseCounting"/>
      <w:suff w:val="nothing"/>
      <w:lvlText w:val="（%1）"/>
      <w:lvlJc w:val="left"/>
      <w:rPr>
        <w:rFonts w:cs="Times New Roman"/>
      </w:rPr>
    </w:lvl>
  </w:abstractNum>
  <w:abstractNum w:abstractNumId="40" w15:restartNumberingAfterBreak="0">
    <w:nsid w:val="5BE105DD"/>
    <w:multiLevelType w:val="hybridMultilevel"/>
    <w:tmpl w:val="203876C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EA656DE"/>
    <w:multiLevelType w:val="hybridMultilevel"/>
    <w:tmpl w:val="33F6CC1C"/>
    <w:lvl w:ilvl="0" w:tplc="93A6AB14">
      <w:start w:val="1"/>
      <w:numFmt w:val="japaneseCounting"/>
      <w:pStyle w:val="1"/>
      <w:lvlText w:val="第%1条"/>
      <w:lvlJc w:val="left"/>
      <w:pPr>
        <w:ind w:left="3045" w:hanging="420"/>
      </w:pPr>
      <w:rPr>
        <w:rFonts w:ascii="仿宋_GB2312" w:eastAsia="仿宋_GB2312" w:cs="Times New Roman" w:hint="eastAsia"/>
        <w:b/>
        <w:sz w:val="30"/>
        <w:szCs w:val="30"/>
      </w:rPr>
    </w:lvl>
    <w:lvl w:ilvl="1" w:tplc="04090019">
      <w:start w:val="1"/>
      <w:numFmt w:val="chineseCountingThousand"/>
      <w:lvlText w:val="第%2条"/>
      <w:lvlJc w:val="left"/>
      <w:pPr>
        <w:tabs>
          <w:tab w:val="num" w:pos="3856"/>
        </w:tabs>
        <w:ind w:left="1928" w:firstLine="567"/>
      </w:pPr>
      <w:rPr>
        <w:rFonts w:ascii="仿宋_GB2312" w:eastAsia="仿宋_GB2312" w:cs="Times New Roman" w:hint="eastAsia"/>
        <w:b w:val="0"/>
        <w:i w:val="0"/>
        <w:strike w:val="0"/>
        <w:dstrike w:val="0"/>
        <w:spacing w:val="0"/>
        <w:w w:val="100"/>
        <w:kern w:val="0"/>
        <w:position w:val="0"/>
        <w:sz w:val="32"/>
        <w:szCs w:val="32"/>
        <w:u w:val="none"/>
        <w:effect w:val="none"/>
      </w:rPr>
    </w:lvl>
    <w:lvl w:ilvl="2" w:tplc="0409001B">
      <w:start w:val="1"/>
      <w:numFmt w:val="decimal"/>
      <w:lvlText w:val="%3."/>
      <w:lvlJc w:val="left"/>
      <w:pPr>
        <w:tabs>
          <w:tab w:val="num" w:pos="3595"/>
        </w:tabs>
        <w:ind w:left="3595" w:hanging="360"/>
      </w:pPr>
      <w:rPr>
        <w:rFonts w:cs="Times New Roman"/>
      </w:rPr>
    </w:lvl>
    <w:lvl w:ilvl="3" w:tplc="0409000F">
      <w:start w:val="1"/>
      <w:numFmt w:val="decimal"/>
      <w:lvlText w:val="%4."/>
      <w:lvlJc w:val="left"/>
      <w:pPr>
        <w:tabs>
          <w:tab w:val="num" w:pos="4315"/>
        </w:tabs>
        <w:ind w:left="4315" w:hanging="360"/>
      </w:pPr>
      <w:rPr>
        <w:rFonts w:cs="Times New Roman"/>
      </w:rPr>
    </w:lvl>
    <w:lvl w:ilvl="4" w:tplc="04090019">
      <w:start w:val="1"/>
      <w:numFmt w:val="decimal"/>
      <w:lvlText w:val="%5."/>
      <w:lvlJc w:val="left"/>
      <w:pPr>
        <w:tabs>
          <w:tab w:val="num" w:pos="5035"/>
        </w:tabs>
        <w:ind w:left="5035" w:hanging="360"/>
      </w:pPr>
      <w:rPr>
        <w:rFonts w:cs="Times New Roman"/>
      </w:rPr>
    </w:lvl>
    <w:lvl w:ilvl="5" w:tplc="0409001B">
      <w:start w:val="1"/>
      <w:numFmt w:val="decimal"/>
      <w:lvlText w:val="%6."/>
      <w:lvlJc w:val="left"/>
      <w:pPr>
        <w:tabs>
          <w:tab w:val="num" w:pos="5755"/>
        </w:tabs>
        <w:ind w:left="5755" w:hanging="360"/>
      </w:pPr>
      <w:rPr>
        <w:rFonts w:cs="Times New Roman"/>
      </w:rPr>
    </w:lvl>
    <w:lvl w:ilvl="6" w:tplc="0409000F">
      <w:start w:val="1"/>
      <w:numFmt w:val="decimal"/>
      <w:lvlText w:val="%7."/>
      <w:lvlJc w:val="left"/>
      <w:pPr>
        <w:tabs>
          <w:tab w:val="num" w:pos="6475"/>
        </w:tabs>
        <w:ind w:left="6475" w:hanging="360"/>
      </w:pPr>
      <w:rPr>
        <w:rFonts w:cs="Times New Roman"/>
      </w:rPr>
    </w:lvl>
    <w:lvl w:ilvl="7" w:tplc="04090019">
      <w:start w:val="1"/>
      <w:numFmt w:val="decimal"/>
      <w:lvlText w:val="%8."/>
      <w:lvlJc w:val="left"/>
      <w:pPr>
        <w:tabs>
          <w:tab w:val="num" w:pos="7195"/>
        </w:tabs>
        <w:ind w:left="7195" w:hanging="360"/>
      </w:pPr>
      <w:rPr>
        <w:rFonts w:cs="Times New Roman"/>
      </w:rPr>
    </w:lvl>
    <w:lvl w:ilvl="8" w:tplc="0409001B">
      <w:start w:val="1"/>
      <w:numFmt w:val="decimal"/>
      <w:lvlText w:val="%9."/>
      <w:lvlJc w:val="left"/>
      <w:pPr>
        <w:tabs>
          <w:tab w:val="num" w:pos="7915"/>
        </w:tabs>
        <w:ind w:left="7915" w:hanging="360"/>
      </w:pPr>
      <w:rPr>
        <w:rFonts w:cs="Times New Roman"/>
      </w:rPr>
    </w:lvl>
  </w:abstractNum>
  <w:abstractNum w:abstractNumId="42" w15:restartNumberingAfterBreak="0">
    <w:nsid w:val="78D13B5A"/>
    <w:multiLevelType w:val="multilevel"/>
    <w:tmpl w:val="78D13B5A"/>
    <w:lvl w:ilvl="0">
      <w:start w:val="1"/>
      <w:numFmt w:val="japaneseCounting"/>
      <w:lvlText w:val="（%1）"/>
      <w:lvlJc w:val="left"/>
      <w:pPr>
        <w:ind w:left="1467" w:hanging="900"/>
      </w:pPr>
      <w:rPr>
        <w:rFonts w:cs="Times New Roman" w:hint="default"/>
      </w:rPr>
    </w:lvl>
    <w:lvl w:ilvl="1">
      <w:start w:val="1"/>
      <w:numFmt w:val="lowerLetter"/>
      <w:lvlText w:val="%2)"/>
      <w:lvlJc w:val="left"/>
      <w:pPr>
        <w:ind w:left="1407" w:hanging="420"/>
      </w:pPr>
      <w:rPr>
        <w:rFonts w:cs="Times New Roman"/>
      </w:rPr>
    </w:lvl>
    <w:lvl w:ilvl="2">
      <w:start w:val="1"/>
      <w:numFmt w:val="lowerRoman"/>
      <w:lvlText w:val="%3."/>
      <w:lvlJc w:val="right"/>
      <w:pPr>
        <w:ind w:left="1827" w:hanging="420"/>
      </w:pPr>
      <w:rPr>
        <w:rFonts w:cs="Times New Roman"/>
      </w:rPr>
    </w:lvl>
    <w:lvl w:ilvl="3">
      <w:start w:val="1"/>
      <w:numFmt w:val="decimal"/>
      <w:lvlText w:val="%4."/>
      <w:lvlJc w:val="left"/>
      <w:pPr>
        <w:ind w:left="2247" w:hanging="420"/>
      </w:pPr>
      <w:rPr>
        <w:rFonts w:cs="Times New Roman"/>
      </w:rPr>
    </w:lvl>
    <w:lvl w:ilvl="4">
      <w:start w:val="1"/>
      <w:numFmt w:val="lowerLetter"/>
      <w:lvlText w:val="%5)"/>
      <w:lvlJc w:val="left"/>
      <w:pPr>
        <w:ind w:left="2667" w:hanging="420"/>
      </w:pPr>
      <w:rPr>
        <w:rFonts w:cs="Times New Roman"/>
      </w:rPr>
    </w:lvl>
    <w:lvl w:ilvl="5">
      <w:start w:val="1"/>
      <w:numFmt w:val="lowerRoman"/>
      <w:lvlText w:val="%6."/>
      <w:lvlJc w:val="right"/>
      <w:pPr>
        <w:ind w:left="3087" w:hanging="420"/>
      </w:pPr>
      <w:rPr>
        <w:rFonts w:cs="Times New Roman"/>
      </w:rPr>
    </w:lvl>
    <w:lvl w:ilvl="6">
      <w:start w:val="1"/>
      <w:numFmt w:val="decimal"/>
      <w:lvlText w:val="%7."/>
      <w:lvlJc w:val="left"/>
      <w:pPr>
        <w:ind w:left="3507" w:hanging="420"/>
      </w:pPr>
      <w:rPr>
        <w:rFonts w:cs="Times New Roman"/>
      </w:rPr>
    </w:lvl>
    <w:lvl w:ilvl="7">
      <w:start w:val="1"/>
      <w:numFmt w:val="lowerLetter"/>
      <w:lvlText w:val="%8)"/>
      <w:lvlJc w:val="left"/>
      <w:pPr>
        <w:ind w:left="3927" w:hanging="420"/>
      </w:pPr>
      <w:rPr>
        <w:rFonts w:cs="Times New Roman"/>
      </w:rPr>
    </w:lvl>
    <w:lvl w:ilvl="8">
      <w:start w:val="1"/>
      <w:numFmt w:val="lowerRoman"/>
      <w:lvlText w:val="%9."/>
      <w:lvlJc w:val="right"/>
      <w:pPr>
        <w:ind w:left="4347" w:hanging="420"/>
      </w:pPr>
      <w:rPr>
        <w:rFonts w:cs="Times New Roman"/>
      </w:rPr>
    </w:lvl>
  </w:abstractNum>
  <w:num w:numId="1" w16cid:durableId="1319378878">
    <w:abstractNumId w:val="36"/>
  </w:num>
  <w:num w:numId="2" w16cid:durableId="1717656025">
    <w:abstractNumId w:val="8"/>
  </w:num>
  <w:num w:numId="3" w16cid:durableId="1901792548">
    <w:abstractNumId w:val="33"/>
  </w:num>
  <w:num w:numId="4" w16cid:durableId="474875294">
    <w:abstractNumId w:val="35"/>
  </w:num>
  <w:num w:numId="5" w16cid:durableId="1821000862">
    <w:abstractNumId w:val="22"/>
  </w:num>
  <w:num w:numId="6" w16cid:durableId="1976330054">
    <w:abstractNumId w:val="12"/>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26654117">
    <w:abstractNumId w:val="5"/>
    <w:lvlOverride w:ilvl="0">
      <w:startOverride w:val="1"/>
    </w:lvlOverride>
  </w:num>
  <w:num w:numId="8" w16cid:durableId="463891093">
    <w:abstractNumId w:val="23"/>
  </w:num>
  <w:num w:numId="9" w16cid:durableId="1958441845">
    <w:abstractNumId w:val="24"/>
  </w:num>
  <w:num w:numId="10" w16cid:durableId="713502193">
    <w:abstractNumId w:val="17"/>
  </w:num>
  <w:num w:numId="11" w16cid:durableId="1020279435">
    <w:abstractNumId w:val="42"/>
  </w:num>
  <w:num w:numId="12" w16cid:durableId="1423794381">
    <w:abstractNumId w:val="13"/>
  </w:num>
  <w:num w:numId="13" w16cid:durableId="2088646813">
    <w:abstractNumId w:val="34"/>
  </w:num>
  <w:num w:numId="14" w16cid:durableId="1093823801">
    <w:abstractNumId w:val="27"/>
  </w:num>
  <w:num w:numId="15" w16cid:durableId="666129501">
    <w:abstractNumId w:val="26"/>
  </w:num>
  <w:num w:numId="16" w16cid:durableId="31462123">
    <w:abstractNumId w:val="39"/>
  </w:num>
  <w:num w:numId="17" w16cid:durableId="1187599018">
    <w:abstractNumId w:val="41"/>
  </w:num>
  <w:num w:numId="18" w16cid:durableId="327446088">
    <w:abstractNumId w:val="3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4416534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79362246">
    <w:abstractNumId w:val="25"/>
  </w:num>
  <w:num w:numId="21" w16cid:durableId="372849379">
    <w:abstractNumId w:val="21"/>
  </w:num>
  <w:num w:numId="22" w16cid:durableId="983001538">
    <w:abstractNumId w:val="7"/>
  </w:num>
  <w:num w:numId="23" w16cid:durableId="1016930426">
    <w:abstractNumId w:val="6"/>
  </w:num>
  <w:num w:numId="24" w16cid:durableId="68016140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5973774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82115004">
    <w:abstractNumId w:val="1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35340689">
    <w:abstractNumId w:val="20"/>
  </w:num>
  <w:num w:numId="28" w16cid:durableId="512770716">
    <w:abstractNumId w:val="19"/>
  </w:num>
  <w:num w:numId="29" w16cid:durableId="2081515559">
    <w:abstractNumId w:val="0"/>
  </w:num>
  <w:num w:numId="30" w16cid:durableId="50158840">
    <w:abstractNumId w:val="1"/>
  </w:num>
  <w:num w:numId="31" w16cid:durableId="1820806587">
    <w:abstractNumId w:val="2"/>
  </w:num>
  <w:num w:numId="32" w16cid:durableId="1978337366">
    <w:abstractNumId w:val="3"/>
  </w:num>
  <w:num w:numId="33" w16cid:durableId="1387610994">
    <w:abstractNumId w:val="4"/>
  </w:num>
  <w:num w:numId="34" w16cid:durableId="528572568">
    <w:abstractNumId w:val="14"/>
  </w:num>
  <w:num w:numId="35" w16cid:durableId="858734261">
    <w:abstractNumId w:val="9"/>
  </w:num>
  <w:num w:numId="36" w16cid:durableId="1034883419">
    <w:abstractNumId w:val="40"/>
  </w:num>
  <w:num w:numId="37" w16cid:durableId="1870408374">
    <w:abstractNumId w:val="16"/>
  </w:num>
  <w:num w:numId="38" w16cid:durableId="541357706">
    <w:abstractNumId w:val="37"/>
  </w:num>
  <w:num w:numId="39" w16cid:durableId="429739586">
    <w:abstractNumId w:val="38"/>
  </w:num>
  <w:num w:numId="40" w16cid:durableId="1498690519">
    <w:abstractNumId w:val="15"/>
  </w:num>
  <w:num w:numId="41" w16cid:durableId="506098445">
    <w:abstractNumId w:val="28"/>
  </w:num>
  <w:num w:numId="42" w16cid:durableId="1089961925">
    <w:abstractNumId w:val="29"/>
  </w:num>
  <w:num w:numId="43" w16cid:durableId="1525248426">
    <w:abstractNumId w:val="32"/>
  </w:num>
  <w:num w:numId="44" w16cid:durableId="1600524953">
    <w:abstractNumId w:val="31"/>
  </w:num>
  <w:num w:numId="45" w16cid:durableId="173947860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215854233">
    <w:abstractNumId w:val="10"/>
  </w:num>
  <w:num w:numId="47" w16cid:durableId="198380688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D32EF"/>
    <w:rsid w:val="00001C7D"/>
    <w:rsid w:val="00002536"/>
    <w:rsid w:val="00004247"/>
    <w:rsid w:val="00007153"/>
    <w:rsid w:val="000123C7"/>
    <w:rsid w:val="00015CF8"/>
    <w:rsid w:val="00023C6B"/>
    <w:rsid w:val="00023D06"/>
    <w:rsid w:val="00023FF7"/>
    <w:rsid w:val="00025A12"/>
    <w:rsid w:val="00025D14"/>
    <w:rsid w:val="00030A3E"/>
    <w:rsid w:val="00034D02"/>
    <w:rsid w:val="000373C8"/>
    <w:rsid w:val="00040EBC"/>
    <w:rsid w:val="00041A60"/>
    <w:rsid w:val="00042926"/>
    <w:rsid w:val="000432C6"/>
    <w:rsid w:val="00044E84"/>
    <w:rsid w:val="00045B5A"/>
    <w:rsid w:val="00055B23"/>
    <w:rsid w:val="00055D8A"/>
    <w:rsid w:val="00056418"/>
    <w:rsid w:val="00057D6A"/>
    <w:rsid w:val="0006008F"/>
    <w:rsid w:val="00060722"/>
    <w:rsid w:val="000610AF"/>
    <w:rsid w:val="00065144"/>
    <w:rsid w:val="00065822"/>
    <w:rsid w:val="00066E70"/>
    <w:rsid w:val="00067FF1"/>
    <w:rsid w:val="000715CD"/>
    <w:rsid w:val="000747FA"/>
    <w:rsid w:val="00075702"/>
    <w:rsid w:val="0007649E"/>
    <w:rsid w:val="00076F96"/>
    <w:rsid w:val="00081D93"/>
    <w:rsid w:val="000825BD"/>
    <w:rsid w:val="00084847"/>
    <w:rsid w:val="0008558C"/>
    <w:rsid w:val="0008603B"/>
    <w:rsid w:val="00092467"/>
    <w:rsid w:val="000926AA"/>
    <w:rsid w:val="00094F31"/>
    <w:rsid w:val="000A2AE9"/>
    <w:rsid w:val="000A36F5"/>
    <w:rsid w:val="000A3859"/>
    <w:rsid w:val="000A4874"/>
    <w:rsid w:val="000A4E05"/>
    <w:rsid w:val="000A5CA0"/>
    <w:rsid w:val="000A78EC"/>
    <w:rsid w:val="000B135F"/>
    <w:rsid w:val="000B19DE"/>
    <w:rsid w:val="000B1C87"/>
    <w:rsid w:val="000B2003"/>
    <w:rsid w:val="000D3E58"/>
    <w:rsid w:val="000D5494"/>
    <w:rsid w:val="000D5E80"/>
    <w:rsid w:val="000D7B9C"/>
    <w:rsid w:val="000E0C54"/>
    <w:rsid w:val="000E0F35"/>
    <w:rsid w:val="000E1D7A"/>
    <w:rsid w:val="000E28C6"/>
    <w:rsid w:val="000E3BF1"/>
    <w:rsid w:val="000E7A26"/>
    <w:rsid w:val="000E7A4C"/>
    <w:rsid w:val="000F1729"/>
    <w:rsid w:val="000F3A20"/>
    <w:rsid w:val="000F3DDE"/>
    <w:rsid w:val="000F5B80"/>
    <w:rsid w:val="000F7690"/>
    <w:rsid w:val="00102547"/>
    <w:rsid w:val="00103077"/>
    <w:rsid w:val="00104481"/>
    <w:rsid w:val="00106537"/>
    <w:rsid w:val="00111CF2"/>
    <w:rsid w:val="00112324"/>
    <w:rsid w:val="0011790D"/>
    <w:rsid w:val="00121D8C"/>
    <w:rsid w:val="00126898"/>
    <w:rsid w:val="00127BB8"/>
    <w:rsid w:val="001303BE"/>
    <w:rsid w:val="001313FC"/>
    <w:rsid w:val="001320F9"/>
    <w:rsid w:val="0013265E"/>
    <w:rsid w:val="00132F87"/>
    <w:rsid w:val="0013457D"/>
    <w:rsid w:val="00135048"/>
    <w:rsid w:val="00135676"/>
    <w:rsid w:val="00136D79"/>
    <w:rsid w:val="00136E1D"/>
    <w:rsid w:val="00143741"/>
    <w:rsid w:val="00145463"/>
    <w:rsid w:val="00145E5C"/>
    <w:rsid w:val="00152423"/>
    <w:rsid w:val="00156E9B"/>
    <w:rsid w:val="0016249D"/>
    <w:rsid w:val="001628DD"/>
    <w:rsid w:val="00162B2D"/>
    <w:rsid w:val="00163F0D"/>
    <w:rsid w:val="00163F13"/>
    <w:rsid w:val="00165363"/>
    <w:rsid w:val="001675AF"/>
    <w:rsid w:val="001707FE"/>
    <w:rsid w:val="0017731B"/>
    <w:rsid w:val="00177844"/>
    <w:rsid w:val="00181FF0"/>
    <w:rsid w:val="00191A1F"/>
    <w:rsid w:val="0019316F"/>
    <w:rsid w:val="00195F7F"/>
    <w:rsid w:val="00197495"/>
    <w:rsid w:val="00197504"/>
    <w:rsid w:val="001A27B8"/>
    <w:rsid w:val="001A306E"/>
    <w:rsid w:val="001A4038"/>
    <w:rsid w:val="001A5E3D"/>
    <w:rsid w:val="001B0CC8"/>
    <w:rsid w:val="001B0E13"/>
    <w:rsid w:val="001B2E0F"/>
    <w:rsid w:val="001B2FCD"/>
    <w:rsid w:val="001B412F"/>
    <w:rsid w:val="001B76C0"/>
    <w:rsid w:val="001C0319"/>
    <w:rsid w:val="001C078A"/>
    <w:rsid w:val="001C1D39"/>
    <w:rsid w:val="001C248C"/>
    <w:rsid w:val="001C265D"/>
    <w:rsid w:val="001C3676"/>
    <w:rsid w:val="001C5A32"/>
    <w:rsid w:val="001C5E9A"/>
    <w:rsid w:val="001C7595"/>
    <w:rsid w:val="001D29C8"/>
    <w:rsid w:val="001D3DA9"/>
    <w:rsid w:val="001D5CF2"/>
    <w:rsid w:val="001D6097"/>
    <w:rsid w:val="001D6B24"/>
    <w:rsid w:val="001D71C5"/>
    <w:rsid w:val="001E1D78"/>
    <w:rsid w:val="001E2BC7"/>
    <w:rsid w:val="001E2F7B"/>
    <w:rsid w:val="001E52DC"/>
    <w:rsid w:val="001E53A2"/>
    <w:rsid w:val="001E55F0"/>
    <w:rsid w:val="001E594A"/>
    <w:rsid w:val="001F31C1"/>
    <w:rsid w:val="001F3DCC"/>
    <w:rsid w:val="001F658F"/>
    <w:rsid w:val="001F6A6E"/>
    <w:rsid w:val="00201124"/>
    <w:rsid w:val="002106B0"/>
    <w:rsid w:val="00210AB6"/>
    <w:rsid w:val="00211106"/>
    <w:rsid w:val="0021196D"/>
    <w:rsid w:val="00212492"/>
    <w:rsid w:val="002141CC"/>
    <w:rsid w:val="0021537B"/>
    <w:rsid w:val="00215B01"/>
    <w:rsid w:val="00217D52"/>
    <w:rsid w:val="00220EFA"/>
    <w:rsid w:val="0022256E"/>
    <w:rsid w:val="0022274E"/>
    <w:rsid w:val="00222DC0"/>
    <w:rsid w:val="002243B6"/>
    <w:rsid w:val="00227A2C"/>
    <w:rsid w:val="00230603"/>
    <w:rsid w:val="00230694"/>
    <w:rsid w:val="00232702"/>
    <w:rsid w:val="00232F16"/>
    <w:rsid w:val="00233149"/>
    <w:rsid w:val="002344BE"/>
    <w:rsid w:val="00234A4F"/>
    <w:rsid w:val="00234E30"/>
    <w:rsid w:val="00235263"/>
    <w:rsid w:val="00237329"/>
    <w:rsid w:val="00240656"/>
    <w:rsid w:val="002436E6"/>
    <w:rsid w:val="00243E11"/>
    <w:rsid w:val="002441E9"/>
    <w:rsid w:val="00244718"/>
    <w:rsid w:val="00245FED"/>
    <w:rsid w:val="00247A8F"/>
    <w:rsid w:val="002541E0"/>
    <w:rsid w:val="002549B0"/>
    <w:rsid w:val="00256A60"/>
    <w:rsid w:val="00260879"/>
    <w:rsid w:val="00260FCD"/>
    <w:rsid w:val="002618E8"/>
    <w:rsid w:val="0026217A"/>
    <w:rsid w:val="002635C2"/>
    <w:rsid w:val="00263787"/>
    <w:rsid w:val="002649A0"/>
    <w:rsid w:val="00266DD8"/>
    <w:rsid w:val="002679E4"/>
    <w:rsid w:val="00267B6F"/>
    <w:rsid w:val="00267D17"/>
    <w:rsid w:val="0027033D"/>
    <w:rsid w:val="00270D15"/>
    <w:rsid w:val="00271DEA"/>
    <w:rsid w:val="00272B98"/>
    <w:rsid w:val="00275429"/>
    <w:rsid w:val="0027565F"/>
    <w:rsid w:val="00275FED"/>
    <w:rsid w:val="00277FFE"/>
    <w:rsid w:val="00280575"/>
    <w:rsid w:val="00282575"/>
    <w:rsid w:val="002839B7"/>
    <w:rsid w:val="0028470E"/>
    <w:rsid w:val="002850BA"/>
    <w:rsid w:val="002939FC"/>
    <w:rsid w:val="002948E6"/>
    <w:rsid w:val="00294A2C"/>
    <w:rsid w:val="00296697"/>
    <w:rsid w:val="00297722"/>
    <w:rsid w:val="002977F9"/>
    <w:rsid w:val="002A028B"/>
    <w:rsid w:val="002A0A0B"/>
    <w:rsid w:val="002A0FC5"/>
    <w:rsid w:val="002A239C"/>
    <w:rsid w:val="002A3524"/>
    <w:rsid w:val="002A38C3"/>
    <w:rsid w:val="002A5B12"/>
    <w:rsid w:val="002A7D56"/>
    <w:rsid w:val="002B0D2D"/>
    <w:rsid w:val="002B34E9"/>
    <w:rsid w:val="002B3909"/>
    <w:rsid w:val="002B7FB9"/>
    <w:rsid w:val="002C08FE"/>
    <w:rsid w:val="002C44E0"/>
    <w:rsid w:val="002C5145"/>
    <w:rsid w:val="002D03C3"/>
    <w:rsid w:val="002D0CF0"/>
    <w:rsid w:val="002D247D"/>
    <w:rsid w:val="002D5D60"/>
    <w:rsid w:val="002E07CD"/>
    <w:rsid w:val="002E2810"/>
    <w:rsid w:val="002E2C77"/>
    <w:rsid w:val="002E3469"/>
    <w:rsid w:val="002E3810"/>
    <w:rsid w:val="002E42D0"/>
    <w:rsid w:val="002E4C05"/>
    <w:rsid w:val="002E4D4C"/>
    <w:rsid w:val="002E7143"/>
    <w:rsid w:val="002F0D79"/>
    <w:rsid w:val="002F19CD"/>
    <w:rsid w:val="002F3D59"/>
    <w:rsid w:val="002F6B5E"/>
    <w:rsid w:val="00301B8F"/>
    <w:rsid w:val="0030332C"/>
    <w:rsid w:val="00303EDF"/>
    <w:rsid w:val="00304446"/>
    <w:rsid w:val="00304524"/>
    <w:rsid w:val="00304AB8"/>
    <w:rsid w:val="00306F9F"/>
    <w:rsid w:val="003103D2"/>
    <w:rsid w:val="00310AA0"/>
    <w:rsid w:val="003128D1"/>
    <w:rsid w:val="003135A1"/>
    <w:rsid w:val="0031389B"/>
    <w:rsid w:val="00314881"/>
    <w:rsid w:val="00315A37"/>
    <w:rsid w:val="003203A2"/>
    <w:rsid w:val="00320E81"/>
    <w:rsid w:val="00323793"/>
    <w:rsid w:val="0032399D"/>
    <w:rsid w:val="00327CA6"/>
    <w:rsid w:val="00327E4E"/>
    <w:rsid w:val="003352BA"/>
    <w:rsid w:val="003369A0"/>
    <w:rsid w:val="0034251F"/>
    <w:rsid w:val="00343987"/>
    <w:rsid w:val="003459FC"/>
    <w:rsid w:val="00350A49"/>
    <w:rsid w:val="0035170E"/>
    <w:rsid w:val="0035204B"/>
    <w:rsid w:val="00353B18"/>
    <w:rsid w:val="00353F36"/>
    <w:rsid w:val="003544A4"/>
    <w:rsid w:val="0035489F"/>
    <w:rsid w:val="00355B57"/>
    <w:rsid w:val="003561F6"/>
    <w:rsid w:val="00360E83"/>
    <w:rsid w:val="00363433"/>
    <w:rsid w:val="00363B34"/>
    <w:rsid w:val="003642F6"/>
    <w:rsid w:val="00365389"/>
    <w:rsid w:val="003671CC"/>
    <w:rsid w:val="003674EB"/>
    <w:rsid w:val="00370147"/>
    <w:rsid w:val="00370A37"/>
    <w:rsid w:val="00370F08"/>
    <w:rsid w:val="00371056"/>
    <w:rsid w:val="003714B3"/>
    <w:rsid w:val="003721BA"/>
    <w:rsid w:val="0037348E"/>
    <w:rsid w:val="00373B90"/>
    <w:rsid w:val="003825B7"/>
    <w:rsid w:val="003844D8"/>
    <w:rsid w:val="0038457C"/>
    <w:rsid w:val="00386A61"/>
    <w:rsid w:val="0038722F"/>
    <w:rsid w:val="00387B66"/>
    <w:rsid w:val="0039017A"/>
    <w:rsid w:val="003935C7"/>
    <w:rsid w:val="00393AC8"/>
    <w:rsid w:val="00397420"/>
    <w:rsid w:val="003A2017"/>
    <w:rsid w:val="003A3813"/>
    <w:rsid w:val="003A4275"/>
    <w:rsid w:val="003A46E9"/>
    <w:rsid w:val="003A4957"/>
    <w:rsid w:val="003A5630"/>
    <w:rsid w:val="003A5A71"/>
    <w:rsid w:val="003A5AA1"/>
    <w:rsid w:val="003A646D"/>
    <w:rsid w:val="003A66A0"/>
    <w:rsid w:val="003B04D3"/>
    <w:rsid w:val="003B1ED9"/>
    <w:rsid w:val="003B2F8E"/>
    <w:rsid w:val="003B45A3"/>
    <w:rsid w:val="003B6094"/>
    <w:rsid w:val="003B65E2"/>
    <w:rsid w:val="003B7D3A"/>
    <w:rsid w:val="003C23AD"/>
    <w:rsid w:val="003C293C"/>
    <w:rsid w:val="003C37A4"/>
    <w:rsid w:val="003C37A5"/>
    <w:rsid w:val="003C7171"/>
    <w:rsid w:val="003D24C9"/>
    <w:rsid w:val="003D3027"/>
    <w:rsid w:val="003D4890"/>
    <w:rsid w:val="003D5445"/>
    <w:rsid w:val="003D73C7"/>
    <w:rsid w:val="003D7920"/>
    <w:rsid w:val="003D7DE0"/>
    <w:rsid w:val="003E06D1"/>
    <w:rsid w:val="003E0941"/>
    <w:rsid w:val="003E100F"/>
    <w:rsid w:val="003E75F6"/>
    <w:rsid w:val="003F318F"/>
    <w:rsid w:val="0040193F"/>
    <w:rsid w:val="00401D7B"/>
    <w:rsid w:val="00401ED0"/>
    <w:rsid w:val="004050CB"/>
    <w:rsid w:val="0040559C"/>
    <w:rsid w:val="00412C9B"/>
    <w:rsid w:val="0041372A"/>
    <w:rsid w:val="004156A9"/>
    <w:rsid w:val="00415ABF"/>
    <w:rsid w:val="004223D9"/>
    <w:rsid w:val="004235D3"/>
    <w:rsid w:val="00424CB0"/>
    <w:rsid w:val="0042579A"/>
    <w:rsid w:val="00425B16"/>
    <w:rsid w:val="0042799E"/>
    <w:rsid w:val="004318A5"/>
    <w:rsid w:val="00433D0E"/>
    <w:rsid w:val="004347DB"/>
    <w:rsid w:val="0043610F"/>
    <w:rsid w:val="00436F3C"/>
    <w:rsid w:val="00440411"/>
    <w:rsid w:val="004473CB"/>
    <w:rsid w:val="00450748"/>
    <w:rsid w:val="004512D0"/>
    <w:rsid w:val="00451DE9"/>
    <w:rsid w:val="00454698"/>
    <w:rsid w:val="00455485"/>
    <w:rsid w:val="00456542"/>
    <w:rsid w:val="00456CC6"/>
    <w:rsid w:val="00460CC9"/>
    <w:rsid w:val="00461CCC"/>
    <w:rsid w:val="00464517"/>
    <w:rsid w:val="004648F6"/>
    <w:rsid w:val="0046578C"/>
    <w:rsid w:val="00467671"/>
    <w:rsid w:val="00470C37"/>
    <w:rsid w:val="004729E7"/>
    <w:rsid w:val="004738B1"/>
    <w:rsid w:val="0047596A"/>
    <w:rsid w:val="00476F51"/>
    <w:rsid w:val="00480A92"/>
    <w:rsid w:val="00482808"/>
    <w:rsid w:val="0048367A"/>
    <w:rsid w:val="00483F26"/>
    <w:rsid w:val="00486163"/>
    <w:rsid w:val="004907A6"/>
    <w:rsid w:val="00490DD3"/>
    <w:rsid w:val="00493C29"/>
    <w:rsid w:val="004964F8"/>
    <w:rsid w:val="00496BF8"/>
    <w:rsid w:val="00497FE2"/>
    <w:rsid w:val="004A178E"/>
    <w:rsid w:val="004A24E8"/>
    <w:rsid w:val="004A3057"/>
    <w:rsid w:val="004A4E70"/>
    <w:rsid w:val="004B02FE"/>
    <w:rsid w:val="004B093C"/>
    <w:rsid w:val="004B2CC4"/>
    <w:rsid w:val="004B7CA4"/>
    <w:rsid w:val="004C19B8"/>
    <w:rsid w:val="004C2EB9"/>
    <w:rsid w:val="004C3061"/>
    <w:rsid w:val="004C36A0"/>
    <w:rsid w:val="004C3E81"/>
    <w:rsid w:val="004C5C9E"/>
    <w:rsid w:val="004C7695"/>
    <w:rsid w:val="004C7A14"/>
    <w:rsid w:val="004D006C"/>
    <w:rsid w:val="004D192C"/>
    <w:rsid w:val="004D2769"/>
    <w:rsid w:val="004D3CA9"/>
    <w:rsid w:val="004D56FB"/>
    <w:rsid w:val="004D5968"/>
    <w:rsid w:val="004E3143"/>
    <w:rsid w:val="004E46A0"/>
    <w:rsid w:val="004E60FA"/>
    <w:rsid w:val="004E70D1"/>
    <w:rsid w:val="004F0560"/>
    <w:rsid w:val="004F0E96"/>
    <w:rsid w:val="004F282C"/>
    <w:rsid w:val="00501E8E"/>
    <w:rsid w:val="00502B77"/>
    <w:rsid w:val="00506CFA"/>
    <w:rsid w:val="00511DA3"/>
    <w:rsid w:val="00514115"/>
    <w:rsid w:val="00515589"/>
    <w:rsid w:val="005166C5"/>
    <w:rsid w:val="00524254"/>
    <w:rsid w:val="00524516"/>
    <w:rsid w:val="0052596B"/>
    <w:rsid w:val="005267E3"/>
    <w:rsid w:val="005269DB"/>
    <w:rsid w:val="00526EC7"/>
    <w:rsid w:val="00530BB1"/>
    <w:rsid w:val="0053123E"/>
    <w:rsid w:val="0053175B"/>
    <w:rsid w:val="00531853"/>
    <w:rsid w:val="0053321A"/>
    <w:rsid w:val="00534FB6"/>
    <w:rsid w:val="00535B5C"/>
    <w:rsid w:val="00536A45"/>
    <w:rsid w:val="00537B28"/>
    <w:rsid w:val="00540E15"/>
    <w:rsid w:val="0054137C"/>
    <w:rsid w:val="00542AD1"/>
    <w:rsid w:val="00545E78"/>
    <w:rsid w:val="00545EF9"/>
    <w:rsid w:val="00546621"/>
    <w:rsid w:val="0055053A"/>
    <w:rsid w:val="00550946"/>
    <w:rsid w:val="00551C59"/>
    <w:rsid w:val="00556AC5"/>
    <w:rsid w:val="00556F5A"/>
    <w:rsid w:val="00557DDC"/>
    <w:rsid w:val="00557E04"/>
    <w:rsid w:val="00562A79"/>
    <w:rsid w:val="00564833"/>
    <w:rsid w:val="00564B8D"/>
    <w:rsid w:val="00565B5B"/>
    <w:rsid w:val="00565D30"/>
    <w:rsid w:val="00566B47"/>
    <w:rsid w:val="00570D07"/>
    <w:rsid w:val="00570FA8"/>
    <w:rsid w:val="0057155E"/>
    <w:rsid w:val="00572982"/>
    <w:rsid w:val="00573516"/>
    <w:rsid w:val="00574738"/>
    <w:rsid w:val="00575A29"/>
    <w:rsid w:val="005761D3"/>
    <w:rsid w:val="00576A89"/>
    <w:rsid w:val="0057782A"/>
    <w:rsid w:val="00581F1C"/>
    <w:rsid w:val="005841B7"/>
    <w:rsid w:val="0058429F"/>
    <w:rsid w:val="00584DE5"/>
    <w:rsid w:val="005852F4"/>
    <w:rsid w:val="00586A5C"/>
    <w:rsid w:val="005871A7"/>
    <w:rsid w:val="00591567"/>
    <w:rsid w:val="0059289B"/>
    <w:rsid w:val="00597C58"/>
    <w:rsid w:val="005A70F8"/>
    <w:rsid w:val="005B0A0A"/>
    <w:rsid w:val="005B1EF7"/>
    <w:rsid w:val="005B3346"/>
    <w:rsid w:val="005B4A0C"/>
    <w:rsid w:val="005B740A"/>
    <w:rsid w:val="005C0AA5"/>
    <w:rsid w:val="005C1D93"/>
    <w:rsid w:val="005C2403"/>
    <w:rsid w:val="005D1E77"/>
    <w:rsid w:val="005D34F3"/>
    <w:rsid w:val="005D655A"/>
    <w:rsid w:val="005E4BD1"/>
    <w:rsid w:val="005E6B96"/>
    <w:rsid w:val="005E6D26"/>
    <w:rsid w:val="005F0B5C"/>
    <w:rsid w:val="005F1000"/>
    <w:rsid w:val="005F5CEB"/>
    <w:rsid w:val="006012ED"/>
    <w:rsid w:val="0060195B"/>
    <w:rsid w:val="00604249"/>
    <w:rsid w:val="006046F4"/>
    <w:rsid w:val="00606D5E"/>
    <w:rsid w:val="00607B22"/>
    <w:rsid w:val="00613446"/>
    <w:rsid w:val="006160EB"/>
    <w:rsid w:val="006224DE"/>
    <w:rsid w:val="006226D3"/>
    <w:rsid w:val="00622999"/>
    <w:rsid w:val="006238E9"/>
    <w:rsid w:val="006252D0"/>
    <w:rsid w:val="00625B9F"/>
    <w:rsid w:val="0062772F"/>
    <w:rsid w:val="0062773F"/>
    <w:rsid w:val="00630CEA"/>
    <w:rsid w:val="00631857"/>
    <w:rsid w:val="006322C3"/>
    <w:rsid w:val="00634068"/>
    <w:rsid w:val="006347CB"/>
    <w:rsid w:val="00635086"/>
    <w:rsid w:val="0063617D"/>
    <w:rsid w:val="00636194"/>
    <w:rsid w:val="00636241"/>
    <w:rsid w:val="0063648A"/>
    <w:rsid w:val="0063751D"/>
    <w:rsid w:val="00637DFD"/>
    <w:rsid w:val="00640955"/>
    <w:rsid w:val="00642D77"/>
    <w:rsid w:val="00642F6C"/>
    <w:rsid w:val="006430C3"/>
    <w:rsid w:val="006456C3"/>
    <w:rsid w:val="00647D43"/>
    <w:rsid w:val="00650F2C"/>
    <w:rsid w:val="00651302"/>
    <w:rsid w:val="00651BDA"/>
    <w:rsid w:val="006523DE"/>
    <w:rsid w:val="00652A6C"/>
    <w:rsid w:val="0065306F"/>
    <w:rsid w:val="00653F39"/>
    <w:rsid w:val="00656373"/>
    <w:rsid w:val="006563E2"/>
    <w:rsid w:val="00656918"/>
    <w:rsid w:val="00657D26"/>
    <w:rsid w:val="00660EA6"/>
    <w:rsid w:val="00661A30"/>
    <w:rsid w:val="006626EC"/>
    <w:rsid w:val="006634DC"/>
    <w:rsid w:val="00663BF9"/>
    <w:rsid w:val="006643A1"/>
    <w:rsid w:val="00664A78"/>
    <w:rsid w:val="00664F51"/>
    <w:rsid w:val="0066604E"/>
    <w:rsid w:val="006714D6"/>
    <w:rsid w:val="00675DA4"/>
    <w:rsid w:val="0067618A"/>
    <w:rsid w:val="00677C37"/>
    <w:rsid w:val="00687AD3"/>
    <w:rsid w:val="00687B1F"/>
    <w:rsid w:val="00693642"/>
    <w:rsid w:val="006942A0"/>
    <w:rsid w:val="006950E9"/>
    <w:rsid w:val="00695BE1"/>
    <w:rsid w:val="006A0837"/>
    <w:rsid w:val="006A2EFC"/>
    <w:rsid w:val="006A5E0F"/>
    <w:rsid w:val="006B212A"/>
    <w:rsid w:val="006B33DC"/>
    <w:rsid w:val="006B3B78"/>
    <w:rsid w:val="006B3EFA"/>
    <w:rsid w:val="006B42DD"/>
    <w:rsid w:val="006B71BA"/>
    <w:rsid w:val="006B7AD2"/>
    <w:rsid w:val="006C271C"/>
    <w:rsid w:val="006C4D4D"/>
    <w:rsid w:val="006C4F79"/>
    <w:rsid w:val="006D070F"/>
    <w:rsid w:val="006D5D36"/>
    <w:rsid w:val="006D60AE"/>
    <w:rsid w:val="006D77DA"/>
    <w:rsid w:val="006E1373"/>
    <w:rsid w:val="006E1852"/>
    <w:rsid w:val="006E2493"/>
    <w:rsid w:val="006E3C7D"/>
    <w:rsid w:val="006E3D07"/>
    <w:rsid w:val="006F0FD0"/>
    <w:rsid w:val="006F1AC8"/>
    <w:rsid w:val="006F4BC0"/>
    <w:rsid w:val="006F76EC"/>
    <w:rsid w:val="00700E2A"/>
    <w:rsid w:val="00702262"/>
    <w:rsid w:val="00702B5A"/>
    <w:rsid w:val="00702F9F"/>
    <w:rsid w:val="00706175"/>
    <w:rsid w:val="0071240E"/>
    <w:rsid w:val="0071283D"/>
    <w:rsid w:val="00713A56"/>
    <w:rsid w:val="00714813"/>
    <w:rsid w:val="0071491B"/>
    <w:rsid w:val="00717276"/>
    <w:rsid w:val="007202D5"/>
    <w:rsid w:val="0072046E"/>
    <w:rsid w:val="0072316A"/>
    <w:rsid w:val="00724A64"/>
    <w:rsid w:val="0073155B"/>
    <w:rsid w:val="007315AB"/>
    <w:rsid w:val="00733A2F"/>
    <w:rsid w:val="00737881"/>
    <w:rsid w:val="00737B33"/>
    <w:rsid w:val="0074005F"/>
    <w:rsid w:val="0074121D"/>
    <w:rsid w:val="00743198"/>
    <w:rsid w:val="00743305"/>
    <w:rsid w:val="007437FC"/>
    <w:rsid w:val="00746780"/>
    <w:rsid w:val="00747D97"/>
    <w:rsid w:val="007527F4"/>
    <w:rsid w:val="00753327"/>
    <w:rsid w:val="007533EB"/>
    <w:rsid w:val="00755115"/>
    <w:rsid w:val="00756489"/>
    <w:rsid w:val="00760416"/>
    <w:rsid w:val="007677C1"/>
    <w:rsid w:val="00772D4D"/>
    <w:rsid w:val="00772E38"/>
    <w:rsid w:val="00773E8A"/>
    <w:rsid w:val="0077613F"/>
    <w:rsid w:val="0077623D"/>
    <w:rsid w:val="007763AD"/>
    <w:rsid w:val="00777955"/>
    <w:rsid w:val="007808CE"/>
    <w:rsid w:val="007825D2"/>
    <w:rsid w:val="007830C3"/>
    <w:rsid w:val="00784B4B"/>
    <w:rsid w:val="00784FDA"/>
    <w:rsid w:val="00787302"/>
    <w:rsid w:val="00790B83"/>
    <w:rsid w:val="007A097C"/>
    <w:rsid w:val="007A0D40"/>
    <w:rsid w:val="007A3627"/>
    <w:rsid w:val="007A6813"/>
    <w:rsid w:val="007B0FD7"/>
    <w:rsid w:val="007B1705"/>
    <w:rsid w:val="007B1D1F"/>
    <w:rsid w:val="007B20D3"/>
    <w:rsid w:val="007B647F"/>
    <w:rsid w:val="007B6D9E"/>
    <w:rsid w:val="007C0CA3"/>
    <w:rsid w:val="007C26B5"/>
    <w:rsid w:val="007C277F"/>
    <w:rsid w:val="007C2840"/>
    <w:rsid w:val="007C377E"/>
    <w:rsid w:val="007C435B"/>
    <w:rsid w:val="007C5711"/>
    <w:rsid w:val="007C59A1"/>
    <w:rsid w:val="007C728C"/>
    <w:rsid w:val="007D0941"/>
    <w:rsid w:val="007D16C1"/>
    <w:rsid w:val="007D3C28"/>
    <w:rsid w:val="007D3DD0"/>
    <w:rsid w:val="007D5C87"/>
    <w:rsid w:val="007D6D29"/>
    <w:rsid w:val="007D70E3"/>
    <w:rsid w:val="007E3363"/>
    <w:rsid w:val="007E39BE"/>
    <w:rsid w:val="007E5A1F"/>
    <w:rsid w:val="007F247C"/>
    <w:rsid w:val="007F6781"/>
    <w:rsid w:val="007F6C5F"/>
    <w:rsid w:val="00801517"/>
    <w:rsid w:val="00802449"/>
    <w:rsid w:val="00803306"/>
    <w:rsid w:val="0080331D"/>
    <w:rsid w:val="00803482"/>
    <w:rsid w:val="00803C9B"/>
    <w:rsid w:val="00810099"/>
    <w:rsid w:val="00810C84"/>
    <w:rsid w:val="00812B58"/>
    <w:rsid w:val="008131EF"/>
    <w:rsid w:val="00813912"/>
    <w:rsid w:val="00817688"/>
    <w:rsid w:val="00817CA1"/>
    <w:rsid w:val="00820010"/>
    <w:rsid w:val="00821C89"/>
    <w:rsid w:val="00821D4C"/>
    <w:rsid w:val="00822ABF"/>
    <w:rsid w:val="008231A6"/>
    <w:rsid w:val="00823AEB"/>
    <w:rsid w:val="00824394"/>
    <w:rsid w:val="0082486A"/>
    <w:rsid w:val="00824A87"/>
    <w:rsid w:val="00826807"/>
    <w:rsid w:val="00826992"/>
    <w:rsid w:val="008272B9"/>
    <w:rsid w:val="00832781"/>
    <w:rsid w:val="008328A3"/>
    <w:rsid w:val="00836B7B"/>
    <w:rsid w:val="00837048"/>
    <w:rsid w:val="00842134"/>
    <w:rsid w:val="00844BD0"/>
    <w:rsid w:val="00847709"/>
    <w:rsid w:val="00850425"/>
    <w:rsid w:val="00850919"/>
    <w:rsid w:val="00850BE1"/>
    <w:rsid w:val="0085158C"/>
    <w:rsid w:val="00854865"/>
    <w:rsid w:val="00854C50"/>
    <w:rsid w:val="0085689B"/>
    <w:rsid w:val="008600BD"/>
    <w:rsid w:val="008637C1"/>
    <w:rsid w:val="00863F8B"/>
    <w:rsid w:val="00864D13"/>
    <w:rsid w:val="00865189"/>
    <w:rsid w:val="00865EA5"/>
    <w:rsid w:val="00867A3B"/>
    <w:rsid w:val="00870D86"/>
    <w:rsid w:val="00871824"/>
    <w:rsid w:val="00872F14"/>
    <w:rsid w:val="00874B93"/>
    <w:rsid w:val="00876B78"/>
    <w:rsid w:val="008804F2"/>
    <w:rsid w:val="00882E61"/>
    <w:rsid w:val="00883A4B"/>
    <w:rsid w:val="00883BB2"/>
    <w:rsid w:val="00887655"/>
    <w:rsid w:val="008876D1"/>
    <w:rsid w:val="0088799E"/>
    <w:rsid w:val="0089079B"/>
    <w:rsid w:val="00896230"/>
    <w:rsid w:val="00896FD1"/>
    <w:rsid w:val="008A007C"/>
    <w:rsid w:val="008A1745"/>
    <w:rsid w:val="008A5BEB"/>
    <w:rsid w:val="008A5E4F"/>
    <w:rsid w:val="008A6ADA"/>
    <w:rsid w:val="008B2795"/>
    <w:rsid w:val="008B2F51"/>
    <w:rsid w:val="008B3745"/>
    <w:rsid w:val="008B577C"/>
    <w:rsid w:val="008C09C1"/>
    <w:rsid w:val="008C0A41"/>
    <w:rsid w:val="008C2274"/>
    <w:rsid w:val="008C3EF1"/>
    <w:rsid w:val="008C65DE"/>
    <w:rsid w:val="008C76F6"/>
    <w:rsid w:val="008D0B9E"/>
    <w:rsid w:val="008D3ECB"/>
    <w:rsid w:val="008D40AB"/>
    <w:rsid w:val="008D4424"/>
    <w:rsid w:val="008D7607"/>
    <w:rsid w:val="008D7852"/>
    <w:rsid w:val="008E0EB8"/>
    <w:rsid w:val="008E2831"/>
    <w:rsid w:val="008E2B10"/>
    <w:rsid w:val="008E2B5E"/>
    <w:rsid w:val="008E38FD"/>
    <w:rsid w:val="008E3E73"/>
    <w:rsid w:val="008E4675"/>
    <w:rsid w:val="008E6141"/>
    <w:rsid w:val="008E64AA"/>
    <w:rsid w:val="008E67E1"/>
    <w:rsid w:val="008E70EF"/>
    <w:rsid w:val="008E779F"/>
    <w:rsid w:val="008F115A"/>
    <w:rsid w:val="008F1D0D"/>
    <w:rsid w:val="008F279F"/>
    <w:rsid w:val="008F5BDC"/>
    <w:rsid w:val="008F6424"/>
    <w:rsid w:val="00900BA6"/>
    <w:rsid w:val="00900D17"/>
    <w:rsid w:val="009014DC"/>
    <w:rsid w:val="009023DE"/>
    <w:rsid w:val="00904278"/>
    <w:rsid w:val="0090442A"/>
    <w:rsid w:val="00910AFE"/>
    <w:rsid w:val="00910C49"/>
    <w:rsid w:val="00911C77"/>
    <w:rsid w:val="0091360C"/>
    <w:rsid w:val="00914DA3"/>
    <w:rsid w:val="009156B2"/>
    <w:rsid w:val="0091791D"/>
    <w:rsid w:val="00920E8C"/>
    <w:rsid w:val="009225B6"/>
    <w:rsid w:val="009227A4"/>
    <w:rsid w:val="00925687"/>
    <w:rsid w:val="009267B5"/>
    <w:rsid w:val="0092681A"/>
    <w:rsid w:val="009274DB"/>
    <w:rsid w:val="00931828"/>
    <w:rsid w:val="009329BE"/>
    <w:rsid w:val="00932D6A"/>
    <w:rsid w:val="00937FA6"/>
    <w:rsid w:val="00941EA3"/>
    <w:rsid w:val="00942841"/>
    <w:rsid w:val="0094344B"/>
    <w:rsid w:val="00944CA6"/>
    <w:rsid w:val="009469CA"/>
    <w:rsid w:val="00946AF3"/>
    <w:rsid w:val="00946E57"/>
    <w:rsid w:val="00947BF3"/>
    <w:rsid w:val="00956996"/>
    <w:rsid w:val="00956D22"/>
    <w:rsid w:val="009571BD"/>
    <w:rsid w:val="00961E9B"/>
    <w:rsid w:val="00962833"/>
    <w:rsid w:val="00962E5E"/>
    <w:rsid w:val="009661BD"/>
    <w:rsid w:val="00967F26"/>
    <w:rsid w:val="00972165"/>
    <w:rsid w:val="0097258E"/>
    <w:rsid w:val="0097636E"/>
    <w:rsid w:val="00981F0B"/>
    <w:rsid w:val="00984982"/>
    <w:rsid w:val="009856EB"/>
    <w:rsid w:val="0098660E"/>
    <w:rsid w:val="009876E3"/>
    <w:rsid w:val="00990027"/>
    <w:rsid w:val="00992635"/>
    <w:rsid w:val="00995B90"/>
    <w:rsid w:val="00996D3E"/>
    <w:rsid w:val="009A3AC2"/>
    <w:rsid w:val="009A45F5"/>
    <w:rsid w:val="009A52E1"/>
    <w:rsid w:val="009A54EE"/>
    <w:rsid w:val="009B04E7"/>
    <w:rsid w:val="009B2C2E"/>
    <w:rsid w:val="009B3A90"/>
    <w:rsid w:val="009B697A"/>
    <w:rsid w:val="009B7FE0"/>
    <w:rsid w:val="009C337E"/>
    <w:rsid w:val="009C61AC"/>
    <w:rsid w:val="009D0CF1"/>
    <w:rsid w:val="009D1433"/>
    <w:rsid w:val="009D1623"/>
    <w:rsid w:val="009D52E2"/>
    <w:rsid w:val="009D5BDA"/>
    <w:rsid w:val="009D5CD7"/>
    <w:rsid w:val="009D6E0C"/>
    <w:rsid w:val="009D7092"/>
    <w:rsid w:val="009E1613"/>
    <w:rsid w:val="009E2757"/>
    <w:rsid w:val="009E3CA9"/>
    <w:rsid w:val="009E4AFF"/>
    <w:rsid w:val="009E4F2A"/>
    <w:rsid w:val="009E64C4"/>
    <w:rsid w:val="009E66D3"/>
    <w:rsid w:val="009E76CC"/>
    <w:rsid w:val="009F0D46"/>
    <w:rsid w:val="009F0DE7"/>
    <w:rsid w:val="009F1898"/>
    <w:rsid w:val="009F3071"/>
    <w:rsid w:val="009F4E89"/>
    <w:rsid w:val="00A011C4"/>
    <w:rsid w:val="00A013DA"/>
    <w:rsid w:val="00A03F72"/>
    <w:rsid w:val="00A049BE"/>
    <w:rsid w:val="00A04C5C"/>
    <w:rsid w:val="00A07B83"/>
    <w:rsid w:val="00A102AD"/>
    <w:rsid w:val="00A11E61"/>
    <w:rsid w:val="00A12A4E"/>
    <w:rsid w:val="00A13044"/>
    <w:rsid w:val="00A138FF"/>
    <w:rsid w:val="00A151ED"/>
    <w:rsid w:val="00A165BD"/>
    <w:rsid w:val="00A213F5"/>
    <w:rsid w:val="00A2393F"/>
    <w:rsid w:val="00A271E5"/>
    <w:rsid w:val="00A27D95"/>
    <w:rsid w:val="00A35972"/>
    <w:rsid w:val="00A40D16"/>
    <w:rsid w:val="00A4133D"/>
    <w:rsid w:val="00A429BF"/>
    <w:rsid w:val="00A43E50"/>
    <w:rsid w:val="00A4426B"/>
    <w:rsid w:val="00A444F2"/>
    <w:rsid w:val="00A468A3"/>
    <w:rsid w:val="00A47F0F"/>
    <w:rsid w:val="00A505ED"/>
    <w:rsid w:val="00A50FA8"/>
    <w:rsid w:val="00A54074"/>
    <w:rsid w:val="00A576FA"/>
    <w:rsid w:val="00A65E48"/>
    <w:rsid w:val="00A67700"/>
    <w:rsid w:val="00A715FB"/>
    <w:rsid w:val="00A747F5"/>
    <w:rsid w:val="00A76668"/>
    <w:rsid w:val="00A80262"/>
    <w:rsid w:val="00A80ABC"/>
    <w:rsid w:val="00A839F1"/>
    <w:rsid w:val="00A83B31"/>
    <w:rsid w:val="00A843AB"/>
    <w:rsid w:val="00A852EF"/>
    <w:rsid w:val="00A8789D"/>
    <w:rsid w:val="00A87BB6"/>
    <w:rsid w:val="00A91F70"/>
    <w:rsid w:val="00A924DE"/>
    <w:rsid w:val="00A935E3"/>
    <w:rsid w:val="00A93CE5"/>
    <w:rsid w:val="00A9403B"/>
    <w:rsid w:val="00A9416E"/>
    <w:rsid w:val="00A94B78"/>
    <w:rsid w:val="00A95030"/>
    <w:rsid w:val="00A95046"/>
    <w:rsid w:val="00A9543E"/>
    <w:rsid w:val="00A9709A"/>
    <w:rsid w:val="00A97815"/>
    <w:rsid w:val="00A97ED5"/>
    <w:rsid w:val="00AA1A8B"/>
    <w:rsid w:val="00AA238C"/>
    <w:rsid w:val="00AA3D7C"/>
    <w:rsid w:val="00AB1C92"/>
    <w:rsid w:val="00AB2B60"/>
    <w:rsid w:val="00AB331D"/>
    <w:rsid w:val="00AB3AB3"/>
    <w:rsid w:val="00AB749B"/>
    <w:rsid w:val="00AB7CE1"/>
    <w:rsid w:val="00AC12AE"/>
    <w:rsid w:val="00AC3767"/>
    <w:rsid w:val="00AC38E7"/>
    <w:rsid w:val="00AC495F"/>
    <w:rsid w:val="00AC58A3"/>
    <w:rsid w:val="00AC7176"/>
    <w:rsid w:val="00AD27F5"/>
    <w:rsid w:val="00AD3D98"/>
    <w:rsid w:val="00AD407F"/>
    <w:rsid w:val="00AD66B6"/>
    <w:rsid w:val="00AE1AD1"/>
    <w:rsid w:val="00AE1C6A"/>
    <w:rsid w:val="00AE37A4"/>
    <w:rsid w:val="00AE74EE"/>
    <w:rsid w:val="00AF1C67"/>
    <w:rsid w:val="00AF1EF8"/>
    <w:rsid w:val="00AF3753"/>
    <w:rsid w:val="00AF5338"/>
    <w:rsid w:val="00AF7668"/>
    <w:rsid w:val="00B00C58"/>
    <w:rsid w:val="00B01BDE"/>
    <w:rsid w:val="00B03655"/>
    <w:rsid w:val="00B0573B"/>
    <w:rsid w:val="00B07B8B"/>
    <w:rsid w:val="00B127DC"/>
    <w:rsid w:val="00B1419A"/>
    <w:rsid w:val="00B16063"/>
    <w:rsid w:val="00B17073"/>
    <w:rsid w:val="00B17E6D"/>
    <w:rsid w:val="00B205BE"/>
    <w:rsid w:val="00B24DED"/>
    <w:rsid w:val="00B274D6"/>
    <w:rsid w:val="00B27721"/>
    <w:rsid w:val="00B3095A"/>
    <w:rsid w:val="00B318A4"/>
    <w:rsid w:val="00B33921"/>
    <w:rsid w:val="00B3428E"/>
    <w:rsid w:val="00B352BC"/>
    <w:rsid w:val="00B417B5"/>
    <w:rsid w:val="00B41CF9"/>
    <w:rsid w:val="00B42677"/>
    <w:rsid w:val="00B5283F"/>
    <w:rsid w:val="00B57B90"/>
    <w:rsid w:val="00B62790"/>
    <w:rsid w:val="00B661EC"/>
    <w:rsid w:val="00B6696B"/>
    <w:rsid w:val="00B671AF"/>
    <w:rsid w:val="00B67612"/>
    <w:rsid w:val="00B67E73"/>
    <w:rsid w:val="00B72D35"/>
    <w:rsid w:val="00B73134"/>
    <w:rsid w:val="00B73B59"/>
    <w:rsid w:val="00B777DC"/>
    <w:rsid w:val="00B81C86"/>
    <w:rsid w:val="00B84D0F"/>
    <w:rsid w:val="00B85CB9"/>
    <w:rsid w:val="00B86C6A"/>
    <w:rsid w:val="00B9008D"/>
    <w:rsid w:val="00B91F88"/>
    <w:rsid w:val="00B95AC1"/>
    <w:rsid w:val="00B972D5"/>
    <w:rsid w:val="00BA06E3"/>
    <w:rsid w:val="00BA08DC"/>
    <w:rsid w:val="00BA0A6D"/>
    <w:rsid w:val="00BA71DE"/>
    <w:rsid w:val="00BA798F"/>
    <w:rsid w:val="00BB0484"/>
    <w:rsid w:val="00BB196F"/>
    <w:rsid w:val="00BB491B"/>
    <w:rsid w:val="00BB4EBB"/>
    <w:rsid w:val="00BB711D"/>
    <w:rsid w:val="00BB7B84"/>
    <w:rsid w:val="00BC4132"/>
    <w:rsid w:val="00BC4860"/>
    <w:rsid w:val="00BC5AE5"/>
    <w:rsid w:val="00BC66F7"/>
    <w:rsid w:val="00BD0B83"/>
    <w:rsid w:val="00BD27FF"/>
    <w:rsid w:val="00BD329E"/>
    <w:rsid w:val="00BE1CE9"/>
    <w:rsid w:val="00BE1E28"/>
    <w:rsid w:val="00BE2432"/>
    <w:rsid w:val="00BE3C9B"/>
    <w:rsid w:val="00BE458C"/>
    <w:rsid w:val="00BE5DEB"/>
    <w:rsid w:val="00BF01C8"/>
    <w:rsid w:val="00BF02E0"/>
    <w:rsid w:val="00BF03E4"/>
    <w:rsid w:val="00BF1067"/>
    <w:rsid w:val="00BF4692"/>
    <w:rsid w:val="00BF54AF"/>
    <w:rsid w:val="00BF6474"/>
    <w:rsid w:val="00BF69B9"/>
    <w:rsid w:val="00BF7CEC"/>
    <w:rsid w:val="00C010F2"/>
    <w:rsid w:val="00C044E4"/>
    <w:rsid w:val="00C04696"/>
    <w:rsid w:val="00C074F2"/>
    <w:rsid w:val="00C13461"/>
    <w:rsid w:val="00C13FFE"/>
    <w:rsid w:val="00C141BA"/>
    <w:rsid w:val="00C167D3"/>
    <w:rsid w:val="00C177C8"/>
    <w:rsid w:val="00C24220"/>
    <w:rsid w:val="00C3069F"/>
    <w:rsid w:val="00C314A7"/>
    <w:rsid w:val="00C34157"/>
    <w:rsid w:val="00C34AC1"/>
    <w:rsid w:val="00C36242"/>
    <w:rsid w:val="00C36F56"/>
    <w:rsid w:val="00C379BA"/>
    <w:rsid w:val="00C37FDA"/>
    <w:rsid w:val="00C4130D"/>
    <w:rsid w:val="00C42C11"/>
    <w:rsid w:val="00C42E98"/>
    <w:rsid w:val="00C43757"/>
    <w:rsid w:val="00C448E0"/>
    <w:rsid w:val="00C47914"/>
    <w:rsid w:val="00C52770"/>
    <w:rsid w:val="00C554A3"/>
    <w:rsid w:val="00C55F9C"/>
    <w:rsid w:val="00C57EE8"/>
    <w:rsid w:val="00C656A0"/>
    <w:rsid w:val="00C659B1"/>
    <w:rsid w:val="00C66584"/>
    <w:rsid w:val="00C66C32"/>
    <w:rsid w:val="00C70250"/>
    <w:rsid w:val="00C70E82"/>
    <w:rsid w:val="00C72CEB"/>
    <w:rsid w:val="00C73209"/>
    <w:rsid w:val="00C74F21"/>
    <w:rsid w:val="00C761FD"/>
    <w:rsid w:val="00C762F4"/>
    <w:rsid w:val="00C833B0"/>
    <w:rsid w:val="00C84700"/>
    <w:rsid w:val="00C85236"/>
    <w:rsid w:val="00C8595A"/>
    <w:rsid w:val="00C86B02"/>
    <w:rsid w:val="00C86E5D"/>
    <w:rsid w:val="00C86FEF"/>
    <w:rsid w:val="00C9066A"/>
    <w:rsid w:val="00C9564F"/>
    <w:rsid w:val="00C959C2"/>
    <w:rsid w:val="00C962A7"/>
    <w:rsid w:val="00CA08D1"/>
    <w:rsid w:val="00CA1284"/>
    <w:rsid w:val="00CA1ABB"/>
    <w:rsid w:val="00CA394C"/>
    <w:rsid w:val="00CA5E67"/>
    <w:rsid w:val="00CB132D"/>
    <w:rsid w:val="00CB5201"/>
    <w:rsid w:val="00CB5610"/>
    <w:rsid w:val="00CB5AE1"/>
    <w:rsid w:val="00CB64F4"/>
    <w:rsid w:val="00CC093D"/>
    <w:rsid w:val="00CC2E77"/>
    <w:rsid w:val="00CC2E7A"/>
    <w:rsid w:val="00CC4111"/>
    <w:rsid w:val="00CC485A"/>
    <w:rsid w:val="00CC7109"/>
    <w:rsid w:val="00CD0E0B"/>
    <w:rsid w:val="00CD127E"/>
    <w:rsid w:val="00CD261A"/>
    <w:rsid w:val="00CD3395"/>
    <w:rsid w:val="00CD5F94"/>
    <w:rsid w:val="00CE00E9"/>
    <w:rsid w:val="00CE13F7"/>
    <w:rsid w:val="00CE1C93"/>
    <w:rsid w:val="00CE2A7B"/>
    <w:rsid w:val="00CE3BE8"/>
    <w:rsid w:val="00CE6134"/>
    <w:rsid w:val="00CF1715"/>
    <w:rsid w:val="00CF3DEF"/>
    <w:rsid w:val="00CF409C"/>
    <w:rsid w:val="00CF5088"/>
    <w:rsid w:val="00CF7F11"/>
    <w:rsid w:val="00D016F4"/>
    <w:rsid w:val="00D01BBE"/>
    <w:rsid w:val="00D040DC"/>
    <w:rsid w:val="00D0442D"/>
    <w:rsid w:val="00D0552B"/>
    <w:rsid w:val="00D05D21"/>
    <w:rsid w:val="00D0686C"/>
    <w:rsid w:val="00D07D94"/>
    <w:rsid w:val="00D07DD8"/>
    <w:rsid w:val="00D07E97"/>
    <w:rsid w:val="00D12BCF"/>
    <w:rsid w:val="00D13A35"/>
    <w:rsid w:val="00D13BFC"/>
    <w:rsid w:val="00D15A21"/>
    <w:rsid w:val="00D16F07"/>
    <w:rsid w:val="00D20661"/>
    <w:rsid w:val="00D2253E"/>
    <w:rsid w:val="00D23733"/>
    <w:rsid w:val="00D24329"/>
    <w:rsid w:val="00D262D5"/>
    <w:rsid w:val="00D26514"/>
    <w:rsid w:val="00D30F64"/>
    <w:rsid w:val="00D4152E"/>
    <w:rsid w:val="00D41B5C"/>
    <w:rsid w:val="00D41D37"/>
    <w:rsid w:val="00D42EEE"/>
    <w:rsid w:val="00D44F1A"/>
    <w:rsid w:val="00D45DBE"/>
    <w:rsid w:val="00D4657B"/>
    <w:rsid w:val="00D46CDD"/>
    <w:rsid w:val="00D47D2F"/>
    <w:rsid w:val="00D51D8C"/>
    <w:rsid w:val="00D542BF"/>
    <w:rsid w:val="00D5706F"/>
    <w:rsid w:val="00D61499"/>
    <w:rsid w:val="00D614DC"/>
    <w:rsid w:val="00D61909"/>
    <w:rsid w:val="00D61C74"/>
    <w:rsid w:val="00D627C9"/>
    <w:rsid w:val="00D64812"/>
    <w:rsid w:val="00D64971"/>
    <w:rsid w:val="00D671AC"/>
    <w:rsid w:val="00D677F7"/>
    <w:rsid w:val="00D712AB"/>
    <w:rsid w:val="00D719BD"/>
    <w:rsid w:val="00D72578"/>
    <w:rsid w:val="00D728E3"/>
    <w:rsid w:val="00D731DD"/>
    <w:rsid w:val="00D7460C"/>
    <w:rsid w:val="00D758AB"/>
    <w:rsid w:val="00D768DD"/>
    <w:rsid w:val="00D76AA3"/>
    <w:rsid w:val="00D76E4A"/>
    <w:rsid w:val="00D76F42"/>
    <w:rsid w:val="00D774F7"/>
    <w:rsid w:val="00D814C1"/>
    <w:rsid w:val="00D81A51"/>
    <w:rsid w:val="00D8304C"/>
    <w:rsid w:val="00D83DE2"/>
    <w:rsid w:val="00D867B7"/>
    <w:rsid w:val="00D91104"/>
    <w:rsid w:val="00D91B5C"/>
    <w:rsid w:val="00D91C9F"/>
    <w:rsid w:val="00D92119"/>
    <w:rsid w:val="00D92B4B"/>
    <w:rsid w:val="00D93EB7"/>
    <w:rsid w:val="00D9630E"/>
    <w:rsid w:val="00D96B8E"/>
    <w:rsid w:val="00D97317"/>
    <w:rsid w:val="00D9743F"/>
    <w:rsid w:val="00D97FA0"/>
    <w:rsid w:val="00DA4932"/>
    <w:rsid w:val="00DA4BD9"/>
    <w:rsid w:val="00DA72ED"/>
    <w:rsid w:val="00DB16B9"/>
    <w:rsid w:val="00DB2AF8"/>
    <w:rsid w:val="00DB42D5"/>
    <w:rsid w:val="00DB5F8F"/>
    <w:rsid w:val="00DC1826"/>
    <w:rsid w:val="00DC22B1"/>
    <w:rsid w:val="00DC2730"/>
    <w:rsid w:val="00DC2AA2"/>
    <w:rsid w:val="00DC3B96"/>
    <w:rsid w:val="00DC439B"/>
    <w:rsid w:val="00DD0013"/>
    <w:rsid w:val="00DD1F3D"/>
    <w:rsid w:val="00DD2DF5"/>
    <w:rsid w:val="00DD561A"/>
    <w:rsid w:val="00DE301F"/>
    <w:rsid w:val="00DE37DF"/>
    <w:rsid w:val="00DE38BC"/>
    <w:rsid w:val="00DE421D"/>
    <w:rsid w:val="00DE4905"/>
    <w:rsid w:val="00DE7FCC"/>
    <w:rsid w:val="00DF1725"/>
    <w:rsid w:val="00DF200B"/>
    <w:rsid w:val="00DF21E2"/>
    <w:rsid w:val="00DF3630"/>
    <w:rsid w:val="00DF527D"/>
    <w:rsid w:val="00DF59AD"/>
    <w:rsid w:val="00DF7696"/>
    <w:rsid w:val="00E02B93"/>
    <w:rsid w:val="00E04158"/>
    <w:rsid w:val="00E05AE9"/>
    <w:rsid w:val="00E06E44"/>
    <w:rsid w:val="00E10910"/>
    <w:rsid w:val="00E1170D"/>
    <w:rsid w:val="00E11A6F"/>
    <w:rsid w:val="00E11B42"/>
    <w:rsid w:val="00E124E5"/>
    <w:rsid w:val="00E23056"/>
    <w:rsid w:val="00E2329A"/>
    <w:rsid w:val="00E24818"/>
    <w:rsid w:val="00E26798"/>
    <w:rsid w:val="00E26808"/>
    <w:rsid w:val="00E26A5C"/>
    <w:rsid w:val="00E26BC1"/>
    <w:rsid w:val="00E27F6A"/>
    <w:rsid w:val="00E3026C"/>
    <w:rsid w:val="00E31491"/>
    <w:rsid w:val="00E326D2"/>
    <w:rsid w:val="00E32C07"/>
    <w:rsid w:val="00E33D69"/>
    <w:rsid w:val="00E346E5"/>
    <w:rsid w:val="00E35AAE"/>
    <w:rsid w:val="00E367FD"/>
    <w:rsid w:val="00E4056B"/>
    <w:rsid w:val="00E40C07"/>
    <w:rsid w:val="00E43C6C"/>
    <w:rsid w:val="00E44550"/>
    <w:rsid w:val="00E449BA"/>
    <w:rsid w:val="00E46E15"/>
    <w:rsid w:val="00E5043D"/>
    <w:rsid w:val="00E50CE8"/>
    <w:rsid w:val="00E5173A"/>
    <w:rsid w:val="00E51EB6"/>
    <w:rsid w:val="00E57C14"/>
    <w:rsid w:val="00E610DA"/>
    <w:rsid w:val="00E6461E"/>
    <w:rsid w:val="00E71441"/>
    <w:rsid w:val="00E71BF0"/>
    <w:rsid w:val="00E77C2F"/>
    <w:rsid w:val="00E80F43"/>
    <w:rsid w:val="00E818EC"/>
    <w:rsid w:val="00E81A7A"/>
    <w:rsid w:val="00E82B0D"/>
    <w:rsid w:val="00E833C4"/>
    <w:rsid w:val="00E86D70"/>
    <w:rsid w:val="00E87DED"/>
    <w:rsid w:val="00E92748"/>
    <w:rsid w:val="00E93766"/>
    <w:rsid w:val="00E93FA6"/>
    <w:rsid w:val="00E95344"/>
    <w:rsid w:val="00E95AB8"/>
    <w:rsid w:val="00E963E8"/>
    <w:rsid w:val="00E96BC2"/>
    <w:rsid w:val="00E970D1"/>
    <w:rsid w:val="00EA0DC0"/>
    <w:rsid w:val="00EA1936"/>
    <w:rsid w:val="00EA19EE"/>
    <w:rsid w:val="00EA1F9C"/>
    <w:rsid w:val="00EA35F3"/>
    <w:rsid w:val="00EA766F"/>
    <w:rsid w:val="00EA7994"/>
    <w:rsid w:val="00EA7C50"/>
    <w:rsid w:val="00EA7EB0"/>
    <w:rsid w:val="00EB0289"/>
    <w:rsid w:val="00EB0D3C"/>
    <w:rsid w:val="00EB0EDF"/>
    <w:rsid w:val="00EB1950"/>
    <w:rsid w:val="00EB231F"/>
    <w:rsid w:val="00EB4255"/>
    <w:rsid w:val="00EB4F58"/>
    <w:rsid w:val="00EB59F8"/>
    <w:rsid w:val="00EB71B2"/>
    <w:rsid w:val="00EC0233"/>
    <w:rsid w:val="00EC06BA"/>
    <w:rsid w:val="00EC21DD"/>
    <w:rsid w:val="00EC3A09"/>
    <w:rsid w:val="00EC6FF1"/>
    <w:rsid w:val="00EC74A0"/>
    <w:rsid w:val="00EC778B"/>
    <w:rsid w:val="00ED0579"/>
    <w:rsid w:val="00ED240E"/>
    <w:rsid w:val="00ED3827"/>
    <w:rsid w:val="00ED42EC"/>
    <w:rsid w:val="00ED6233"/>
    <w:rsid w:val="00EE54EF"/>
    <w:rsid w:val="00EE6733"/>
    <w:rsid w:val="00EF0F9B"/>
    <w:rsid w:val="00EF1F4E"/>
    <w:rsid w:val="00EF5671"/>
    <w:rsid w:val="00EF61D8"/>
    <w:rsid w:val="00EF64EB"/>
    <w:rsid w:val="00F026C1"/>
    <w:rsid w:val="00F0311C"/>
    <w:rsid w:val="00F03516"/>
    <w:rsid w:val="00F12172"/>
    <w:rsid w:val="00F1244D"/>
    <w:rsid w:val="00F16739"/>
    <w:rsid w:val="00F22B08"/>
    <w:rsid w:val="00F247F7"/>
    <w:rsid w:val="00F268FA"/>
    <w:rsid w:val="00F30D3E"/>
    <w:rsid w:val="00F33585"/>
    <w:rsid w:val="00F35D72"/>
    <w:rsid w:val="00F40887"/>
    <w:rsid w:val="00F41C82"/>
    <w:rsid w:val="00F4274C"/>
    <w:rsid w:val="00F428B1"/>
    <w:rsid w:val="00F43401"/>
    <w:rsid w:val="00F43E37"/>
    <w:rsid w:val="00F46C83"/>
    <w:rsid w:val="00F47271"/>
    <w:rsid w:val="00F47FC3"/>
    <w:rsid w:val="00F50A75"/>
    <w:rsid w:val="00F51D5A"/>
    <w:rsid w:val="00F53D54"/>
    <w:rsid w:val="00F56915"/>
    <w:rsid w:val="00F61C2D"/>
    <w:rsid w:val="00F61DD5"/>
    <w:rsid w:val="00F70340"/>
    <w:rsid w:val="00F72B44"/>
    <w:rsid w:val="00F73B34"/>
    <w:rsid w:val="00F73EAA"/>
    <w:rsid w:val="00F74DCA"/>
    <w:rsid w:val="00F769FF"/>
    <w:rsid w:val="00F7734B"/>
    <w:rsid w:val="00F823A1"/>
    <w:rsid w:val="00F8244E"/>
    <w:rsid w:val="00F851BC"/>
    <w:rsid w:val="00F866BC"/>
    <w:rsid w:val="00F872D0"/>
    <w:rsid w:val="00F902DB"/>
    <w:rsid w:val="00F90C37"/>
    <w:rsid w:val="00F94115"/>
    <w:rsid w:val="00F96976"/>
    <w:rsid w:val="00FA1581"/>
    <w:rsid w:val="00FA2532"/>
    <w:rsid w:val="00FA72D8"/>
    <w:rsid w:val="00FB37DA"/>
    <w:rsid w:val="00FB46E4"/>
    <w:rsid w:val="00FB4AB8"/>
    <w:rsid w:val="00FB53BA"/>
    <w:rsid w:val="00FB723D"/>
    <w:rsid w:val="00FC60FB"/>
    <w:rsid w:val="00FC7A1C"/>
    <w:rsid w:val="00FD1AFA"/>
    <w:rsid w:val="00FD285C"/>
    <w:rsid w:val="00FD305F"/>
    <w:rsid w:val="00FD32EF"/>
    <w:rsid w:val="00FD4291"/>
    <w:rsid w:val="00FD4BE8"/>
    <w:rsid w:val="00FD5A59"/>
    <w:rsid w:val="00FE10FC"/>
    <w:rsid w:val="00FE1AD3"/>
    <w:rsid w:val="00FE1C97"/>
    <w:rsid w:val="00FE2137"/>
    <w:rsid w:val="00FE7B4A"/>
    <w:rsid w:val="00FE7B50"/>
    <w:rsid w:val="00FF0277"/>
    <w:rsid w:val="00FF15AB"/>
    <w:rsid w:val="00FF1D6C"/>
    <w:rsid w:val="00FF20FC"/>
    <w:rsid w:val="00FF2685"/>
    <w:rsid w:val="00FF3412"/>
    <w:rsid w:val="00FF5017"/>
    <w:rsid w:val="00FF56C0"/>
    <w:rsid w:val="00FF57A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A06BB8"/>
  <w15:docId w15:val="{E6E6608F-EE2A-400D-9D87-F4EF414CD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C093D"/>
    <w:pPr>
      <w:widowControl w:val="0"/>
      <w:jc w:val="both"/>
    </w:pPr>
    <w:rPr>
      <w:kern w:val="2"/>
      <w:sz w:val="21"/>
    </w:rPr>
  </w:style>
  <w:style w:type="paragraph" w:styleId="10">
    <w:name w:val="heading 1"/>
    <w:basedOn w:val="a"/>
    <w:next w:val="a"/>
    <w:link w:val="11"/>
    <w:qFormat/>
    <w:rsid w:val="00C52770"/>
    <w:pPr>
      <w:keepNext/>
      <w:keepLines/>
      <w:spacing w:before="340" w:after="330" w:line="578" w:lineRule="auto"/>
      <w:outlineLvl w:val="0"/>
    </w:pPr>
    <w:rPr>
      <w:b/>
      <w:bCs/>
      <w:kern w:val="44"/>
      <w:sz w:val="44"/>
      <w:szCs w:val="44"/>
    </w:rPr>
  </w:style>
  <w:style w:type="paragraph" w:styleId="2">
    <w:name w:val="heading 2"/>
    <w:aliases w:val="Chapter X.X. Statement,h2,Header 2,l2,Level 2 Head,heading 2"/>
    <w:basedOn w:val="a"/>
    <w:next w:val="a"/>
    <w:link w:val="21"/>
    <w:qFormat/>
    <w:rsid w:val="00C52770"/>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1"/>
    <w:qFormat/>
    <w:rsid w:val="00C52770"/>
    <w:pPr>
      <w:keepNext/>
      <w:keepLines/>
      <w:spacing w:before="260" w:after="260" w:line="416" w:lineRule="auto"/>
      <w:outlineLvl w:val="2"/>
    </w:pPr>
    <w:rPr>
      <w:b/>
      <w:bCs/>
      <w:kern w:val="0"/>
      <w:sz w:val="32"/>
      <w:szCs w:val="32"/>
    </w:rPr>
  </w:style>
  <w:style w:type="paragraph" w:styleId="4">
    <w:name w:val="heading 4"/>
    <w:basedOn w:val="a"/>
    <w:next w:val="a"/>
    <w:link w:val="41"/>
    <w:semiHidden/>
    <w:unhideWhenUsed/>
    <w:qFormat/>
    <w:rsid w:val="002B7FB9"/>
    <w:pPr>
      <w:keepNext/>
      <w:keepLines/>
      <w:spacing w:before="280" w:after="290" w:line="376" w:lineRule="auto"/>
      <w:outlineLvl w:val="3"/>
    </w:pPr>
    <w:rPr>
      <w:rFonts w:ascii="Cambria" w:hAnsi="Cambria"/>
      <w:b/>
      <w:bCs/>
      <w:sz w:val="28"/>
      <w:szCs w:val="28"/>
    </w:rPr>
  </w:style>
  <w:style w:type="paragraph" w:styleId="5">
    <w:name w:val="heading 5"/>
    <w:basedOn w:val="a"/>
    <w:next w:val="a"/>
    <w:link w:val="50"/>
    <w:semiHidden/>
    <w:unhideWhenUsed/>
    <w:qFormat/>
    <w:rsid w:val="002B7FB9"/>
    <w:pPr>
      <w:keepNext/>
      <w:keepLines/>
      <w:spacing w:before="280" w:after="290" w:line="376" w:lineRule="auto"/>
      <w:outlineLvl w:val="4"/>
    </w:pPr>
    <w:rPr>
      <w:b/>
      <w:bCs/>
      <w:sz w:val="28"/>
      <w:szCs w:val="28"/>
    </w:rPr>
  </w:style>
  <w:style w:type="paragraph" w:styleId="6">
    <w:name w:val="heading 6"/>
    <w:basedOn w:val="a"/>
    <w:next w:val="a"/>
    <w:link w:val="61"/>
    <w:semiHidden/>
    <w:unhideWhenUsed/>
    <w:qFormat/>
    <w:rsid w:val="00371056"/>
    <w:pPr>
      <w:keepNext/>
      <w:keepLines/>
      <w:spacing w:before="240" w:after="64" w:line="319" w:lineRule="auto"/>
      <w:outlineLvl w:val="5"/>
    </w:pPr>
    <w:rPr>
      <w:rFonts w:ascii="Arial" w:eastAsia="黑体" w:hAnsi="Arial"/>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0"/>
    <w:locked/>
    <w:rsid w:val="00C52770"/>
    <w:rPr>
      <w:rFonts w:eastAsia="宋体"/>
      <w:b/>
      <w:bCs/>
      <w:kern w:val="44"/>
      <w:sz w:val="44"/>
      <w:szCs w:val="44"/>
      <w:lang w:bidi="ar-SA"/>
    </w:rPr>
  </w:style>
  <w:style w:type="character" w:customStyle="1" w:styleId="21">
    <w:name w:val="标题 2 字符1"/>
    <w:aliases w:val="Chapter X.X. Statement 字符,h2 字符,Header 2 字符,l2 字符,Level 2 Head 字符,heading 2 字符"/>
    <w:link w:val="2"/>
    <w:locked/>
    <w:rsid w:val="00C52770"/>
    <w:rPr>
      <w:rFonts w:ascii="Arial" w:eastAsia="黑体" w:hAnsi="Arial"/>
      <w:b/>
      <w:bCs/>
      <w:sz w:val="32"/>
      <w:szCs w:val="32"/>
      <w:lang w:bidi="ar-SA"/>
    </w:rPr>
  </w:style>
  <w:style w:type="character" w:customStyle="1" w:styleId="31">
    <w:name w:val="标题 3 字符1"/>
    <w:link w:val="3"/>
    <w:semiHidden/>
    <w:locked/>
    <w:rsid w:val="00C52770"/>
    <w:rPr>
      <w:rFonts w:eastAsia="宋体"/>
      <w:b/>
      <w:bCs/>
      <w:sz w:val="32"/>
      <w:szCs w:val="32"/>
      <w:lang w:bidi="ar-SA"/>
    </w:rPr>
  </w:style>
  <w:style w:type="character" w:customStyle="1" w:styleId="41">
    <w:name w:val="标题 4 字符1"/>
    <w:basedOn w:val="a0"/>
    <w:link w:val="4"/>
    <w:semiHidden/>
    <w:rsid w:val="002B7FB9"/>
    <w:rPr>
      <w:rFonts w:ascii="Cambria" w:eastAsia="宋体" w:hAnsi="Cambria" w:cs="Times New Roman"/>
      <w:b/>
      <w:bCs/>
      <w:kern w:val="2"/>
      <w:sz w:val="28"/>
      <w:szCs w:val="28"/>
    </w:rPr>
  </w:style>
  <w:style w:type="character" w:customStyle="1" w:styleId="50">
    <w:name w:val="标题 5 字符"/>
    <w:basedOn w:val="a0"/>
    <w:link w:val="5"/>
    <w:semiHidden/>
    <w:rsid w:val="002B7FB9"/>
    <w:rPr>
      <w:b/>
      <w:bCs/>
      <w:kern w:val="2"/>
      <w:sz w:val="28"/>
      <w:szCs w:val="28"/>
    </w:rPr>
  </w:style>
  <w:style w:type="character" w:customStyle="1" w:styleId="61">
    <w:name w:val="标题 6 字符1"/>
    <w:basedOn w:val="a0"/>
    <w:link w:val="6"/>
    <w:semiHidden/>
    <w:rsid w:val="00371056"/>
    <w:rPr>
      <w:rFonts w:ascii="Arial" w:eastAsia="黑体" w:hAnsi="Arial"/>
      <w:b/>
      <w:bCs/>
      <w:kern w:val="2"/>
      <w:sz w:val="24"/>
      <w:szCs w:val="24"/>
    </w:rPr>
  </w:style>
  <w:style w:type="paragraph" w:styleId="a3">
    <w:name w:val="footer"/>
    <w:basedOn w:val="a"/>
    <w:link w:val="12"/>
    <w:uiPriority w:val="99"/>
    <w:rsid w:val="00FD32EF"/>
    <w:pPr>
      <w:tabs>
        <w:tab w:val="center" w:pos="4153"/>
        <w:tab w:val="right" w:pos="8306"/>
      </w:tabs>
      <w:snapToGrid w:val="0"/>
      <w:jc w:val="left"/>
    </w:pPr>
    <w:rPr>
      <w:sz w:val="18"/>
      <w:szCs w:val="18"/>
    </w:rPr>
  </w:style>
  <w:style w:type="character" w:customStyle="1" w:styleId="12">
    <w:name w:val="页脚 字符1"/>
    <w:link w:val="a3"/>
    <w:uiPriority w:val="99"/>
    <w:locked/>
    <w:rsid w:val="00C52770"/>
    <w:rPr>
      <w:rFonts w:eastAsia="宋体"/>
      <w:kern w:val="2"/>
      <w:sz w:val="18"/>
      <w:szCs w:val="18"/>
      <w:lang w:val="en-US" w:eastAsia="zh-CN" w:bidi="ar-SA"/>
    </w:rPr>
  </w:style>
  <w:style w:type="character" w:styleId="a4">
    <w:name w:val="page number"/>
    <w:basedOn w:val="a0"/>
    <w:rsid w:val="00FD32EF"/>
  </w:style>
  <w:style w:type="paragraph" w:styleId="a5">
    <w:name w:val="Body Text Indent"/>
    <w:basedOn w:val="a"/>
    <w:link w:val="13"/>
    <w:rsid w:val="00FD32EF"/>
    <w:pPr>
      <w:tabs>
        <w:tab w:val="left" w:pos="7020"/>
      </w:tabs>
      <w:spacing w:line="600" w:lineRule="exact"/>
      <w:ind w:firstLineChars="200" w:firstLine="600"/>
    </w:pPr>
    <w:rPr>
      <w:rFonts w:ascii="仿宋_GB2312" w:eastAsia="仿宋_GB2312"/>
      <w:sz w:val="30"/>
      <w:szCs w:val="24"/>
    </w:rPr>
  </w:style>
  <w:style w:type="character" w:customStyle="1" w:styleId="13">
    <w:name w:val="正文文本缩进 字符1"/>
    <w:basedOn w:val="a0"/>
    <w:link w:val="a5"/>
    <w:rsid w:val="004F0E96"/>
    <w:rPr>
      <w:rFonts w:ascii="仿宋_GB2312" w:eastAsia="仿宋_GB2312"/>
      <w:kern w:val="2"/>
      <w:sz w:val="30"/>
      <w:szCs w:val="24"/>
      <w:lang w:val="en-US" w:eastAsia="zh-CN" w:bidi="ar-SA"/>
    </w:rPr>
  </w:style>
  <w:style w:type="paragraph" w:styleId="a6">
    <w:name w:val="header"/>
    <w:basedOn w:val="a"/>
    <w:link w:val="14"/>
    <w:rsid w:val="00FD32EF"/>
    <w:pPr>
      <w:pBdr>
        <w:bottom w:val="single" w:sz="6" w:space="1" w:color="auto"/>
      </w:pBdr>
      <w:tabs>
        <w:tab w:val="center" w:pos="4153"/>
        <w:tab w:val="right" w:pos="8306"/>
      </w:tabs>
      <w:snapToGrid w:val="0"/>
      <w:jc w:val="center"/>
    </w:pPr>
    <w:rPr>
      <w:sz w:val="18"/>
      <w:szCs w:val="18"/>
    </w:rPr>
  </w:style>
  <w:style w:type="character" w:customStyle="1" w:styleId="14">
    <w:name w:val="页眉 字符1"/>
    <w:link w:val="a6"/>
    <w:locked/>
    <w:rsid w:val="00C52770"/>
    <w:rPr>
      <w:rFonts w:eastAsia="宋体"/>
      <w:kern w:val="2"/>
      <w:sz w:val="18"/>
      <w:szCs w:val="18"/>
      <w:lang w:val="en-US" w:eastAsia="zh-CN" w:bidi="ar-SA"/>
    </w:rPr>
  </w:style>
  <w:style w:type="paragraph" w:styleId="a7">
    <w:name w:val="Balloon Text"/>
    <w:basedOn w:val="a"/>
    <w:link w:val="15"/>
    <w:rsid w:val="00F73EAA"/>
    <w:rPr>
      <w:sz w:val="18"/>
      <w:szCs w:val="18"/>
    </w:rPr>
  </w:style>
  <w:style w:type="character" w:customStyle="1" w:styleId="15">
    <w:name w:val="批注框文本 字符1"/>
    <w:link w:val="a7"/>
    <w:locked/>
    <w:rsid w:val="00C52770"/>
    <w:rPr>
      <w:rFonts w:eastAsia="宋体"/>
      <w:kern w:val="2"/>
      <w:sz w:val="18"/>
      <w:szCs w:val="18"/>
      <w:lang w:val="en-US" w:eastAsia="zh-CN" w:bidi="ar-SA"/>
    </w:rPr>
  </w:style>
  <w:style w:type="paragraph" w:styleId="a8">
    <w:name w:val="Date"/>
    <w:basedOn w:val="a"/>
    <w:next w:val="a"/>
    <w:link w:val="16"/>
    <w:rsid w:val="002E2810"/>
    <w:rPr>
      <w:rFonts w:ascii="楷体_GB2312" w:eastAsia="楷体_GB2312"/>
      <w:sz w:val="32"/>
    </w:rPr>
  </w:style>
  <w:style w:type="character" w:customStyle="1" w:styleId="16">
    <w:name w:val="日期 字符1"/>
    <w:basedOn w:val="a0"/>
    <w:link w:val="a8"/>
    <w:rsid w:val="004F0E96"/>
    <w:rPr>
      <w:rFonts w:ascii="楷体_GB2312" w:eastAsia="楷体_GB2312"/>
      <w:kern w:val="2"/>
      <w:sz w:val="32"/>
      <w:lang w:val="en-US" w:eastAsia="zh-CN" w:bidi="ar-SA"/>
    </w:rPr>
  </w:style>
  <w:style w:type="paragraph" w:customStyle="1" w:styleId="dash6b636587">
    <w:name w:val="dash6b63_6587"/>
    <w:basedOn w:val="a"/>
    <w:rsid w:val="00DE7FCC"/>
    <w:pPr>
      <w:widowControl/>
      <w:spacing w:before="100" w:beforeAutospacing="1" w:after="100" w:afterAutospacing="1"/>
      <w:jc w:val="left"/>
    </w:pPr>
    <w:rPr>
      <w:rFonts w:ascii="宋体" w:hAnsi="宋体" w:cs="宋体"/>
      <w:kern w:val="0"/>
      <w:sz w:val="24"/>
      <w:szCs w:val="24"/>
    </w:rPr>
  </w:style>
  <w:style w:type="character" w:customStyle="1" w:styleId="dash6b636587char">
    <w:name w:val="dash6b63_6587__char"/>
    <w:basedOn w:val="a0"/>
    <w:rsid w:val="00DE7FCC"/>
  </w:style>
  <w:style w:type="character" w:customStyle="1" w:styleId="dash6b63005f6587005f005fcharchar">
    <w:name w:val="dash6b63_005f6587_005f_005fchar__char"/>
    <w:basedOn w:val="a0"/>
    <w:rsid w:val="00DE7FCC"/>
  </w:style>
  <w:style w:type="character" w:customStyle="1" w:styleId="17">
    <w:name w:val="纯文本 字符1"/>
    <w:basedOn w:val="a0"/>
    <w:link w:val="a9"/>
    <w:rsid w:val="00A50FA8"/>
    <w:rPr>
      <w:rFonts w:ascii="宋体" w:eastAsia="宋体" w:hAnsi="Courier New" w:cs="Courier New"/>
      <w:kern w:val="2"/>
      <w:sz w:val="21"/>
      <w:szCs w:val="21"/>
      <w:lang w:val="en-US" w:eastAsia="zh-CN" w:bidi="ar-SA"/>
    </w:rPr>
  </w:style>
  <w:style w:type="paragraph" w:styleId="a9">
    <w:name w:val="Plain Text"/>
    <w:basedOn w:val="a"/>
    <w:link w:val="17"/>
    <w:rsid w:val="00A50FA8"/>
    <w:rPr>
      <w:rFonts w:ascii="宋体" w:hAnsi="Courier New" w:cs="Courier New"/>
      <w:szCs w:val="21"/>
    </w:rPr>
  </w:style>
  <w:style w:type="paragraph" w:customStyle="1" w:styleId="p0">
    <w:name w:val="p0"/>
    <w:basedOn w:val="a"/>
    <w:rsid w:val="00A50FA8"/>
    <w:pPr>
      <w:widowControl/>
    </w:pPr>
    <w:rPr>
      <w:kern w:val="0"/>
      <w:szCs w:val="21"/>
    </w:rPr>
  </w:style>
  <w:style w:type="character" w:styleId="aa">
    <w:name w:val="Hyperlink"/>
    <w:rsid w:val="00C52770"/>
    <w:rPr>
      <w:rFonts w:cs="Times New Roman"/>
      <w:color w:val="0000FF"/>
      <w:u w:val="single"/>
    </w:rPr>
  </w:style>
  <w:style w:type="character" w:customStyle="1" w:styleId="210">
    <w:name w:val="正文文本 2 字符1"/>
    <w:link w:val="20"/>
    <w:locked/>
    <w:rsid w:val="00C52770"/>
    <w:rPr>
      <w:rFonts w:ascii="宋体" w:eastAsia="宋体" w:hAnsi="Courier New"/>
      <w:sz w:val="21"/>
      <w:szCs w:val="21"/>
      <w:lang w:bidi="ar-SA"/>
    </w:rPr>
  </w:style>
  <w:style w:type="paragraph" w:styleId="20">
    <w:name w:val="Body Text 2"/>
    <w:basedOn w:val="a"/>
    <w:link w:val="210"/>
    <w:rsid w:val="004F0E96"/>
    <w:pPr>
      <w:spacing w:line="840" w:lineRule="exact"/>
      <w:jc w:val="center"/>
    </w:pPr>
    <w:rPr>
      <w:rFonts w:ascii="宋体" w:hAnsi="Courier New"/>
      <w:kern w:val="0"/>
      <w:szCs w:val="21"/>
    </w:rPr>
  </w:style>
  <w:style w:type="paragraph" w:styleId="ab">
    <w:name w:val="List Paragraph"/>
    <w:basedOn w:val="a"/>
    <w:link w:val="ac"/>
    <w:qFormat/>
    <w:rsid w:val="00C52770"/>
    <w:pPr>
      <w:ind w:firstLineChars="200" w:firstLine="420"/>
    </w:pPr>
    <w:rPr>
      <w:szCs w:val="24"/>
    </w:rPr>
  </w:style>
  <w:style w:type="character" w:customStyle="1" w:styleId="ac">
    <w:name w:val="列表段落 字符"/>
    <w:link w:val="ab"/>
    <w:rsid w:val="007825D2"/>
    <w:rPr>
      <w:kern w:val="2"/>
      <w:sz w:val="21"/>
      <w:szCs w:val="24"/>
    </w:rPr>
  </w:style>
  <w:style w:type="paragraph" w:styleId="ad">
    <w:name w:val="Normal (Web)"/>
    <w:basedOn w:val="a"/>
    <w:uiPriority w:val="99"/>
    <w:rsid w:val="00C52770"/>
    <w:pPr>
      <w:widowControl/>
      <w:spacing w:before="100" w:beforeAutospacing="1" w:after="100" w:afterAutospacing="1"/>
      <w:jc w:val="left"/>
    </w:pPr>
    <w:rPr>
      <w:rFonts w:ascii="宋体" w:hAnsi="宋体" w:cs="宋体"/>
      <w:kern w:val="0"/>
      <w:sz w:val="24"/>
      <w:szCs w:val="24"/>
    </w:rPr>
  </w:style>
  <w:style w:type="paragraph" w:customStyle="1" w:styleId="18">
    <w:name w:val="列出段落1"/>
    <w:basedOn w:val="a"/>
    <w:rsid w:val="00C52770"/>
    <w:pPr>
      <w:ind w:firstLineChars="200" w:firstLine="420"/>
    </w:pPr>
    <w:rPr>
      <w:rFonts w:ascii="Calibri" w:hAnsi="Calibri"/>
      <w:szCs w:val="22"/>
    </w:rPr>
  </w:style>
  <w:style w:type="paragraph" w:styleId="ae">
    <w:name w:val="endnote text"/>
    <w:basedOn w:val="a"/>
    <w:link w:val="19"/>
    <w:rsid w:val="00C52770"/>
    <w:pPr>
      <w:snapToGrid w:val="0"/>
      <w:jc w:val="left"/>
    </w:pPr>
    <w:rPr>
      <w:kern w:val="0"/>
      <w:sz w:val="24"/>
      <w:szCs w:val="24"/>
    </w:rPr>
  </w:style>
  <w:style w:type="character" w:customStyle="1" w:styleId="19">
    <w:name w:val="尾注文本 字符1"/>
    <w:link w:val="ae"/>
    <w:locked/>
    <w:rsid w:val="00C52770"/>
    <w:rPr>
      <w:rFonts w:eastAsia="宋体"/>
      <w:sz w:val="24"/>
      <w:szCs w:val="24"/>
      <w:lang w:bidi="ar-SA"/>
    </w:rPr>
  </w:style>
  <w:style w:type="character" w:styleId="af">
    <w:name w:val="endnote reference"/>
    <w:rsid w:val="00C52770"/>
    <w:rPr>
      <w:rFonts w:cs="Times New Roman"/>
      <w:vertAlign w:val="superscript"/>
    </w:rPr>
  </w:style>
  <w:style w:type="character" w:styleId="af0">
    <w:name w:val="annotation reference"/>
    <w:uiPriority w:val="99"/>
    <w:rsid w:val="00C52770"/>
    <w:rPr>
      <w:rFonts w:cs="Times New Roman"/>
      <w:sz w:val="21"/>
      <w:szCs w:val="21"/>
    </w:rPr>
  </w:style>
  <w:style w:type="paragraph" w:styleId="af1">
    <w:name w:val="annotation text"/>
    <w:basedOn w:val="a"/>
    <w:link w:val="1a"/>
    <w:rsid w:val="00C52770"/>
    <w:pPr>
      <w:jc w:val="left"/>
    </w:pPr>
    <w:rPr>
      <w:kern w:val="0"/>
      <w:sz w:val="24"/>
      <w:szCs w:val="24"/>
    </w:rPr>
  </w:style>
  <w:style w:type="character" w:customStyle="1" w:styleId="1a">
    <w:name w:val="批注文字 字符1"/>
    <w:link w:val="af1"/>
    <w:locked/>
    <w:rsid w:val="00C52770"/>
    <w:rPr>
      <w:rFonts w:eastAsia="宋体"/>
      <w:sz w:val="24"/>
      <w:szCs w:val="24"/>
      <w:lang w:bidi="ar-SA"/>
    </w:rPr>
  </w:style>
  <w:style w:type="paragraph" w:customStyle="1" w:styleId="00">
    <w:name w:val="00正文"/>
    <w:basedOn w:val="a"/>
    <w:rsid w:val="00C52770"/>
    <w:pPr>
      <w:snapToGrid w:val="0"/>
      <w:spacing w:beforeLines="50" w:afterLines="50" w:line="360" w:lineRule="auto"/>
      <w:ind w:firstLineChars="200" w:firstLine="200"/>
    </w:pPr>
    <w:rPr>
      <w:rFonts w:ascii="宋体" w:hAnsi="宋体"/>
      <w:sz w:val="24"/>
      <w:szCs w:val="24"/>
    </w:rPr>
  </w:style>
  <w:style w:type="character" w:styleId="af2">
    <w:name w:val="FollowedHyperlink"/>
    <w:basedOn w:val="a0"/>
    <w:rsid w:val="00C52770"/>
    <w:rPr>
      <w:color w:val="800080"/>
      <w:u w:val="single"/>
    </w:rPr>
  </w:style>
  <w:style w:type="paragraph" w:customStyle="1" w:styleId="1b">
    <w:name w:val="列表段落1"/>
    <w:basedOn w:val="a"/>
    <w:rsid w:val="00501E8E"/>
    <w:pPr>
      <w:ind w:firstLineChars="200" w:firstLine="420"/>
    </w:pPr>
    <w:rPr>
      <w:rFonts w:ascii="Calibri" w:hAnsi="Calibri"/>
      <w:szCs w:val="22"/>
    </w:rPr>
  </w:style>
  <w:style w:type="paragraph" w:customStyle="1" w:styleId="af3">
    <w:name w:val="内页正文"/>
    <w:link w:val="Char"/>
    <w:locked/>
    <w:rsid w:val="00501E8E"/>
    <w:pPr>
      <w:suppressAutoHyphens/>
      <w:spacing w:after="120"/>
      <w:jc w:val="both"/>
    </w:pPr>
    <w:rPr>
      <w:rFonts w:ascii="Arial" w:eastAsia="汉仪中等线简" w:hAnsi="Arial"/>
      <w:color w:val="000000"/>
      <w:sz w:val="18"/>
      <w:szCs w:val="18"/>
    </w:rPr>
  </w:style>
  <w:style w:type="character" w:customStyle="1" w:styleId="Char">
    <w:name w:val="内页正文 Char"/>
    <w:link w:val="af3"/>
    <w:rsid w:val="00501E8E"/>
    <w:rPr>
      <w:rFonts w:ascii="Arial" w:eastAsia="汉仪中等线简" w:hAnsi="Arial"/>
      <w:color w:val="000000"/>
      <w:sz w:val="18"/>
      <w:szCs w:val="18"/>
      <w:lang w:bidi="ar-SA"/>
    </w:rPr>
  </w:style>
  <w:style w:type="paragraph" w:customStyle="1" w:styleId="Default">
    <w:name w:val="Default"/>
    <w:rsid w:val="00501E8E"/>
    <w:pPr>
      <w:widowControl w:val="0"/>
      <w:autoSpaceDE w:val="0"/>
      <w:autoSpaceDN w:val="0"/>
      <w:adjustRightInd w:val="0"/>
    </w:pPr>
    <w:rPr>
      <w:rFonts w:ascii="仿宋_GB2312" w:eastAsia="仿宋_GB2312" w:hAnsi="Calibri" w:cs="仿宋_GB2312"/>
      <w:color w:val="000000"/>
      <w:sz w:val="24"/>
      <w:szCs w:val="24"/>
    </w:rPr>
  </w:style>
  <w:style w:type="paragraph" w:customStyle="1" w:styleId="1c">
    <w:name w:val="无间隔1"/>
    <w:rsid w:val="00271DEA"/>
    <w:pPr>
      <w:widowControl w:val="0"/>
      <w:jc w:val="both"/>
    </w:pPr>
    <w:rPr>
      <w:rFonts w:ascii="Calibri" w:hAnsi="Calibri"/>
      <w:kern w:val="2"/>
      <w:sz w:val="21"/>
      <w:szCs w:val="22"/>
    </w:rPr>
  </w:style>
  <w:style w:type="character" w:customStyle="1" w:styleId="CharChar15">
    <w:name w:val="Char Char15"/>
    <w:basedOn w:val="a0"/>
    <w:rsid w:val="004F0E96"/>
    <w:rPr>
      <w:rFonts w:eastAsia="宋体"/>
      <w:b/>
      <w:bCs/>
      <w:kern w:val="44"/>
      <w:sz w:val="44"/>
      <w:szCs w:val="44"/>
      <w:lang w:val="en-US" w:eastAsia="zh-CN" w:bidi="ar-SA"/>
    </w:rPr>
  </w:style>
  <w:style w:type="character" w:customStyle="1" w:styleId="CharChar14">
    <w:name w:val="Char Char14"/>
    <w:basedOn w:val="a0"/>
    <w:rsid w:val="004F0E96"/>
    <w:rPr>
      <w:rFonts w:eastAsia="宋体"/>
      <w:b/>
      <w:bCs/>
      <w:kern w:val="2"/>
      <w:sz w:val="32"/>
      <w:szCs w:val="32"/>
      <w:lang w:val="en-US" w:eastAsia="zh-CN" w:bidi="ar-SA"/>
    </w:rPr>
  </w:style>
  <w:style w:type="character" w:customStyle="1" w:styleId="CharChar13">
    <w:name w:val="Char Char13"/>
    <w:basedOn w:val="a0"/>
    <w:rsid w:val="004F0E96"/>
    <w:rPr>
      <w:rFonts w:eastAsia="宋体"/>
      <w:kern w:val="2"/>
      <w:sz w:val="18"/>
      <w:szCs w:val="18"/>
      <w:lang w:val="en-US" w:eastAsia="zh-CN" w:bidi="ar-SA"/>
    </w:rPr>
  </w:style>
  <w:style w:type="character" w:customStyle="1" w:styleId="CharChar12">
    <w:name w:val="Char Char12"/>
    <w:basedOn w:val="a0"/>
    <w:rsid w:val="004F0E96"/>
    <w:rPr>
      <w:rFonts w:eastAsia="宋体"/>
      <w:kern w:val="2"/>
      <w:sz w:val="18"/>
      <w:szCs w:val="18"/>
      <w:lang w:val="en-US" w:eastAsia="zh-CN" w:bidi="ar-SA"/>
    </w:rPr>
  </w:style>
  <w:style w:type="character" w:customStyle="1" w:styleId="Char1">
    <w:name w:val="正文文本缩进 Char1"/>
    <w:basedOn w:val="a0"/>
    <w:rsid w:val="004F0E96"/>
    <w:rPr>
      <w:kern w:val="2"/>
      <w:sz w:val="21"/>
      <w:szCs w:val="24"/>
    </w:rPr>
  </w:style>
  <w:style w:type="character" w:customStyle="1" w:styleId="Char10">
    <w:name w:val="日期 Char1"/>
    <w:basedOn w:val="a0"/>
    <w:rsid w:val="004F0E96"/>
    <w:rPr>
      <w:kern w:val="2"/>
      <w:sz w:val="21"/>
      <w:szCs w:val="24"/>
    </w:rPr>
  </w:style>
  <w:style w:type="paragraph" w:styleId="af4">
    <w:name w:val="Body Text"/>
    <w:basedOn w:val="a"/>
    <w:link w:val="1d"/>
    <w:rsid w:val="004F0E96"/>
    <w:pPr>
      <w:spacing w:after="120"/>
    </w:pPr>
    <w:rPr>
      <w:rFonts w:eastAsia="Times New Roman"/>
      <w:szCs w:val="24"/>
    </w:rPr>
  </w:style>
  <w:style w:type="character" w:customStyle="1" w:styleId="1d">
    <w:name w:val="正文文本 字符1"/>
    <w:basedOn w:val="a0"/>
    <w:link w:val="af4"/>
    <w:rsid w:val="00371056"/>
    <w:rPr>
      <w:rFonts w:eastAsia="Times New Roman"/>
      <w:kern w:val="2"/>
      <w:sz w:val="21"/>
      <w:szCs w:val="24"/>
      <w:lang w:val="en-US" w:eastAsia="zh-CN"/>
    </w:rPr>
  </w:style>
  <w:style w:type="character" w:customStyle="1" w:styleId="Char11">
    <w:name w:val="正文文本 Char1"/>
    <w:basedOn w:val="a0"/>
    <w:rsid w:val="004F0E96"/>
    <w:rPr>
      <w:kern w:val="2"/>
      <w:sz w:val="21"/>
      <w:szCs w:val="24"/>
    </w:rPr>
  </w:style>
  <w:style w:type="character" w:customStyle="1" w:styleId="Char12">
    <w:name w:val="批注框文本 Char1"/>
    <w:basedOn w:val="a0"/>
    <w:rsid w:val="004F0E96"/>
    <w:rPr>
      <w:kern w:val="2"/>
      <w:sz w:val="18"/>
      <w:szCs w:val="18"/>
    </w:rPr>
  </w:style>
  <w:style w:type="paragraph" w:styleId="22">
    <w:name w:val="Body Text Indent 2"/>
    <w:basedOn w:val="a"/>
    <w:link w:val="211"/>
    <w:rsid w:val="004F0E96"/>
    <w:pPr>
      <w:spacing w:line="600" w:lineRule="exact"/>
      <w:ind w:firstLineChars="200" w:firstLine="600"/>
    </w:pPr>
    <w:rPr>
      <w:rFonts w:ascii="仿宋_GB2312" w:eastAsia="仿宋_GB2312" w:hAnsi="宋体"/>
      <w:sz w:val="30"/>
      <w:szCs w:val="30"/>
    </w:rPr>
  </w:style>
  <w:style w:type="character" w:customStyle="1" w:styleId="211">
    <w:name w:val="正文文本缩进 2 字符1"/>
    <w:basedOn w:val="a0"/>
    <w:link w:val="22"/>
    <w:rsid w:val="00371056"/>
    <w:rPr>
      <w:rFonts w:ascii="仿宋_GB2312" w:eastAsia="仿宋_GB2312" w:hAnsi="宋体"/>
      <w:kern w:val="2"/>
      <w:sz w:val="30"/>
      <w:szCs w:val="30"/>
      <w:lang w:val="en-US" w:eastAsia="zh-CN"/>
    </w:rPr>
  </w:style>
  <w:style w:type="character" w:customStyle="1" w:styleId="2Char1">
    <w:name w:val="正文文本缩进 2 Char1"/>
    <w:basedOn w:val="a0"/>
    <w:rsid w:val="004F0E96"/>
    <w:rPr>
      <w:kern w:val="2"/>
      <w:sz w:val="21"/>
      <w:szCs w:val="24"/>
    </w:rPr>
  </w:style>
  <w:style w:type="character" w:customStyle="1" w:styleId="2Char10">
    <w:name w:val="正文文本 2 Char1"/>
    <w:basedOn w:val="a0"/>
    <w:rsid w:val="004F0E96"/>
    <w:rPr>
      <w:kern w:val="2"/>
      <w:sz w:val="21"/>
      <w:szCs w:val="24"/>
    </w:rPr>
  </w:style>
  <w:style w:type="paragraph" w:styleId="30">
    <w:name w:val="Body Text Indent 3"/>
    <w:basedOn w:val="a"/>
    <w:link w:val="310"/>
    <w:rsid w:val="004F0E96"/>
    <w:pPr>
      <w:autoSpaceDE w:val="0"/>
      <w:autoSpaceDN w:val="0"/>
      <w:adjustRightInd w:val="0"/>
      <w:spacing w:line="760" w:lineRule="exact"/>
      <w:ind w:firstLine="560"/>
      <w:jc w:val="left"/>
    </w:pPr>
    <w:rPr>
      <w:rFonts w:ascii="仿宋_GB2312" w:eastAsia="仿宋_GB2312"/>
      <w:kern w:val="0"/>
      <w:sz w:val="30"/>
      <w:szCs w:val="28"/>
      <w:lang w:val="zh-CN"/>
    </w:rPr>
  </w:style>
  <w:style w:type="character" w:customStyle="1" w:styleId="310">
    <w:name w:val="正文文本缩进 3 字符1"/>
    <w:basedOn w:val="a0"/>
    <w:link w:val="30"/>
    <w:rsid w:val="00371056"/>
    <w:rPr>
      <w:rFonts w:ascii="仿宋_GB2312" w:eastAsia="仿宋_GB2312"/>
      <w:sz w:val="30"/>
      <w:szCs w:val="28"/>
      <w:lang w:val="zh-CN" w:eastAsia="zh-CN"/>
    </w:rPr>
  </w:style>
  <w:style w:type="character" w:customStyle="1" w:styleId="3Char1">
    <w:name w:val="正文文本缩进 3 Char1"/>
    <w:basedOn w:val="a0"/>
    <w:rsid w:val="004F0E96"/>
    <w:rPr>
      <w:kern w:val="2"/>
      <w:sz w:val="16"/>
      <w:szCs w:val="16"/>
    </w:rPr>
  </w:style>
  <w:style w:type="paragraph" w:styleId="32">
    <w:name w:val="Body Text 3"/>
    <w:basedOn w:val="a"/>
    <w:link w:val="311"/>
    <w:rsid w:val="004F0E96"/>
    <w:pPr>
      <w:spacing w:line="840" w:lineRule="exact"/>
      <w:jc w:val="center"/>
    </w:pPr>
    <w:rPr>
      <w:rFonts w:ascii="方正大标宋简体" w:eastAsia="方正大标宋简体" w:hAnsi="宋体"/>
      <w:bCs/>
      <w:sz w:val="42"/>
      <w:szCs w:val="42"/>
    </w:rPr>
  </w:style>
  <w:style w:type="character" w:customStyle="1" w:styleId="311">
    <w:name w:val="正文文本 3 字符1"/>
    <w:basedOn w:val="a0"/>
    <w:link w:val="32"/>
    <w:rsid w:val="00371056"/>
    <w:rPr>
      <w:rFonts w:ascii="方正大标宋简体" w:eastAsia="方正大标宋简体" w:hAnsi="宋体"/>
      <w:bCs/>
      <w:kern w:val="2"/>
      <w:sz w:val="42"/>
      <w:szCs w:val="42"/>
      <w:lang w:val="en-US" w:eastAsia="zh-CN"/>
    </w:rPr>
  </w:style>
  <w:style w:type="character" w:customStyle="1" w:styleId="3Char10">
    <w:name w:val="正文文本 3 Char1"/>
    <w:basedOn w:val="a0"/>
    <w:rsid w:val="004F0E96"/>
    <w:rPr>
      <w:kern w:val="2"/>
      <w:sz w:val="16"/>
      <w:szCs w:val="16"/>
    </w:rPr>
  </w:style>
  <w:style w:type="character" w:customStyle="1" w:styleId="Char13">
    <w:name w:val="纯文本 Char1"/>
    <w:basedOn w:val="a0"/>
    <w:rsid w:val="004F0E96"/>
    <w:rPr>
      <w:rFonts w:ascii="宋体" w:hAnsi="Courier New" w:cs="Courier New"/>
      <w:kern w:val="2"/>
      <w:sz w:val="21"/>
      <w:szCs w:val="21"/>
    </w:rPr>
  </w:style>
  <w:style w:type="character" w:customStyle="1" w:styleId="Char0">
    <w:name w:val="条款 Char"/>
    <w:link w:val="af5"/>
    <w:rsid w:val="004F0E96"/>
    <w:rPr>
      <w:rFonts w:ascii="仿宋_GB2312" w:eastAsia="仿宋_GB2312" w:hAnsi="Calibri"/>
      <w:color w:val="000000"/>
      <w:sz w:val="28"/>
      <w:lang w:bidi="ar-SA"/>
    </w:rPr>
  </w:style>
  <w:style w:type="paragraph" w:customStyle="1" w:styleId="af5">
    <w:name w:val="条款"/>
    <w:basedOn w:val="a"/>
    <w:link w:val="Char0"/>
    <w:rsid w:val="004F0E96"/>
    <w:pPr>
      <w:widowControl/>
      <w:wordWrap w:val="0"/>
      <w:adjustRightInd w:val="0"/>
      <w:spacing w:line="360" w:lineRule="auto"/>
      <w:ind w:right="272" w:firstLineChars="200" w:firstLine="560"/>
    </w:pPr>
    <w:rPr>
      <w:rFonts w:ascii="仿宋_GB2312" w:eastAsia="仿宋_GB2312" w:hAnsi="Calibri"/>
      <w:color w:val="000000"/>
      <w:kern w:val="0"/>
      <w:sz w:val="28"/>
    </w:rPr>
  </w:style>
  <w:style w:type="paragraph" w:styleId="af6">
    <w:name w:val="footnote text"/>
    <w:basedOn w:val="a"/>
    <w:link w:val="1e"/>
    <w:rsid w:val="004F0E96"/>
    <w:pPr>
      <w:snapToGrid w:val="0"/>
      <w:jc w:val="left"/>
    </w:pPr>
    <w:rPr>
      <w:rFonts w:eastAsia="Times New Roman"/>
      <w:sz w:val="18"/>
      <w:szCs w:val="18"/>
    </w:rPr>
  </w:style>
  <w:style w:type="character" w:customStyle="1" w:styleId="1e">
    <w:name w:val="脚注文本 字符1"/>
    <w:basedOn w:val="a0"/>
    <w:link w:val="af6"/>
    <w:rsid w:val="00E71441"/>
    <w:rPr>
      <w:rFonts w:eastAsia="Times New Roman"/>
      <w:kern w:val="2"/>
      <w:sz w:val="18"/>
      <w:szCs w:val="18"/>
      <w:lang w:val="en-US" w:eastAsia="zh-CN"/>
    </w:rPr>
  </w:style>
  <w:style w:type="character" w:customStyle="1" w:styleId="Char14">
    <w:name w:val="脚注文本 Char1"/>
    <w:basedOn w:val="a0"/>
    <w:rsid w:val="004F0E96"/>
    <w:rPr>
      <w:kern w:val="2"/>
      <w:sz w:val="18"/>
      <w:szCs w:val="18"/>
    </w:rPr>
  </w:style>
  <w:style w:type="paragraph" w:styleId="af7">
    <w:name w:val="annotation subject"/>
    <w:basedOn w:val="af1"/>
    <w:next w:val="af1"/>
    <w:link w:val="1f"/>
    <w:rsid w:val="004F0E96"/>
    <w:rPr>
      <w:b/>
      <w:bCs/>
      <w:kern w:val="2"/>
      <w:sz w:val="21"/>
    </w:rPr>
  </w:style>
  <w:style w:type="character" w:customStyle="1" w:styleId="1f">
    <w:name w:val="批注主题 字符1"/>
    <w:basedOn w:val="1a"/>
    <w:link w:val="af7"/>
    <w:rsid w:val="00371056"/>
    <w:rPr>
      <w:rFonts w:eastAsia="宋体"/>
      <w:b/>
      <w:bCs/>
      <w:kern w:val="2"/>
      <w:sz w:val="21"/>
      <w:szCs w:val="24"/>
      <w:lang w:bidi="ar-SA"/>
    </w:rPr>
  </w:style>
  <w:style w:type="paragraph" w:customStyle="1" w:styleId="Char3">
    <w:name w:val="Char3"/>
    <w:basedOn w:val="a"/>
    <w:rsid w:val="00962833"/>
    <w:rPr>
      <w:szCs w:val="21"/>
    </w:rPr>
  </w:style>
  <w:style w:type="paragraph" w:customStyle="1" w:styleId="doc-a2">
    <w:name w:val="doc-a2"/>
    <w:basedOn w:val="a"/>
    <w:rsid w:val="009E3CA9"/>
    <w:pPr>
      <w:widowControl/>
      <w:spacing w:before="225" w:after="100" w:afterAutospacing="1" w:line="450" w:lineRule="atLeast"/>
      <w:ind w:firstLine="480"/>
      <w:jc w:val="left"/>
    </w:pPr>
    <w:rPr>
      <w:rFonts w:ascii="微软雅黑" w:eastAsia="微软雅黑" w:hAnsi="微软雅黑" w:cs="宋体"/>
      <w:kern w:val="0"/>
      <w:szCs w:val="21"/>
    </w:rPr>
  </w:style>
  <w:style w:type="paragraph" w:customStyle="1" w:styleId="1">
    <w:name w:val="样式1"/>
    <w:basedOn w:val="a"/>
    <w:link w:val="1Char"/>
    <w:qFormat/>
    <w:rsid w:val="00D76F42"/>
    <w:pPr>
      <w:numPr>
        <w:numId w:val="17"/>
      </w:numPr>
      <w:tabs>
        <w:tab w:val="left" w:pos="2127"/>
      </w:tabs>
      <w:adjustRightInd w:val="0"/>
      <w:snapToGrid w:val="0"/>
      <w:spacing w:line="540" w:lineRule="exact"/>
      <w:ind w:left="988"/>
    </w:pPr>
    <w:rPr>
      <w:rFonts w:ascii="仿宋_GB2312" w:eastAsia="仿宋_GB2312" w:hAnsi="宋体"/>
      <w:kern w:val="0"/>
      <w:sz w:val="30"/>
      <w:szCs w:val="30"/>
    </w:rPr>
  </w:style>
  <w:style w:type="character" w:customStyle="1" w:styleId="1Char">
    <w:name w:val="样式1 Char"/>
    <w:link w:val="1"/>
    <w:locked/>
    <w:rsid w:val="00D76F42"/>
    <w:rPr>
      <w:rFonts w:ascii="仿宋_GB2312" w:eastAsia="仿宋_GB2312" w:hAnsi="宋体"/>
      <w:sz w:val="30"/>
      <w:szCs w:val="30"/>
      <w:lang w:val="en-US" w:eastAsia="zh-CN" w:bidi="ar-SA"/>
    </w:rPr>
  </w:style>
  <w:style w:type="paragraph" w:customStyle="1" w:styleId="SSE">
    <w:name w:val="SSE正文"/>
    <w:basedOn w:val="a"/>
    <w:link w:val="SSEChar"/>
    <w:qFormat/>
    <w:rsid w:val="004D3CA9"/>
    <w:pPr>
      <w:ind w:firstLineChars="200" w:firstLine="200"/>
    </w:pPr>
    <w:rPr>
      <w:rFonts w:eastAsia="仿宋_GB2312"/>
      <w:sz w:val="28"/>
      <w:szCs w:val="28"/>
    </w:rPr>
  </w:style>
  <w:style w:type="character" w:customStyle="1" w:styleId="SSEChar">
    <w:name w:val="SSE正文 Char"/>
    <w:basedOn w:val="a0"/>
    <w:link w:val="SSE"/>
    <w:rsid w:val="004D3CA9"/>
    <w:rPr>
      <w:rFonts w:eastAsia="仿宋_GB2312"/>
      <w:kern w:val="2"/>
      <w:sz w:val="28"/>
      <w:szCs w:val="28"/>
    </w:rPr>
  </w:style>
  <w:style w:type="paragraph" w:styleId="af8">
    <w:name w:val="Block Text"/>
    <w:basedOn w:val="a"/>
    <w:uiPriority w:val="99"/>
    <w:unhideWhenUsed/>
    <w:rsid w:val="00D07D94"/>
    <w:pPr>
      <w:widowControl/>
      <w:spacing w:after="240"/>
      <w:jc w:val="left"/>
    </w:pPr>
    <w:rPr>
      <w:kern w:val="0"/>
      <w:sz w:val="24"/>
      <w:lang w:eastAsia="en-US"/>
    </w:rPr>
  </w:style>
  <w:style w:type="character" w:styleId="af9">
    <w:name w:val="Strong"/>
    <w:basedOn w:val="a0"/>
    <w:uiPriority w:val="22"/>
    <w:qFormat/>
    <w:rsid w:val="00F247F7"/>
    <w:rPr>
      <w:b/>
      <w:bCs/>
    </w:rPr>
  </w:style>
  <w:style w:type="paragraph" w:customStyle="1" w:styleId="afa">
    <w:name w:val="默认"/>
    <w:rsid w:val="005B3346"/>
    <w:pPr>
      <w:pBdr>
        <w:top w:val="nil"/>
        <w:left w:val="nil"/>
        <w:bottom w:val="nil"/>
        <w:right w:val="nil"/>
        <w:between w:val="nil"/>
        <w:bar w:val="nil"/>
      </w:pBdr>
    </w:pPr>
    <w:rPr>
      <w:rFonts w:ascii="Arial Unicode MS" w:eastAsia="Helvetica" w:hAnsi="Arial Unicode MS" w:cs="Arial Unicode MS" w:hint="eastAsia"/>
      <w:color w:val="000000"/>
      <w:sz w:val="22"/>
      <w:szCs w:val="22"/>
      <w:bdr w:val="nil"/>
      <w:lang w:val="zh-CN"/>
    </w:rPr>
  </w:style>
  <w:style w:type="character" w:styleId="afb">
    <w:name w:val="footnote reference"/>
    <w:basedOn w:val="a0"/>
    <w:unhideWhenUsed/>
    <w:rsid w:val="00E71441"/>
    <w:rPr>
      <w:vertAlign w:val="superscript"/>
    </w:rPr>
  </w:style>
  <w:style w:type="paragraph" w:customStyle="1" w:styleId="MessageHeading">
    <w:name w:val="Message Heading"/>
    <w:basedOn w:val="a"/>
    <w:next w:val="a"/>
    <w:rsid w:val="00AC495F"/>
    <w:pPr>
      <w:widowControl/>
      <w:spacing w:after="120" w:line="320" w:lineRule="atLeast"/>
      <w:jc w:val="left"/>
    </w:pPr>
    <w:rPr>
      <w:rFonts w:ascii="Frutiger 45 Light" w:eastAsia="华文楷体" w:hAnsi="Frutiger 45 Light"/>
      <w:b/>
      <w:color w:val="3783FF"/>
      <w:kern w:val="0"/>
      <w:sz w:val="28"/>
    </w:rPr>
  </w:style>
  <w:style w:type="paragraph" w:customStyle="1" w:styleId="SSE1">
    <w:name w:val="SSE标题1"/>
    <w:basedOn w:val="10"/>
    <w:link w:val="SSE1Char"/>
    <w:qFormat/>
    <w:rsid w:val="00D44F1A"/>
    <w:pPr>
      <w:spacing w:before="0" w:after="120" w:line="240" w:lineRule="auto"/>
      <w:ind w:left="1232" w:hanging="630"/>
    </w:pPr>
    <w:rPr>
      <w:rFonts w:eastAsia="黑体"/>
      <w:sz w:val="30"/>
      <w:szCs w:val="30"/>
    </w:rPr>
  </w:style>
  <w:style w:type="character" w:customStyle="1" w:styleId="SSE1Char">
    <w:name w:val="SSE标题1 Char"/>
    <w:basedOn w:val="a0"/>
    <w:link w:val="SSE1"/>
    <w:rsid w:val="00D44F1A"/>
    <w:rPr>
      <w:rFonts w:eastAsia="黑体"/>
      <w:b/>
      <w:bCs/>
      <w:kern w:val="44"/>
      <w:sz w:val="30"/>
      <w:szCs w:val="30"/>
    </w:rPr>
  </w:style>
  <w:style w:type="paragraph" w:customStyle="1" w:styleId="SSE0">
    <w:name w:val="SSE标题0"/>
    <w:basedOn w:val="a"/>
    <w:link w:val="SSE0Char"/>
    <w:qFormat/>
    <w:rsid w:val="00D44F1A"/>
    <w:pPr>
      <w:spacing w:before="100" w:beforeAutospacing="1" w:after="100" w:afterAutospacing="1"/>
      <w:jc w:val="center"/>
    </w:pPr>
    <w:rPr>
      <w:rFonts w:eastAsia="华文中宋"/>
      <w:b/>
      <w:sz w:val="44"/>
      <w:szCs w:val="44"/>
    </w:rPr>
  </w:style>
  <w:style w:type="character" w:customStyle="1" w:styleId="SSE0Char">
    <w:name w:val="SSE标题0 Char"/>
    <w:basedOn w:val="a0"/>
    <w:link w:val="SSE0"/>
    <w:rsid w:val="00D44F1A"/>
    <w:rPr>
      <w:rFonts w:eastAsia="华文中宋"/>
      <w:b/>
      <w:kern w:val="2"/>
      <w:sz w:val="44"/>
      <w:szCs w:val="44"/>
    </w:rPr>
  </w:style>
  <w:style w:type="paragraph" w:customStyle="1" w:styleId="HTML">
    <w:name w:val="Стандартный HTML"/>
    <w:basedOn w:val="a"/>
    <w:rsid w:val="009B2C2E"/>
    <w:pPr>
      <w:widowControl/>
      <w:suppressAutoHyphens/>
      <w:jc w:val="left"/>
    </w:pPr>
    <w:rPr>
      <w:rFonts w:ascii="Courier New" w:hAnsi="Courier New" w:cs="Courier New"/>
      <w:kern w:val="1"/>
      <w:sz w:val="20"/>
      <w:lang w:eastAsia="ar-SA"/>
    </w:rPr>
  </w:style>
  <w:style w:type="paragraph" w:styleId="afc">
    <w:name w:val="Title"/>
    <w:basedOn w:val="a"/>
    <w:next w:val="afd"/>
    <w:link w:val="1f0"/>
    <w:qFormat/>
    <w:rsid w:val="009B2C2E"/>
    <w:pPr>
      <w:widowControl/>
      <w:suppressAutoHyphens/>
      <w:overflowPunct w:val="0"/>
      <w:autoSpaceDE w:val="0"/>
      <w:jc w:val="center"/>
    </w:pPr>
    <w:rPr>
      <w:rFonts w:ascii="ClassGarmnd BT" w:hAnsi="ClassGarmnd BT" w:cs="ClassGarmnd BT"/>
      <w:b/>
      <w:kern w:val="1"/>
      <w:sz w:val="32"/>
      <w:lang w:val="en-AU" w:eastAsia="ar-SA"/>
    </w:rPr>
  </w:style>
  <w:style w:type="paragraph" w:styleId="afd">
    <w:name w:val="Subtitle"/>
    <w:basedOn w:val="a"/>
    <w:next w:val="a"/>
    <w:link w:val="afe"/>
    <w:qFormat/>
    <w:rsid w:val="009B2C2E"/>
    <w:pPr>
      <w:spacing w:before="240" w:after="60" w:line="312" w:lineRule="auto"/>
      <w:jc w:val="center"/>
      <w:outlineLvl w:val="1"/>
    </w:pPr>
    <w:rPr>
      <w:rFonts w:ascii="Cambria" w:hAnsi="Cambria"/>
      <w:b/>
      <w:bCs/>
      <w:kern w:val="28"/>
      <w:sz w:val="32"/>
      <w:szCs w:val="32"/>
    </w:rPr>
  </w:style>
  <w:style w:type="character" w:customStyle="1" w:styleId="afe">
    <w:name w:val="副标题 字符"/>
    <w:basedOn w:val="a0"/>
    <w:link w:val="afd"/>
    <w:rsid w:val="009B2C2E"/>
    <w:rPr>
      <w:rFonts w:ascii="Cambria" w:hAnsi="Cambria" w:cs="Times New Roman"/>
      <w:b/>
      <w:bCs/>
      <w:kern w:val="28"/>
      <w:sz w:val="32"/>
      <w:szCs w:val="32"/>
    </w:rPr>
  </w:style>
  <w:style w:type="character" w:customStyle="1" w:styleId="1f0">
    <w:name w:val="标题 字符1"/>
    <w:basedOn w:val="a0"/>
    <w:link w:val="afc"/>
    <w:rsid w:val="009B2C2E"/>
    <w:rPr>
      <w:rFonts w:ascii="ClassGarmnd BT" w:eastAsia="宋体" w:hAnsi="ClassGarmnd BT" w:cs="ClassGarmnd BT"/>
      <w:b/>
      <w:kern w:val="1"/>
      <w:sz w:val="32"/>
      <w:lang w:val="en-AU" w:eastAsia="ar-SA"/>
    </w:rPr>
  </w:style>
  <w:style w:type="paragraph" w:customStyle="1" w:styleId="23">
    <w:name w:val="Основной текст 2"/>
    <w:basedOn w:val="a"/>
    <w:rsid w:val="009B2C2E"/>
    <w:pPr>
      <w:widowControl/>
      <w:suppressAutoHyphens/>
      <w:overflowPunct w:val="0"/>
      <w:autoSpaceDE w:val="0"/>
    </w:pPr>
    <w:rPr>
      <w:rFonts w:ascii="ClassGarmnd BT" w:hAnsi="ClassGarmnd BT" w:cs="ClassGarmnd BT"/>
      <w:color w:val="000000"/>
      <w:kern w:val="1"/>
      <w:sz w:val="20"/>
      <w:lang w:val="en-AU" w:eastAsia="ar-SA"/>
    </w:rPr>
  </w:style>
  <w:style w:type="paragraph" w:customStyle="1" w:styleId="ListParagraph1">
    <w:name w:val="List Paragraph1"/>
    <w:basedOn w:val="a"/>
    <w:rsid w:val="009B2C2E"/>
    <w:pPr>
      <w:suppressAutoHyphens/>
      <w:ind w:left="720"/>
    </w:pPr>
    <w:rPr>
      <w:kern w:val="1"/>
      <w:sz w:val="32"/>
      <w:szCs w:val="24"/>
      <w:lang w:eastAsia="ar-SA"/>
    </w:rPr>
  </w:style>
  <w:style w:type="paragraph" w:customStyle="1" w:styleId="Style1">
    <w:name w:val="Style1"/>
    <w:basedOn w:val="a"/>
    <w:rsid w:val="009B2C2E"/>
    <w:pPr>
      <w:numPr>
        <w:numId w:val="29"/>
      </w:numPr>
      <w:suppressAutoHyphens/>
    </w:pPr>
    <w:rPr>
      <w:kern w:val="1"/>
      <w:szCs w:val="24"/>
      <w:lang w:eastAsia="ar-SA"/>
    </w:rPr>
  </w:style>
  <w:style w:type="character" w:customStyle="1" w:styleId="Char2">
    <w:name w:val="语句 Char"/>
    <w:link w:val="aff"/>
    <w:locked/>
    <w:rsid w:val="00371056"/>
    <w:rPr>
      <w:rFonts w:ascii="仿宋_GB2312" w:eastAsia="仿宋_GB2312"/>
      <w:b/>
      <w:i/>
      <w:sz w:val="30"/>
      <w:szCs w:val="30"/>
    </w:rPr>
  </w:style>
  <w:style w:type="paragraph" w:customStyle="1" w:styleId="aff">
    <w:name w:val="语句"/>
    <w:basedOn w:val="a"/>
    <w:link w:val="Char2"/>
    <w:qFormat/>
    <w:rsid w:val="00371056"/>
    <w:pPr>
      <w:widowControl/>
      <w:snapToGrid w:val="0"/>
      <w:spacing w:line="540" w:lineRule="exact"/>
      <w:ind w:firstLineChars="189" w:firstLine="567"/>
    </w:pPr>
    <w:rPr>
      <w:rFonts w:ascii="仿宋_GB2312" w:eastAsia="仿宋_GB2312"/>
      <w:b/>
      <w:i/>
      <w:kern w:val="0"/>
      <w:sz w:val="30"/>
      <w:szCs w:val="30"/>
    </w:rPr>
  </w:style>
  <w:style w:type="character" w:customStyle="1" w:styleId="KKChar">
    <w:name w:val="KK一级 Char"/>
    <w:link w:val="KK"/>
    <w:locked/>
    <w:rsid w:val="00371056"/>
    <w:rPr>
      <w:rFonts w:ascii="仿宋_GB2312" w:eastAsia="仿宋_GB2312" w:hAnsi="Calibri"/>
      <w:b/>
      <w:bCs/>
      <w:sz w:val="30"/>
      <w:szCs w:val="30"/>
    </w:rPr>
  </w:style>
  <w:style w:type="paragraph" w:customStyle="1" w:styleId="KK">
    <w:name w:val="KK一级"/>
    <w:basedOn w:val="a"/>
    <w:link w:val="KKChar"/>
    <w:qFormat/>
    <w:rsid w:val="00371056"/>
    <w:pPr>
      <w:spacing w:line="600" w:lineRule="exact"/>
      <w:jc w:val="left"/>
    </w:pPr>
    <w:rPr>
      <w:rFonts w:ascii="仿宋_GB2312" w:eastAsia="仿宋_GB2312" w:hAnsi="Calibri"/>
      <w:b/>
      <w:bCs/>
      <w:kern w:val="0"/>
      <w:sz w:val="30"/>
      <w:szCs w:val="30"/>
    </w:rPr>
  </w:style>
  <w:style w:type="character" w:customStyle="1" w:styleId="KKChar0">
    <w:name w:val="KK二级 Char"/>
    <w:link w:val="KK0"/>
    <w:locked/>
    <w:rsid w:val="00371056"/>
    <w:rPr>
      <w:rFonts w:ascii="仿宋_GB2312" w:eastAsia="仿宋_GB2312" w:hAnsi="Calibri"/>
      <w:b/>
      <w:bCs/>
      <w:sz w:val="30"/>
      <w:szCs w:val="30"/>
    </w:rPr>
  </w:style>
  <w:style w:type="paragraph" w:customStyle="1" w:styleId="KK0">
    <w:name w:val="KK二级"/>
    <w:basedOn w:val="a"/>
    <w:link w:val="KKChar0"/>
    <w:qFormat/>
    <w:rsid w:val="00371056"/>
    <w:pPr>
      <w:spacing w:line="600" w:lineRule="exact"/>
      <w:jc w:val="left"/>
    </w:pPr>
    <w:rPr>
      <w:rFonts w:ascii="仿宋_GB2312" w:eastAsia="仿宋_GB2312" w:hAnsi="Calibri"/>
      <w:b/>
      <w:bCs/>
      <w:kern w:val="0"/>
      <w:sz w:val="30"/>
      <w:szCs w:val="30"/>
    </w:rPr>
  </w:style>
  <w:style w:type="character" w:customStyle="1" w:styleId="eeeChar">
    <w:name w:val="eee Char"/>
    <w:link w:val="eee"/>
    <w:locked/>
    <w:rsid w:val="00371056"/>
    <w:rPr>
      <w:rFonts w:ascii="宋体" w:hAnsi="宋体"/>
      <w:sz w:val="24"/>
      <w:szCs w:val="24"/>
    </w:rPr>
  </w:style>
  <w:style w:type="paragraph" w:customStyle="1" w:styleId="eee">
    <w:name w:val="eee"/>
    <w:basedOn w:val="a"/>
    <w:link w:val="eeeChar"/>
    <w:qFormat/>
    <w:rsid w:val="00371056"/>
    <w:pPr>
      <w:autoSpaceDE w:val="0"/>
      <w:autoSpaceDN w:val="0"/>
      <w:adjustRightInd w:val="0"/>
      <w:spacing w:line="360" w:lineRule="auto"/>
      <w:ind w:firstLineChars="200" w:firstLine="480"/>
    </w:pPr>
    <w:rPr>
      <w:rFonts w:ascii="宋体" w:hAnsi="宋体"/>
      <w:kern w:val="0"/>
      <w:sz w:val="24"/>
      <w:szCs w:val="24"/>
    </w:rPr>
  </w:style>
  <w:style w:type="character" w:customStyle="1" w:styleId="SSEChar0">
    <w:name w:val="SSE内容提要正文 Char"/>
    <w:link w:val="SSE2"/>
    <w:locked/>
    <w:rsid w:val="00371056"/>
    <w:rPr>
      <w:rFonts w:ascii="仿宋_GB2312" w:eastAsia="仿宋_GB2312"/>
      <w:sz w:val="28"/>
    </w:rPr>
  </w:style>
  <w:style w:type="paragraph" w:customStyle="1" w:styleId="SSE2">
    <w:name w:val="SSE内容提要正文"/>
    <w:basedOn w:val="a"/>
    <w:link w:val="SSEChar0"/>
    <w:rsid w:val="00371056"/>
    <w:pPr>
      <w:ind w:firstLineChars="200" w:firstLine="560"/>
    </w:pPr>
    <w:rPr>
      <w:rFonts w:ascii="仿宋_GB2312" w:eastAsia="仿宋_GB2312"/>
      <w:kern w:val="0"/>
      <w:sz w:val="28"/>
    </w:rPr>
  </w:style>
  <w:style w:type="character" w:customStyle="1" w:styleId="SSEChar1">
    <w:name w:val="SSE资料来源 Char"/>
    <w:link w:val="SSE3"/>
    <w:locked/>
    <w:rsid w:val="00371056"/>
    <w:rPr>
      <w:rFonts w:ascii="仿宋_GB2312" w:eastAsia="仿宋_GB2312"/>
      <w:color w:val="000000"/>
    </w:rPr>
  </w:style>
  <w:style w:type="paragraph" w:customStyle="1" w:styleId="SSE3">
    <w:name w:val="SSE资料来源"/>
    <w:basedOn w:val="a"/>
    <w:link w:val="SSEChar1"/>
    <w:rsid w:val="00371056"/>
    <w:pPr>
      <w:spacing w:after="100" w:afterAutospacing="1"/>
      <w:ind w:firstLineChars="200" w:firstLine="200"/>
    </w:pPr>
    <w:rPr>
      <w:rFonts w:ascii="仿宋_GB2312" w:eastAsia="仿宋_GB2312"/>
      <w:color w:val="000000"/>
      <w:kern w:val="0"/>
      <w:sz w:val="20"/>
    </w:rPr>
  </w:style>
  <w:style w:type="character" w:customStyle="1" w:styleId="SSE2Char">
    <w:name w:val="SSE标题2 Char"/>
    <w:link w:val="SSE20"/>
    <w:locked/>
    <w:rsid w:val="00371056"/>
    <w:rPr>
      <w:rFonts w:ascii="仿宋_GB2312" w:eastAsia="仿宋_GB2312"/>
      <w:b/>
      <w:bCs/>
      <w:sz w:val="28"/>
      <w:szCs w:val="28"/>
    </w:rPr>
  </w:style>
  <w:style w:type="paragraph" w:customStyle="1" w:styleId="SSE20">
    <w:name w:val="SSE标题2"/>
    <w:basedOn w:val="2"/>
    <w:link w:val="SSE2Char"/>
    <w:qFormat/>
    <w:rsid w:val="00371056"/>
    <w:pPr>
      <w:spacing w:beforeLines="50" w:after="0" w:line="240" w:lineRule="auto"/>
    </w:pPr>
    <w:rPr>
      <w:rFonts w:ascii="仿宋_GB2312" w:eastAsia="仿宋_GB2312" w:hAnsi="Times New Roman"/>
      <w:sz w:val="28"/>
      <w:szCs w:val="28"/>
    </w:rPr>
  </w:style>
  <w:style w:type="character" w:customStyle="1" w:styleId="SSEChar2">
    <w:name w:val="SSE表格文字 Char"/>
    <w:link w:val="SSE4"/>
    <w:locked/>
    <w:rsid w:val="00371056"/>
    <w:rPr>
      <w:rFonts w:ascii="仿宋_GB2312" w:eastAsia="仿宋_GB2312"/>
      <w:color w:val="000000"/>
      <w:sz w:val="24"/>
      <w:szCs w:val="24"/>
    </w:rPr>
  </w:style>
  <w:style w:type="paragraph" w:customStyle="1" w:styleId="SSE4">
    <w:name w:val="SSE表格文字"/>
    <w:basedOn w:val="a"/>
    <w:link w:val="SSEChar2"/>
    <w:rsid w:val="00371056"/>
    <w:pPr>
      <w:widowControl/>
      <w:jc w:val="center"/>
    </w:pPr>
    <w:rPr>
      <w:rFonts w:ascii="仿宋_GB2312" w:eastAsia="仿宋_GB2312"/>
      <w:color w:val="000000"/>
      <w:kern w:val="0"/>
      <w:sz w:val="24"/>
      <w:szCs w:val="24"/>
    </w:rPr>
  </w:style>
  <w:style w:type="character" w:customStyle="1" w:styleId="SSEChar3">
    <w:name w:val="SSE图表标题 Char"/>
    <w:link w:val="SSE5"/>
    <w:locked/>
    <w:rsid w:val="00371056"/>
    <w:rPr>
      <w:rFonts w:ascii="仿宋_GB2312" w:eastAsia="仿宋_GB2312"/>
      <w:b/>
      <w:bCs/>
      <w:color w:val="000000"/>
      <w:sz w:val="24"/>
      <w:szCs w:val="24"/>
    </w:rPr>
  </w:style>
  <w:style w:type="paragraph" w:customStyle="1" w:styleId="SSE5">
    <w:name w:val="SSE图表标题"/>
    <w:basedOn w:val="6"/>
    <w:link w:val="SSEChar3"/>
    <w:rsid w:val="00371056"/>
    <w:pPr>
      <w:spacing w:beforeLines="50" w:after="0" w:line="240" w:lineRule="auto"/>
      <w:jc w:val="center"/>
    </w:pPr>
    <w:rPr>
      <w:rFonts w:ascii="仿宋_GB2312" w:eastAsia="仿宋_GB2312" w:hAnsi="Times New Roman"/>
      <w:color w:val="000000"/>
      <w:kern w:val="0"/>
    </w:rPr>
  </w:style>
  <w:style w:type="character" w:customStyle="1" w:styleId="1f1">
    <w:name w:val="标题 1 字符"/>
    <w:uiPriority w:val="9"/>
    <w:rsid w:val="00371056"/>
    <w:rPr>
      <w:rFonts w:ascii="Calibri" w:eastAsia="宋体" w:hAnsi="Calibri" w:cs="Times New Roman" w:hint="default"/>
      <w:b/>
      <w:bCs/>
      <w:kern w:val="44"/>
      <w:sz w:val="44"/>
      <w:szCs w:val="44"/>
    </w:rPr>
  </w:style>
  <w:style w:type="character" w:customStyle="1" w:styleId="24">
    <w:name w:val="标题 2 字符"/>
    <w:uiPriority w:val="9"/>
    <w:semiHidden/>
    <w:rsid w:val="00371056"/>
    <w:rPr>
      <w:rFonts w:ascii="Cambria" w:eastAsia="宋体" w:hAnsi="Cambria" w:cs="Times New Roman" w:hint="default"/>
      <w:b/>
      <w:bCs/>
      <w:sz w:val="32"/>
      <w:szCs w:val="32"/>
    </w:rPr>
  </w:style>
  <w:style w:type="character" w:customStyle="1" w:styleId="33">
    <w:name w:val="标题 3 字符"/>
    <w:uiPriority w:val="9"/>
    <w:semiHidden/>
    <w:rsid w:val="00371056"/>
    <w:rPr>
      <w:rFonts w:ascii="Calibri" w:eastAsia="宋体" w:hAnsi="Calibri" w:cs="Times New Roman" w:hint="default"/>
      <w:b/>
      <w:bCs/>
      <w:sz w:val="32"/>
      <w:szCs w:val="32"/>
    </w:rPr>
  </w:style>
  <w:style w:type="character" w:customStyle="1" w:styleId="40">
    <w:name w:val="标题 4 字符"/>
    <w:uiPriority w:val="9"/>
    <w:semiHidden/>
    <w:rsid w:val="00371056"/>
    <w:rPr>
      <w:rFonts w:ascii="Cambria" w:eastAsia="宋体" w:hAnsi="Cambria" w:cs="Times New Roman" w:hint="default"/>
      <w:b/>
      <w:bCs/>
      <w:sz w:val="28"/>
      <w:szCs w:val="28"/>
    </w:rPr>
  </w:style>
  <w:style w:type="character" w:customStyle="1" w:styleId="60">
    <w:name w:val="标题 6 字符"/>
    <w:uiPriority w:val="9"/>
    <w:semiHidden/>
    <w:rsid w:val="00371056"/>
    <w:rPr>
      <w:rFonts w:ascii="Cambria" w:eastAsia="宋体" w:hAnsi="Cambria" w:cs="Times New Roman" w:hint="default"/>
      <w:b/>
      <w:bCs/>
      <w:sz w:val="24"/>
      <w:szCs w:val="24"/>
    </w:rPr>
  </w:style>
  <w:style w:type="character" w:customStyle="1" w:styleId="aff0">
    <w:name w:val="页眉 字符"/>
    <w:uiPriority w:val="99"/>
    <w:semiHidden/>
    <w:rsid w:val="00371056"/>
    <w:rPr>
      <w:rFonts w:ascii="Calibri" w:eastAsia="宋体" w:hAnsi="Calibri" w:cs="Times New Roman" w:hint="default"/>
      <w:sz w:val="18"/>
      <w:szCs w:val="18"/>
    </w:rPr>
  </w:style>
  <w:style w:type="character" w:customStyle="1" w:styleId="aff1">
    <w:name w:val="页脚 字符"/>
    <w:uiPriority w:val="99"/>
    <w:semiHidden/>
    <w:rsid w:val="00371056"/>
    <w:rPr>
      <w:rFonts w:ascii="Calibri" w:eastAsia="宋体" w:hAnsi="Calibri" w:cs="Times New Roman" w:hint="default"/>
      <w:sz w:val="18"/>
      <w:szCs w:val="18"/>
    </w:rPr>
  </w:style>
  <w:style w:type="character" w:customStyle="1" w:styleId="aff2">
    <w:name w:val="正文文本缩进 字符"/>
    <w:uiPriority w:val="99"/>
    <w:semiHidden/>
    <w:rsid w:val="00371056"/>
    <w:rPr>
      <w:rFonts w:ascii="Calibri" w:eastAsia="宋体" w:hAnsi="Calibri" w:cs="Times New Roman" w:hint="default"/>
    </w:rPr>
  </w:style>
  <w:style w:type="character" w:customStyle="1" w:styleId="aff3">
    <w:name w:val="批注框文本 字符"/>
    <w:uiPriority w:val="99"/>
    <w:semiHidden/>
    <w:rsid w:val="00371056"/>
    <w:rPr>
      <w:rFonts w:ascii="Calibri" w:eastAsia="宋体" w:hAnsi="Calibri" w:cs="Times New Roman" w:hint="default"/>
      <w:sz w:val="18"/>
      <w:szCs w:val="18"/>
    </w:rPr>
  </w:style>
  <w:style w:type="character" w:customStyle="1" w:styleId="aff4">
    <w:name w:val="日期 字符"/>
    <w:uiPriority w:val="99"/>
    <w:semiHidden/>
    <w:rsid w:val="00371056"/>
    <w:rPr>
      <w:rFonts w:ascii="Calibri" w:eastAsia="宋体" w:hAnsi="Calibri" w:cs="Times New Roman" w:hint="default"/>
    </w:rPr>
  </w:style>
  <w:style w:type="character" w:customStyle="1" w:styleId="aff5">
    <w:name w:val="纯文本 字符"/>
    <w:uiPriority w:val="99"/>
    <w:semiHidden/>
    <w:rsid w:val="00371056"/>
    <w:rPr>
      <w:rFonts w:ascii="宋体" w:eastAsia="宋体" w:hAnsi="Courier New" w:cs="Courier New" w:hint="eastAsia"/>
    </w:rPr>
  </w:style>
  <w:style w:type="character" w:customStyle="1" w:styleId="25">
    <w:name w:val="正文文本 2 字符"/>
    <w:uiPriority w:val="99"/>
    <w:semiHidden/>
    <w:rsid w:val="00371056"/>
    <w:rPr>
      <w:rFonts w:ascii="Calibri" w:eastAsia="宋体" w:hAnsi="Calibri" w:cs="Times New Roman" w:hint="default"/>
    </w:rPr>
  </w:style>
  <w:style w:type="character" w:customStyle="1" w:styleId="Char15">
    <w:name w:val="尾注文本 Char1"/>
    <w:basedOn w:val="a0"/>
    <w:locked/>
    <w:rsid w:val="00371056"/>
    <w:rPr>
      <w:rFonts w:ascii="Times New Roman" w:eastAsia="宋体" w:hAnsi="Times New Roman" w:cs="Times New Roman"/>
      <w:kern w:val="0"/>
      <w:sz w:val="24"/>
      <w:szCs w:val="24"/>
    </w:rPr>
  </w:style>
  <w:style w:type="character" w:customStyle="1" w:styleId="aff6">
    <w:name w:val="尾注文本 字符"/>
    <w:uiPriority w:val="99"/>
    <w:semiHidden/>
    <w:rsid w:val="00371056"/>
    <w:rPr>
      <w:rFonts w:ascii="Calibri" w:eastAsia="宋体" w:hAnsi="Calibri" w:cs="Times New Roman" w:hint="default"/>
    </w:rPr>
  </w:style>
  <w:style w:type="character" w:customStyle="1" w:styleId="Char16">
    <w:name w:val="批注文字 Char1"/>
    <w:basedOn w:val="a0"/>
    <w:locked/>
    <w:rsid w:val="00371056"/>
    <w:rPr>
      <w:rFonts w:ascii="Times New Roman" w:eastAsia="宋体" w:hAnsi="Times New Roman" w:cs="Times New Roman"/>
      <w:kern w:val="0"/>
      <w:sz w:val="24"/>
      <w:szCs w:val="24"/>
    </w:rPr>
  </w:style>
  <w:style w:type="character" w:customStyle="1" w:styleId="aff7">
    <w:name w:val="批注文字 字符"/>
    <w:uiPriority w:val="99"/>
    <w:semiHidden/>
    <w:rsid w:val="00371056"/>
    <w:rPr>
      <w:rFonts w:ascii="Calibri" w:eastAsia="宋体" w:hAnsi="Calibri" w:cs="Times New Roman" w:hint="default"/>
    </w:rPr>
  </w:style>
  <w:style w:type="character" w:customStyle="1" w:styleId="aff8">
    <w:name w:val="正文文本 字符"/>
    <w:uiPriority w:val="99"/>
    <w:semiHidden/>
    <w:rsid w:val="00371056"/>
    <w:rPr>
      <w:rFonts w:ascii="Calibri" w:eastAsia="宋体" w:hAnsi="Calibri" w:cs="Times New Roman" w:hint="default"/>
    </w:rPr>
  </w:style>
  <w:style w:type="character" w:customStyle="1" w:styleId="26">
    <w:name w:val="正文文本缩进 2 字符"/>
    <w:uiPriority w:val="99"/>
    <w:semiHidden/>
    <w:rsid w:val="00371056"/>
    <w:rPr>
      <w:rFonts w:ascii="Calibri" w:eastAsia="宋体" w:hAnsi="Calibri" w:cs="Times New Roman" w:hint="default"/>
    </w:rPr>
  </w:style>
  <w:style w:type="character" w:customStyle="1" w:styleId="34">
    <w:name w:val="正文文本缩进 3 字符"/>
    <w:uiPriority w:val="99"/>
    <w:semiHidden/>
    <w:rsid w:val="00371056"/>
    <w:rPr>
      <w:rFonts w:ascii="Calibri" w:eastAsia="宋体" w:hAnsi="Calibri" w:cs="Times New Roman" w:hint="default"/>
      <w:sz w:val="16"/>
      <w:szCs w:val="16"/>
    </w:rPr>
  </w:style>
  <w:style w:type="character" w:customStyle="1" w:styleId="35">
    <w:name w:val="正文文本 3 字符"/>
    <w:uiPriority w:val="99"/>
    <w:semiHidden/>
    <w:rsid w:val="00371056"/>
    <w:rPr>
      <w:rFonts w:ascii="Calibri" w:eastAsia="宋体" w:hAnsi="Calibri" w:cs="Times New Roman" w:hint="default"/>
      <w:sz w:val="16"/>
      <w:szCs w:val="16"/>
    </w:rPr>
  </w:style>
  <w:style w:type="character" w:customStyle="1" w:styleId="aff9">
    <w:name w:val="脚注文本 字符"/>
    <w:uiPriority w:val="99"/>
    <w:semiHidden/>
    <w:rsid w:val="00371056"/>
    <w:rPr>
      <w:rFonts w:ascii="Calibri" w:eastAsia="宋体" w:hAnsi="Calibri" w:cs="Times New Roman" w:hint="default"/>
      <w:sz w:val="18"/>
      <w:szCs w:val="18"/>
    </w:rPr>
  </w:style>
  <w:style w:type="character" w:customStyle="1" w:styleId="Char17">
    <w:name w:val="批注主题 Char1"/>
    <w:basedOn w:val="Char16"/>
    <w:locked/>
    <w:rsid w:val="00371056"/>
    <w:rPr>
      <w:rFonts w:ascii="Times New Roman" w:eastAsia="宋体" w:hAnsi="Times New Roman" w:cs="Times New Roman"/>
      <w:b/>
      <w:bCs/>
      <w:kern w:val="0"/>
      <w:sz w:val="24"/>
      <w:szCs w:val="24"/>
    </w:rPr>
  </w:style>
  <w:style w:type="character" w:customStyle="1" w:styleId="affa">
    <w:name w:val="批注主题 字符"/>
    <w:uiPriority w:val="99"/>
    <w:semiHidden/>
    <w:rsid w:val="00371056"/>
    <w:rPr>
      <w:rFonts w:ascii="Calibri" w:eastAsia="宋体" w:hAnsi="Calibri" w:cs="Times New Roman" w:hint="default"/>
      <w:b/>
      <w:bCs/>
    </w:rPr>
  </w:style>
  <w:style w:type="character" w:customStyle="1" w:styleId="Char18">
    <w:name w:val="标题 Char1"/>
    <w:basedOn w:val="a0"/>
    <w:locked/>
    <w:rsid w:val="00371056"/>
    <w:rPr>
      <w:rFonts w:ascii="Arial" w:eastAsia="宋体" w:hAnsi="Arial" w:cs="Times New Roman"/>
      <w:b/>
      <w:bCs/>
      <w:kern w:val="0"/>
      <w:sz w:val="32"/>
      <w:szCs w:val="32"/>
    </w:rPr>
  </w:style>
  <w:style w:type="character" w:customStyle="1" w:styleId="affb">
    <w:name w:val="标题 字符"/>
    <w:uiPriority w:val="10"/>
    <w:rsid w:val="00371056"/>
    <w:rPr>
      <w:rFonts w:ascii="Cambria" w:eastAsia="宋体" w:hAnsi="Cambria" w:cs="Times New Roman" w:hint="default"/>
      <w:b/>
      <w:bCs/>
      <w:sz w:val="32"/>
      <w:szCs w:val="32"/>
    </w:rPr>
  </w:style>
  <w:style w:type="table" w:styleId="affc">
    <w:name w:val="Table Grid"/>
    <w:basedOn w:val="a1"/>
    <w:uiPriority w:val="59"/>
    <w:rsid w:val="00562A7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d">
    <w:name w:val="Revision"/>
    <w:hidden/>
    <w:uiPriority w:val="99"/>
    <w:semiHidden/>
    <w:rsid w:val="0085689B"/>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256492">
      <w:bodyDiv w:val="1"/>
      <w:marLeft w:val="0"/>
      <w:marRight w:val="0"/>
      <w:marTop w:val="0"/>
      <w:marBottom w:val="0"/>
      <w:divBdr>
        <w:top w:val="none" w:sz="0" w:space="0" w:color="auto"/>
        <w:left w:val="none" w:sz="0" w:space="0" w:color="auto"/>
        <w:bottom w:val="none" w:sz="0" w:space="0" w:color="auto"/>
        <w:right w:val="none" w:sz="0" w:space="0" w:color="auto"/>
      </w:divBdr>
    </w:div>
    <w:div w:id="334261235">
      <w:bodyDiv w:val="1"/>
      <w:marLeft w:val="0"/>
      <w:marRight w:val="0"/>
      <w:marTop w:val="0"/>
      <w:marBottom w:val="0"/>
      <w:divBdr>
        <w:top w:val="none" w:sz="0" w:space="0" w:color="auto"/>
        <w:left w:val="none" w:sz="0" w:space="0" w:color="auto"/>
        <w:bottom w:val="none" w:sz="0" w:space="0" w:color="auto"/>
        <w:right w:val="none" w:sz="0" w:space="0" w:color="auto"/>
      </w:divBdr>
    </w:div>
    <w:div w:id="396516441">
      <w:bodyDiv w:val="1"/>
      <w:marLeft w:val="0"/>
      <w:marRight w:val="0"/>
      <w:marTop w:val="0"/>
      <w:marBottom w:val="0"/>
      <w:divBdr>
        <w:top w:val="none" w:sz="0" w:space="0" w:color="auto"/>
        <w:left w:val="none" w:sz="0" w:space="0" w:color="auto"/>
        <w:bottom w:val="none" w:sz="0" w:space="0" w:color="auto"/>
        <w:right w:val="none" w:sz="0" w:space="0" w:color="auto"/>
      </w:divBdr>
    </w:div>
    <w:div w:id="683895858">
      <w:bodyDiv w:val="1"/>
      <w:marLeft w:val="0"/>
      <w:marRight w:val="0"/>
      <w:marTop w:val="0"/>
      <w:marBottom w:val="0"/>
      <w:divBdr>
        <w:top w:val="none" w:sz="0" w:space="0" w:color="auto"/>
        <w:left w:val="none" w:sz="0" w:space="0" w:color="auto"/>
        <w:bottom w:val="none" w:sz="0" w:space="0" w:color="auto"/>
        <w:right w:val="none" w:sz="0" w:space="0" w:color="auto"/>
      </w:divBdr>
    </w:div>
    <w:div w:id="716052224">
      <w:bodyDiv w:val="1"/>
      <w:marLeft w:val="0"/>
      <w:marRight w:val="0"/>
      <w:marTop w:val="0"/>
      <w:marBottom w:val="0"/>
      <w:divBdr>
        <w:top w:val="none" w:sz="0" w:space="0" w:color="auto"/>
        <w:left w:val="none" w:sz="0" w:space="0" w:color="auto"/>
        <w:bottom w:val="none" w:sz="0" w:space="0" w:color="auto"/>
        <w:right w:val="none" w:sz="0" w:space="0" w:color="auto"/>
      </w:divBdr>
    </w:div>
    <w:div w:id="722487075">
      <w:bodyDiv w:val="1"/>
      <w:marLeft w:val="0"/>
      <w:marRight w:val="0"/>
      <w:marTop w:val="0"/>
      <w:marBottom w:val="0"/>
      <w:divBdr>
        <w:top w:val="none" w:sz="0" w:space="0" w:color="auto"/>
        <w:left w:val="none" w:sz="0" w:space="0" w:color="auto"/>
        <w:bottom w:val="none" w:sz="0" w:space="0" w:color="auto"/>
        <w:right w:val="none" w:sz="0" w:space="0" w:color="auto"/>
      </w:divBdr>
    </w:div>
    <w:div w:id="746808345">
      <w:bodyDiv w:val="1"/>
      <w:marLeft w:val="0"/>
      <w:marRight w:val="0"/>
      <w:marTop w:val="0"/>
      <w:marBottom w:val="0"/>
      <w:divBdr>
        <w:top w:val="none" w:sz="0" w:space="0" w:color="auto"/>
        <w:left w:val="none" w:sz="0" w:space="0" w:color="auto"/>
        <w:bottom w:val="none" w:sz="0" w:space="0" w:color="auto"/>
        <w:right w:val="none" w:sz="0" w:space="0" w:color="auto"/>
      </w:divBdr>
    </w:div>
    <w:div w:id="914513223">
      <w:bodyDiv w:val="1"/>
      <w:marLeft w:val="0"/>
      <w:marRight w:val="0"/>
      <w:marTop w:val="0"/>
      <w:marBottom w:val="0"/>
      <w:divBdr>
        <w:top w:val="none" w:sz="0" w:space="0" w:color="auto"/>
        <w:left w:val="none" w:sz="0" w:space="0" w:color="auto"/>
        <w:bottom w:val="none" w:sz="0" w:space="0" w:color="auto"/>
        <w:right w:val="none" w:sz="0" w:space="0" w:color="auto"/>
      </w:divBdr>
    </w:div>
    <w:div w:id="917178291">
      <w:bodyDiv w:val="1"/>
      <w:marLeft w:val="0"/>
      <w:marRight w:val="0"/>
      <w:marTop w:val="0"/>
      <w:marBottom w:val="0"/>
      <w:divBdr>
        <w:top w:val="none" w:sz="0" w:space="0" w:color="auto"/>
        <w:left w:val="none" w:sz="0" w:space="0" w:color="auto"/>
        <w:bottom w:val="none" w:sz="0" w:space="0" w:color="auto"/>
        <w:right w:val="none" w:sz="0" w:space="0" w:color="auto"/>
      </w:divBdr>
    </w:div>
    <w:div w:id="932055883">
      <w:bodyDiv w:val="1"/>
      <w:marLeft w:val="0"/>
      <w:marRight w:val="0"/>
      <w:marTop w:val="0"/>
      <w:marBottom w:val="0"/>
      <w:divBdr>
        <w:top w:val="none" w:sz="0" w:space="0" w:color="auto"/>
        <w:left w:val="none" w:sz="0" w:space="0" w:color="auto"/>
        <w:bottom w:val="none" w:sz="0" w:space="0" w:color="auto"/>
        <w:right w:val="none" w:sz="0" w:space="0" w:color="auto"/>
      </w:divBdr>
    </w:div>
    <w:div w:id="948120642">
      <w:bodyDiv w:val="1"/>
      <w:marLeft w:val="0"/>
      <w:marRight w:val="0"/>
      <w:marTop w:val="0"/>
      <w:marBottom w:val="0"/>
      <w:divBdr>
        <w:top w:val="none" w:sz="0" w:space="0" w:color="auto"/>
        <w:left w:val="none" w:sz="0" w:space="0" w:color="auto"/>
        <w:bottom w:val="none" w:sz="0" w:space="0" w:color="auto"/>
        <w:right w:val="none" w:sz="0" w:space="0" w:color="auto"/>
      </w:divBdr>
    </w:div>
    <w:div w:id="1007054506">
      <w:bodyDiv w:val="1"/>
      <w:marLeft w:val="0"/>
      <w:marRight w:val="0"/>
      <w:marTop w:val="0"/>
      <w:marBottom w:val="0"/>
      <w:divBdr>
        <w:top w:val="none" w:sz="0" w:space="0" w:color="auto"/>
        <w:left w:val="none" w:sz="0" w:space="0" w:color="auto"/>
        <w:bottom w:val="none" w:sz="0" w:space="0" w:color="auto"/>
        <w:right w:val="none" w:sz="0" w:space="0" w:color="auto"/>
      </w:divBdr>
    </w:div>
    <w:div w:id="1042363312">
      <w:bodyDiv w:val="1"/>
      <w:marLeft w:val="0"/>
      <w:marRight w:val="0"/>
      <w:marTop w:val="0"/>
      <w:marBottom w:val="0"/>
      <w:divBdr>
        <w:top w:val="none" w:sz="0" w:space="0" w:color="auto"/>
        <w:left w:val="none" w:sz="0" w:space="0" w:color="auto"/>
        <w:bottom w:val="none" w:sz="0" w:space="0" w:color="auto"/>
        <w:right w:val="none" w:sz="0" w:space="0" w:color="auto"/>
      </w:divBdr>
    </w:div>
    <w:div w:id="1153989855">
      <w:bodyDiv w:val="1"/>
      <w:marLeft w:val="0"/>
      <w:marRight w:val="0"/>
      <w:marTop w:val="0"/>
      <w:marBottom w:val="0"/>
      <w:divBdr>
        <w:top w:val="none" w:sz="0" w:space="0" w:color="auto"/>
        <w:left w:val="none" w:sz="0" w:space="0" w:color="auto"/>
        <w:bottom w:val="none" w:sz="0" w:space="0" w:color="auto"/>
        <w:right w:val="none" w:sz="0" w:space="0" w:color="auto"/>
      </w:divBdr>
    </w:div>
    <w:div w:id="1279875115">
      <w:bodyDiv w:val="1"/>
      <w:marLeft w:val="0"/>
      <w:marRight w:val="0"/>
      <w:marTop w:val="0"/>
      <w:marBottom w:val="0"/>
      <w:divBdr>
        <w:top w:val="none" w:sz="0" w:space="0" w:color="auto"/>
        <w:left w:val="none" w:sz="0" w:space="0" w:color="auto"/>
        <w:bottom w:val="none" w:sz="0" w:space="0" w:color="auto"/>
        <w:right w:val="none" w:sz="0" w:space="0" w:color="auto"/>
      </w:divBdr>
    </w:div>
    <w:div w:id="1300914991">
      <w:bodyDiv w:val="1"/>
      <w:marLeft w:val="0"/>
      <w:marRight w:val="0"/>
      <w:marTop w:val="0"/>
      <w:marBottom w:val="0"/>
      <w:divBdr>
        <w:top w:val="none" w:sz="0" w:space="0" w:color="auto"/>
        <w:left w:val="none" w:sz="0" w:space="0" w:color="auto"/>
        <w:bottom w:val="none" w:sz="0" w:space="0" w:color="auto"/>
        <w:right w:val="none" w:sz="0" w:space="0" w:color="auto"/>
      </w:divBdr>
    </w:div>
    <w:div w:id="1322810925">
      <w:bodyDiv w:val="1"/>
      <w:marLeft w:val="0"/>
      <w:marRight w:val="0"/>
      <w:marTop w:val="0"/>
      <w:marBottom w:val="0"/>
      <w:divBdr>
        <w:top w:val="none" w:sz="0" w:space="0" w:color="auto"/>
        <w:left w:val="none" w:sz="0" w:space="0" w:color="auto"/>
        <w:bottom w:val="none" w:sz="0" w:space="0" w:color="auto"/>
        <w:right w:val="none" w:sz="0" w:space="0" w:color="auto"/>
      </w:divBdr>
    </w:div>
    <w:div w:id="1330521146">
      <w:bodyDiv w:val="1"/>
      <w:marLeft w:val="0"/>
      <w:marRight w:val="0"/>
      <w:marTop w:val="0"/>
      <w:marBottom w:val="0"/>
      <w:divBdr>
        <w:top w:val="none" w:sz="0" w:space="0" w:color="auto"/>
        <w:left w:val="none" w:sz="0" w:space="0" w:color="auto"/>
        <w:bottom w:val="none" w:sz="0" w:space="0" w:color="auto"/>
        <w:right w:val="none" w:sz="0" w:space="0" w:color="auto"/>
      </w:divBdr>
    </w:div>
    <w:div w:id="1684745558">
      <w:bodyDiv w:val="1"/>
      <w:marLeft w:val="0"/>
      <w:marRight w:val="0"/>
      <w:marTop w:val="0"/>
      <w:marBottom w:val="0"/>
      <w:divBdr>
        <w:top w:val="none" w:sz="0" w:space="0" w:color="auto"/>
        <w:left w:val="none" w:sz="0" w:space="0" w:color="auto"/>
        <w:bottom w:val="none" w:sz="0" w:space="0" w:color="auto"/>
        <w:right w:val="none" w:sz="0" w:space="0" w:color="auto"/>
      </w:divBdr>
    </w:div>
    <w:div w:id="1907641803">
      <w:bodyDiv w:val="1"/>
      <w:marLeft w:val="0"/>
      <w:marRight w:val="0"/>
      <w:marTop w:val="0"/>
      <w:marBottom w:val="0"/>
      <w:divBdr>
        <w:top w:val="none" w:sz="0" w:space="0" w:color="auto"/>
        <w:left w:val="none" w:sz="0" w:space="0" w:color="auto"/>
        <w:bottom w:val="none" w:sz="0" w:space="0" w:color="auto"/>
        <w:right w:val="none" w:sz="0" w:space="0" w:color="auto"/>
      </w:divBdr>
    </w:div>
    <w:div w:id="1943295315">
      <w:bodyDiv w:val="1"/>
      <w:marLeft w:val="0"/>
      <w:marRight w:val="0"/>
      <w:marTop w:val="0"/>
      <w:marBottom w:val="0"/>
      <w:divBdr>
        <w:top w:val="none" w:sz="0" w:space="0" w:color="auto"/>
        <w:left w:val="none" w:sz="0" w:space="0" w:color="auto"/>
        <w:bottom w:val="none" w:sz="0" w:space="0" w:color="auto"/>
        <w:right w:val="none" w:sz="0" w:space="0" w:color="auto"/>
      </w:divBdr>
    </w:div>
    <w:div w:id="2047172333">
      <w:bodyDiv w:val="1"/>
      <w:marLeft w:val="0"/>
      <w:marRight w:val="0"/>
      <w:marTop w:val="0"/>
      <w:marBottom w:val="0"/>
      <w:divBdr>
        <w:top w:val="none" w:sz="0" w:space="0" w:color="auto"/>
        <w:left w:val="none" w:sz="0" w:space="0" w:color="auto"/>
        <w:bottom w:val="none" w:sz="0" w:space="0" w:color="auto"/>
        <w:right w:val="none" w:sz="0" w:space="0" w:color="auto"/>
      </w:divBdr>
      <w:divsChild>
        <w:div w:id="1868638724">
          <w:marLeft w:val="0"/>
          <w:marRight w:val="0"/>
          <w:marTop w:val="0"/>
          <w:marBottom w:val="0"/>
          <w:divBdr>
            <w:top w:val="none" w:sz="0" w:space="0" w:color="auto"/>
            <w:left w:val="none" w:sz="0" w:space="0" w:color="auto"/>
            <w:bottom w:val="none" w:sz="0" w:space="0" w:color="auto"/>
            <w:right w:val="none" w:sz="0" w:space="0" w:color="auto"/>
          </w:divBdr>
          <w:divsChild>
            <w:div w:id="1806047123">
              <w:marLeft w:val="0"/>
              <w:marRight w:val="0"/>
              <w:marTop w:val="0"/>
              <w:marBottom w:val="0"/>
              <w:divBdr>
                <w:top w:val="none" w:sz="0" w:space="0" w:color="auto"/>
                <w:left w:val="none" w:sz="0" w:space="0" w:color="auto"/>
                <w:bottom w:val="none" w:sz="0" w:space="0" w:color="auto"/>
                <w:right w:val="none" w:sz="0" w:space="0" w:color="auto"/>
              </w:divBdr>
              <w:divsChild>
                <w:div w:id="91902434">
                  <w:marLeft w:val="0"/>
                  <w:marRight w:val="0"/>
                  <w:marTop w:val="0"/>
                  <w:marBottom w:val="0"/>
                  <w:divBdr>
                    <w:top w:val="none" w:sz="0" w:space="0" w:color="auto"/>
                    <w:left w:val="none" w:sz="0" w:space="0" w:color="auto"/>
                    <w:bottom w:val="none" w:sz="0" w:space="0" w:color="auto"/>
                    <w:right w:val="none" w:sz="0" w:space="0" w:color="auto"/>
                  </w:divBdr>
                  <w:divsChild>
                    <w:div w:id="1940065865">
                      <w:marLeft w:val="0"/>
                      <w:marRight w:val="0"/>
                      <w:marTop w:val="0"/>
                      <w:marBottom w:val="0"/>
                      <w:divBdr>
                        <w:top w:val="none" w:sz="0" w:space="0" w:color="auto"/>
                        <w:left w:val="none" w:sz="0" w:space="0" w:color="auto"/>
                        <w:bottom w:val="none" w:sz="0" w:space="0" w:color="auto"/>
                        <w:right w:val="none" w:sz="0" w:space="0" w:color="auto"/>
                      </w:divBdr>
                      <w:divsChild>
                        <w:div w:id="148793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7</Pages>
  <Words>520</Words>
  <Characters>2967</Characters>
  <Application>Microsoft Office Word</Application>
  <DocSecurity>0</DocSecurity>
  <Lines>24</Lines>
  <Paragraphs>6</Paragraphs>
  <ScaleCrop>false</ScaleCrop>
  <Company>上海证券交易所</Company>
  <LinksUpToDate>false</LinksUpToDate>
  <CharactersWithSpaces>3481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上海证券交易所会议纪要</dc:title>
  <dc:creator>费琼(编号)</dc:creator>
  <cp:lastModifiedBy>xjzhu</cp:lastModifiedBy>
  <cp:revision>32</cp:revision>
  <cp:lastPrinted>2019-10-10T02:39:00Z</cp:lastPrinted>
  <dcterms:created xsi:type="dcterms:W3CDTF">2022-04-27T00:44:00Z</dcterms:created>
  <dcterms:modified xsi:type="dcterms:W3CDTF">2024-06-06T10:21:00Z</dcterms:modified>
</cp:coreProperties>
</file>