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594" w:rsidRDefault="00836594" w:rsidP="00836594">
      <w:pPr>
        <w:snapToGrid w:val="0"/>
        <w:jc w:val="left"/>
        <w:rPr>
          <w:rFonts w:ascii="Times New Roman" w:eastAsia="仿宋_GB2312" w:hAnsi="Times New Roman" w:cs="Times New Roman" w:hint="eastAsia"/>
          <w:color w:val="000000"/>
          <w:sz w:val="30"/>
          <w:szCs w:val="30"/>
        </w:rPr>
      </w:pPr>
      <w:bookmarkStart w:id="0" w:name="_GoBack"/>
      <w:r w:rsidRPr="00836594">
        <w:rPr>
          <w:rFonts w:ascii="Times New Roman" w:eastAsia="仿宋_GB2312" w:hAnsi="Times New Roman" w:cs="Times New Roman" w:hint="eastAsia"/>
          <w:color w:val="000000"/>
          <w:sz w:val="30"/>
          <w:szCs w:val="30"/>
        </w:rPr>
        <w:t>附件</w:t>
      </w:r>
      <w:r w:rsidRPr="00836594">
        <w:rPr>
          <w:rFonts w:ascii="Times New Roman" w:eastAsia="仿宋_GB2312" w:hAnsi="Times New Roman" w:cs="Times New Roman" w:hint="eastAsia"/>
          <w:color w:val="000000"/>
          <w:sz w:val="30"/>
          <w:szCs w:val="30"/>
        </w:rPr>
        <w:t>1</w:t>
      </w:r>
    </w:p>
    <w:p w:rsidR="00836594" w:rsidRPr="00836594" w:rsidRDefault="00836594" w:rsidP="00836594">
      <w:pPr>
        <w:snapToGrid w:val="0"/>
        <w:jc w:val="left"/>
        <w:rPr>
          <w:rFonts w:ascii="Times New Roman" w:eastAsia="仿宋_GB2312" w:hAnsi="Times New Roman" w:cs="Times New Roman" w:hint="eastAsia"/>
          <w:color w:val="000000"/>
          <w:sz w:val="30"/>
          <w:szCs w:val="30"/>
        </w:rPr>
      </w:pPr>
    </w:p>
    <w:p w:rsidR="00B52DE1" w:rsidRDefault="00644950" w:rsidP="00644950">
      <w:pPr>
        <w:snapToGrid w:val="0"/>
        <w:jc w:val="center"/>
        <w:rPr>
          <w:rFonts w:ascii="Times New Roman" w:hAnsi="方正小标宋简体" w:cs="Times New Roman"/>
          <w:b/>
          <w:color w:val="000000"/>
          <w:sz w:val="36"/>
        </w:rPr>
      </w:pPr>
      <w:r w:rsidRPr="00E11C6F">
        <w:rPr>
          <w:rFonts w:ascii="Times New Roman" w:hAnsi="方正小标宋简体" w:cs="Times New Roman"/>
          <w:b/>
          <w:color w:val="000000"/>
          <w:sz w:val="36"/>
        </w:rPr>
        <w:t>上海证券交易所</w:t>
      </w:r>
      <w:r w:rsidR="00B645BC" w:rsidRPr="00E11C6F">
        <w:rPr>
          <w:rFonts w:ascii="Times New Roman" w:hAnsi="方正小标宋简体" w:cs="Times New Roman"/>
          <w:b/>
          <w:color w:val="000000"/>
          <w:sz w:val="36"/>
        </w:rPr>
        <w:t>公开募集基础设施证券投资基金</w:t>
      </w:r>
      <w:r w:rsidR="00836594">
        <w:rPr>
          <w:rFonts w:ascii="Times New Roman" w:hAnsi="方正小标宋简体" w:cs="Times New Roman" w:hint="eastAsia"/>
          <w:b/>
          <w:color w:val="000000"/>
          <w:sz w:val="36"/>
        </w:rPr>
        <w:t>（</w:t>
      </w:r>
      <w:r w:rsidR="00B52DE1">
        <w:rPr>
          <w:rFonts w:ascii="Times New Roman" w:hAnsi="方正小标宋简体" w:cs="Times New Roman" w:hint="eastAsia"/>
          <w:b/>
          <w:color w:val="000000"/>
          <w:sz w:val="36"/>
        </w:rPr>
        <w:t>REITs</w:t>
      </w:r>
      <w:r w:rsidR="00836594">
        <w:rPr>
          <w:rFonts w:ascii="Times New Roman" w:hAnsi="方正小标宋简体" w:cs="Times New Roman" w:hint="eastAsia"/>
          <w:b/>
          <w:color w:val="000000"/>
          <w:sz w:val="36"/>
        </w:rPr>
        <w:t>）</w:t>
      </w:r>
      <w:r w:rsidR="00B645BC" w:rsidRPr="00E11C6F">
        <w:rPr>
          <w:rFonts w:ascii="Times New Roman" w:hAnsi="方正小标宋简体" w:cs="Times New Roman"/>
          <w:b/>
          <w:color w:val="000000"/>
          <w:sz w:val="36"/>
        </w:rPr>
        <w:t>业务指引第</w:t>
      </w:r>
      <w:r w:rsidR="00307843">
        <w:rPr>
          <w:rFonts w:ascii="Times New Roman" w:hAnsi="Times New Roman" w:cs="Times New Roman" w:hint="eastAsia"/>
          <w:b/>
          <w:color w:val="000000"/>
          <w:sz w:val="36"/>
        </w:rPr>
        <w:t>3</w:t>
      </w:r>
      <w:r w:rsidR="00B645BC" w:rsidRPr="00E11C6F">
        <w:rPr>
          <w:rFonts w:ascii="Times New Roman" w:hAnsi="方正小标宋简体" w:cs="Times New Roman"/>
          <w:b/>
          <w:color w:val="000000"/>
          <w:sz w:val="36"/>
        </w:rPr>
        <w:t>号</w:t>
      </w:r>
      <w:r w:rsidR="00B645BC" w:rsidRPr="00E11C6F">
        <w:rPr>
          <w:rFonts w:ascii="Times New Roman" w:hAnsi="Times New Roman" w:cs="Times New Roman"/>
          <w:b/>
          <w:color w:val="000000"/>
          <w:sz w:val="36"/>
        </w:rPr>
        <w:t>——</w:t>
      </w:r>
      <w:r w:rsidR="00B645BC" w:rsidRPr="00E11C6F">
        <w:rPr>
          <w:rFonts w:ascii="Times New Roman" w:hAnsi="方正小标宋简体" w:cs="Times New Roman"/>
          <w:b/>
          <w:color w:val="000000"/>
          <w:sz w:val="36"/>
        </w:rPr>
        <w:t>新购入</w:t>
      </w:r>
    </w:p>
    <w:p w:rsidR="00333A94" w:rsidRPr="00E11C6F" w:rsidRDefault="00B645BC" w:rsidP="00644950">
      <w:pPr>
        <w:snapToGrid w:val="0"/>
        <w:jc w:val="center"/>
        <w:rPr>
          <w:rFonts w:ascii="Times New Roman" w:hAnsi="Times New Roman" w:cs="Times New Roman"/>
          <w:b/>
          <w:color w:val="000000"/>
          <w:sz w:val="36"/>
        </w:rPr>
      </w:pPr>
      <w:r w:rsidRPr="00E11C6F">
        <w:rPr>
          <w:rFonts w:ascii="Times New Roman" w:hAnsi="方正小标宋简体" w:cs="Times New Roman"/>
          <w:b/>
          <w:color w:val="000000"/>
          <w:sz w:val="36"/>
        </w:rPr>
        <w:t>基础设施项目</w:t>
      </w:r>
      <w:r w:rsidR="000B01BA" w:rsidRPr="00E11C6F">
        <w:rPr>
          <w:rFonts w:ascii="Times New Roman" w:hAnsi="方正小标宋简体" w:cs="Times New Roman"/>
          <w:b/>
          <w:color w:val="000000"/>
          <w:sz w:val="36"/>
        </w:rPr>
        <w:t>（试行）</w:t>
      </w:r>
    </w:p>
    <w:p w:rsidR="00A739C3" w:rsidRPr="00E11C6F" w:rsidRDefault="00A739C3" w:rsidP="00644950">
      <w:pPr>
        <w:snapToGrid w:val="0"/>
        <w:jc w:val="center"/>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（征求意见稿）</w:t>
      </w:r>
    </w:p>
    <w:p w:rsidR="00333A94" w:rsidRPr="00E11C6F" w:rsidRDefault="00333A94">
      <w:pPr>
        <w:snapToGrid w:val="0"/>
        <w:jc w:val="center"/>
        <w:rPr>
          <w:rFonts w:ascii="Times New Roman" w:hAnsi="Times New Roman" w:cs="Times New Roman"/>
          <w:color w:val="000000"/>
          <w:sz w:val="36"/>
        </w:rPr>
      </w:pPr>
    </w:p>
    <w:p w:rsidR="00333A94" w:rsidRPr="00E11C6F" w:rsidRDefault="00B645BC" w:rsidP="004E7401">
      <w:pPr>
        <w:numPr>
          <w:ilvl w:val="0"/>
          <w:numId w:val="1"/>
        </w:numPr>
        <w:snapToGrid w:val="0"/>
        <w:ind w:left="0" w:firstLine="0"/>
        <w:jc w:val="center"/>
        <w:rPr>
          <w:rFonts w:ascii="Times New Roman" w:eastAsia="黑体" w:hAnsi="Times New Roman" w:cs="Times New Roman"/>
          <w:b/>
          <w:color w:val="000000"/>
          <w:sz w:val="30"/>
          <w:szCs w:val="30"/>
        </w:rPr>
      </w:pPr>
      <w:r w:rsidRPr="00E11C6F">
        <w:rPr>
          <w:rFonts w:ascii="Times New Roman" w:eastAsia="黑体" w:hAnsi="黑体" w:cs="Times New Roman"/>
          <w:b/>
          <w:color w:val="000000"/>
          <w:sz w:val="30"/>
          <w:szCs w:val="30"/>
        </w:rPr>
        <w:t>总则</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第一条【制定依据】</w:t>
      </w:r>
      <w:r w:rsidRPr="00E11C6F">
        <w:rPr>
          <w:rFonts w:ascii="Times New Roman" w:eastAsia="仿宋_GB2312" w:hAnsi="Times New Roman" w:cs="Times New Roman"/>
          <w:color w:val="000000"/>
          <w:sz w:val="30"/>
          <w:szCs w:val="30"/>
        </w:rPr>
        <w:t>为了规范公开募集基础设施证券投资基金（以下简称基础设施基金）新购入基础设施项目行为，促进基础设施基金长期健康发展，保护投资者合法权益，根据《</w:t>
      </w:r>
      <w:r w:rsidR="008D2D0D" w:rsidRPr="008D2D0D">
        <w:rPr>
          <w:rFonts w:ascii="Times New Roman" w:eastAsia="仿宋_GB2312" w:hAnsi="Times New Roman" w:cs="Times New Roman" w:hint="eastAsia"/>
          <w:color w:val="000000"/>
          <w:sz w:val="30"/>
          <w:szCs w:val="30"/>
        </w:rPr>
        <w:t>中华人民共和国</w:t>
      </w:r>
      <w:r w:rsidRPr="00E11C6F">
        <w:rPr>
          <w:rFonts w:ascii="Times New Roman" w:eastAsia="仿宋_GB2312" w:hAnsi="Times New Roman" w:cs="Times New Roman"/>
          <w:color w:val="000000"/>
          <w:sz w:val="30"/>
          <w:szCs w:val="30"/>
        </w:rPr>
        <w:t>证券法》《</w:t>
      </w:r>
      <w:r w:rsidR="008D2D0D" w:rsidRPr="008D2D0D">
        <w:rPr>
          <w:rFonts w:ascii="Times New Roman" w:eastAsia="仿宋_GB2312" w:hAnsi="Times New Roman" w:cs="Times New Roman" w:hint="eastAsia"/>
          <w:color w:val="000000"/>
          <w:sz w:val="30"/>
          <w:szCs w:val="30"/>
        </w:rPr>
        <w:t>中华人民共和国</w:t>
      </w:r>
      <w:r w:rsidRPr="00E11C6F">
        <w:rPr>
          <w:rFonts w:ascii="Times New Roman" w:eastAsia="仿宋_GB2312" w:hAnsi="Times New Roman" w:cs="Times New Roman"/>
          <w:color w:val="000000"/>
          <w:sz w:val="30"/>
          <w:szCs w:val="30"/>
        </w:rPr>
        <w:t>证券投资基金法》《</w:t>
      </w:r>
      <w:r w:rsidR="008D2D0D" w:rsidRPr="008D2D0D">
        <w:rPr>
          <w:rFonts w:ascii="Times New Roman" w:eastAsia="仿宋_GB2312" w:hAnsi="Times New Roman" w:cs="Times New Roman" w:hint="eastAsia"/>
          <w:color w:val="000000"/>
          <w:sz w:val="30"/>
          <w:szCs w:val="30"/>
        </w:rPr>
        <w:t>公开募集证券投资</w:t>
      </w:r>
      <w:r w:rsidRPr="00E11C6F">
        <w:rPr>
          <w:rFonts w:ascii="Times New Roman" w:eastAsia="仿宋_GB2312" w:hAnsi="Times New Roman" w:cs="Times New Roman"/>
          <w:color w:val="000000"/>
          <w:sz w:val="30"/>
          <w:szCs w:val="30"/>
        </w:rPr>
        <w:t>基金运作管理办法》《公开募集基础设施证券投资基金指引（试行）》（以下简称《基础设施基金指引》）、《</w:t>
      </w:r>
      <w:r w:rsidR="005358F9" w:rsidRPr="00E11C6F">
        <w:rPr>
          <w:rFonts w:ascii="Times New Roman" w:eastAsia="仿宋_GB2312" w:hAnsi="Times New Roman" w:cs="Times New Roman"/>
          <w:color w:val="000000"/>
          <w:sz w:val="30"/>
          <w:szCs w:val="30"/>
        </w:rPr>
        <w:t>上海</w:t>
      </w:r>
      <w:r w:rsidRPr="00E11C6F">
        <w:rPr>
          <w:rFonts w:ascii="Times New Roman" w:eastAsia="仿宋_GB2312" w:hAnsi="Times New Roman" w:cs="Times New Roman"/>
          <w:color w:val="000000"/>
          <w:sz w:val="30"/>
          <w:szCs w:val="30"/>
        </w:rPr>
        <w:t>证券交易所公开募集基础设施证券投资基金</w:t>
      </w:r>
      <w:r w:rsidR="00836594">
        <w:rPr>
          <w:rFonts w:ascii="Times New Roman" w:eastAsia="仿宋_GB2312" w:hAnsi="Times New Roman" w:cs="Times New Roman"/>
          <w:color w:val="000000"/>
          <w:sz w:val="30"/>
          <w:szCs w:val="30"/>
        </w:rPr>
        <w:t>（</w:t>
      </w:r>
      <w:r w:rsidR="00CA5EF6" w:rsidRPr="00CA5EF6">
        <w:rPr>
          <w:rFonts w:ascii="Times New Roman" w:eastAsia="仿宋_GB2312" w:hAnsi="Times New Roman" w:cs="Times New Roman"/>
          <w:color w:val="000000"/>
          <w:sz w:val="30"/>
          <w:szCs w:val="30"/>
        </w:rPr>
        <w:t>REITs</w:t>
      </w:r>
      <w:r w:rsidR="00836594">
        <w:rPr>
          <w:rFonts w:ascii="Times New Roman" w:eastAsia="仿宋_GB2312" w:hAnsi="Times New Roman" w:cs="Times New Roman"/>
          <w:color w:val="000000"/>
          <w:sz w:val="30"/>
          <w:szCs w:val="30"/>
        </w:rPr>
        <w:t>）</w:t>
      </w:r>
      <w:r w:rsidRPr="00E11C6F">
        <w:rPr>
          <w:rFonts w:ascii="Times New Roman" w:eastAsia="仿宋_GB2312" w:hAnsi="Times New Roman" w:cs="Times New Roman"/>
          <w:color w:val="000000"/>
          <w:sz w:val="30"/>
          <w:szCs w:val="30"/>
        </w:rPr>
        <w:t>业务办法（试行）》（以下简称《基础设施基金业务办法》）等有关法律、行政法规、部门规章、规范性文件</w:t>
      </w:r>
      <w:r w:rsidR="008D2D0D" w:rsidRPr="008D2D0D">
        <w:rPr>
          <w:rFonts w:ascii="Times New Roman" w:eastAsia="仿宋_GB2312" w:hAnsi="Times New Roman" w:cs="Times New Roman" w:hint="eastAsia"/>
          <w:color w:val="000000"/>
          <w:sz w:val="30"/>
          <w:szCs w:val="30"/>
        </w:rPr>
        <w:t>（以下统称法律法规）</w:t>
      </w:r>
      <w:r w:rsidRPr="00E11C6F">
        <w:rPr>
          <w:rFonts w:ascii="Times New Roman" w:eastAsia="仿宋_GB2312" w:hAnsi="Times New Roman" w:cs="Times New Roman"/>
          <w:color w:val="000000"/>
          <w:sz w:val="30"/>
          <w:szCs w:val="30"/>
        </w:rPr>
        <w:t>以及</w:t>
      </w:r>
      <w:r w:rsidR="005358F9" w:rsidRPr="00E11C6F">
        <w:rPr>
          <w:rFonts w:ascii="Times New Roman" w:eastAsia="仿宋_GB2312" w:hAnsi="Times New Roman" w:cs="Times New Roman"/>
          <w:color w:val="000000"/>
          <w:sz w:val="30"/>
          <w:szCs w:val="30"/>
        </w:rPr>
        <w:t>上海</w:t>
      </w:r>
      <w:r w:rsidRPr="00E11C6F">
        <w:rPr>
          <w:rFonts w:ascii="Times New Roman" w:eastAsia="仿宋_GB2312" w:hAnsi="Times New Roman" w:cs="Times New Roman"/>
          <w:color w:val="000000"/>
          <w:sz w:val="30"/>
          <w:szCs w:val="30"/>
        </w:rPr>
        <w:t>证券交易所（以下简称本所）相关业务</w:t>
      </w:r>
      <w:r w:rsidR="008D2D0D">
        <w:rPr>
          <w:rFonts w:ascii="Times New Roman" w:eastAsia="仿宋_GB2312" w:hAnsi="Times New Roman" w:cs="Times New Roman" w:hint="eastAsia"/>
          <w:color w:val="000000"/>
          <w:sz w:val="30"/>
          <w:szCs w:val="30"/>
        </w:rPr>
        <w:t>规则</w:t>
      </w:r>
      <w:r w:rsidRPr="00E11C6F">
        <w:rPr>
          <w:rFonts w:ascii="Times New Roman" w:eastAsia="仿宋_GB2312" w:hAnsi="Times New Roman" w:cs="Times New Roman"/>
          <w:color w:val="000000"/>
          <w:sz w:val="30"/>
          <w:szCs w:val="30"/>
        </w:rPr>
        <w:t>，制定本指引。</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第二条【适用范围】</w:t>
      </w:r>
      <w:r w:rsidRPr="00E11C6F">
        <w:rPr>
          <w:rFonts w:ascii="Times New Roman" w:eastAsia="仿宋_GB2312" w:hAnsi="Times New Roman" w:cs="Times New Roman"/>
          <w:color w:val="000000"/>
          <w:sz w:val="30"/>
          <w:szCs w:val="30"/>
        </w:rPr>
        <w:t>在本所上市的基础设施基金存续期内新购入基础设施项目以及相关的扩募、信息披露等事项，适用本指引。</w:t>
      </w:r>
    </w:p>
    <w:p w:rsidR="00333A94" w:rsidRPr="00E11C6F" w:rsidRDefault="00B645BC" w:rsidP="008D2D0D">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第三条【原则要求】</w:t>
      </w:r>
      <w:r w:rsidR="008D2D0D" w:rsidRPr="00E11C6F">
        <w:rPr>
          <w:rFonts w:ascii="Times New Roman" w:eastAsia="仿宋_GB2312" w:hAnsi="Times New Roman" w:cs="Times New Roman"/>
          <w:color w:val="000000"/>
          <w:sz w:val="30"/>
          <w:szCs w:val="30"/>
        </w:rPr>
        <w:t>任何单位和个人不得利用购入基础设施项目损害基础设施基金</w:t>
      </w:r>
      <w:r w:rsidR="008D2D0D">
        <w:rPr>
          <w:rFonts w:ascii="Times New Roman" w:eastAsia="仿宋_GB2312" w:hAnsi="Times New Roman" w:cs="Times New Roman" w:hint="eastAsia"/>
          <w:color w:val="000000"/>
          <w:sz w:val="30"/>
          <w:szCs w:val="30"/>
        </w:rPr>
        <w:t>财产或者基金</w:t>
      </w:r>
      <w:r w:rsidR="008D2D0D" w:rsidRPr="00E11C6F">
        <w:rPr>
          <w:rFonts w:ascii="Times New Roman" w:eastAsia="仿宋_GB2312" w:hAnsi="Times New Roman" w:cs="Times New Roman"/>
          <w:color w:val="000000"/>
          <w:sz w:val="30"/>
          <w:szCs w:val="30"/>
        </w:rPr>
        <w:t>份额持有人的合法权益</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四</w:t>
      </w:r>
      <w:r w:rsidRPr="00E11C6F">
        <w:rPr>
          <w:rFonts w:ascii="Times New Roman" w:eastAsia="仿宋_GB2312" w:hAnsi="Times New Roman" w:cs="Times New Roman"/>
          <w:b/>
          <w:color w:val="000000"/>
          <w:sz w:val="30"/>
          <w:szCs w:val="30"/>
        </w:rPr>
        <w:t>条【风险自担】</w:t>
      </w:r>
      <w:r w:rsidRPr="00E11C6F">
        <w:rPr>
          <w:rFonts w:ascii="Times New Roman" w:eastAsia="仿宋_GB2312" w:hAnsi="Times New Roman" w:cs="Times New Roman"/>
          <w:color w:val="000000"/>
          <w:sz w:val="30"/>
          <w:szCs w:val="30"/>
        </w:rPr>
        <w:t>本所对基础设施基金新购入</w:t>
      </w:r>
      <w:r w:rsidR="006044FE" w:rsidRPr="00E11C6F">
        <w:rPr>
          <w:rFonts w:ascii="Times New Roman" w:eastAsia="仿宋_GB2312" w:hAnsi="Times New Roman" w:cs="Times New Roman"/>
          <w:color w:val="000000"/>
          <w:sz w:val="30"/>
          <w:szCs w:val="30"/>
        </w:rPr>
        <w:t>基础设施</w:t>
      </w:r>
      <w:r w:rsidRPr="00E11C6F">
        <w:rPr>
          <w:rFonts w:ascii="Times New Roman" w:eastAsia="仿宋_GB2312" w:hAnsi="Times New Roman" w:cs="Times New Roman"/>
          <w:color w:val="000000"/>
          <w:sz w:val="30"/>
          <w:szCs w:val="30"/>
        </w:rPr>
        <w:t>项目</w:t>
      </w:r>
      <w:r w:rsidR="00BC216E">
        <w:rPr>
          <w:rFonts w:ascii="Times New Roman" w:eastAsia="仿宋_GB2312" w:hAnsi="Times New Roman" w:cs="Times New Roman" w:hint="eastAsia"/>
          <w:color w:val="000000"/>
          <w:sz w:val="30"/>
          <w:szCs w:val="30"/>
        </w:rPr>
        <w:t>出具的基础设施基金</w:t>
      </w:r>
      <w:r w:rsidR="00BA6A0C">
        <w:rPr>
          <w:rFonts w:ascii="Times New Roman" w:eastAsia="仿宋_GB2312" w:hAnsi="Times New Roman" w:cs="Times New Roman" w:hint="eastAsia"/>
          <w:color w:val="000000"/>
          <w:sz w:val="30"/>
          <w:szCs w:val="30"/>
        </w:rPr>
        <w:t>产品</w:t>
      </w:r>
      <w:r w:rsidR="00BC216E">
        <w:rPr>
          <w:rFonts w:ascii="Times New Roman" w:eastAsia="仿宋_GB2312" w:hAnsi="Times New Roman" w:cs="Times New Roman" w:hint="eastAsia"/>
          <w:color w:val="000000"/>
          <w:sz w:val="30"/>
          <w:szCs w:val="30"/>
        </w:rPr>
        <w:t>变更</w:t>
      </w:r>
      <w:r w:rsidRPr="00E11C6F">
        <w:rPr>
          <w:rFonts w:ascii="Times New Roman" w:eastAsia="仿宋_GB2312" w:hAnsi="Times New Roman" w:cs="Times New Roman"/>
          <w:color w:val="000000"/>
          <w:sz w:val="30"/>
          <w:szCs w:val="30"/>
        </w:rPr>
        <w:t>以及基础设施资产支持证券</w:t>
      </w:r>
      <w:r w:rsidR="00F31FDE">
        <w:rPr>
          <w:rFonts w:ascii="Times New Roman" w:eastAsia="仿宋_GB2312" w:hAnsi="Times New Roman" w:cs="Times New Roman" w:hint="eastAsia"/>
          <w:color w:val="000000"/>
          <w:sz w:val="30"/>
          <w:szCs w:val="30"/>
        </w:rPr>
        <w:t>相关申请</w:t>
      </w:r>
      <w:r w:rsidR="00BC216E">
        <w:rPr>
          <w:rFonts w:ascii="Times New Roman" w:eastAsia="仿宋_GB2312" w:hAnsi="Times New Roman" w:cs="Times New Roman" w:hint="eastAsia"/>
          <w:color w:val="000000"/>
          <w:sz w:val="30"/>
          <w:szCs w:val="30"/>
        </w:rPr>
        <w:t>符合本所相关要求的无异议函</w:t>
      </w:r>
      <w:r w:rsidRPr="00E11C6F">
        <w:rPr>
          <w:rFonts w:ascii="Times New Roman" w:eastAsia="仿宋_GB2312" w:hAnsi="Times New Roman" w:cs="Times New Roman"/>
          <w:color w:val="000000"/>
          <w:sz w:val="30"/>
          <w:szCs w:val="30"/>
        </w:rPr>
        <w:t>，不表明本所对该基础设施</w:t>
      </w:r>
      <w:r w:rsidRPr="00E11C6F">
        <w:rPr>
          <w:rFonts w:ascii="Times New Roman" w:eastAsia="仿宋_GB2312" w:hAnsi="Times New Roman" w:cs="Times New Roman"/>
          <w:color w:val="000000"/>
          <w:sz w:val="30"/>
          <w:szCs w:val="30"/>
        </w:rPr>
        <w:lastRenderedPageBreak/>
        <w:t>基金的投资价值或</w:t>
      </w:r>
      <w:r w:rsidR="008D2D0D">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投资者的收益作出实质性判断或者保证。因基础设施基金新购入基础设施项目带来的投资风险，由投资者自行承担。</w:t>
      </w:r>
    </w:p>
    <w:p w:rsidR="00333A94" w:rsidRPr="00E11C6F" w:rsidRDefault="00333A94">
      <w:pPr>
        <w:adjustRightInd w:val="0"/>
        <w:snapToGrid w:val="0"/>
        <w:spacing w:line="560" w:lineRule="exact"/>
        <w:ind w:firstLineChars="200" w:firstLine="600"/>
        <w:rPr>
          <w:rFonts w:ascii="Times New Roman" w:eastAsia="仿宋_GB2312" w:hAnsi="Times New Roman" w:cs="Times New Roman"/>
          <w:color w:val="000000"/>
          <w:sz w:val="30"/>
          <w:szCs w:val="30"/>
        </w:rPr>
      </w:pPr>
    </w:p>
    <w:p w:rsidR="00333A94" w:rsidRPr="00E11C6F" w:rsidRDefault="00B645BC" w:rsidP="004E7401">
      <w:pPr>
        <w:numPr>
          <w:ilvl w:val="0"/>
          <w:numId w:val="1"/>
        </w:numPr>
        <w:snapToGrid w:val="0"/>
        <w:ind w:left="0" w:firstLine="0"/>
        <w:jc w:val="center"/>
        <w:rPr>
          <w:rFonts w:ascii="Times New Roman" w:eastAsia="黑体" w:hAnsi="Times New Roman" w:cs="Times New Roman"/>
          <w:b/>
          <w:color w:val="000000"/>
          <w:sz w:val="30"/>
          <w:szCs w:val="30"/>
        </w:rPr>
      </w:pPr>
      <w:r w:rsidRPr="00E11C6F">
        <w:rPr>
          <w:rFonts w:ascii="Times New Roman" w:eastAsia="黑体" w:hAnsi="黑体" w:cs="Times New Roman"/>
          <w:b/>
          <w:color w:val="000000"/>
          <w:sz w:val="30"/>
          <w:szCs w:val="30"/>
        </w:rPr>
        <w:t>新购入基础设施项目的原则和条件</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五</w:t>
      </w:r>
      <w:r w:rsidRPr="00E11C6F">
        <w:rPr>
          <w:rFonts w:ascii="Times New Roman" w:eastAsia="仿宋_GB2312" w:hAnsi="Times New Roman" w:cs="Times New Roman"/>
          <w:b/>
          <w:color w:val="000000"/>
          <w:sz w:val="30"/>
          <w:szCs w:val="30"/>
        </w:rPr>
        <w:t>条【总体要求】</w:t>
      </w:r>
      <w:r w:rsidRPr="00E11C6F">
        <w:rPr>
          <w:rFonts w:ascii="Times New Roman" w:eastAsia="仿宋_GB2312" w:hAnsi="Times New Roman" w:cs="Times New Roman"/>
          <w:color w:val="000000"/>
          <w:sz w:val="30"/>
          <w:szCs w:val="30"/>
        </w:rPr>
        <w:t>基础设施基金存续期间新购入基础设施项目，应当满足下列要求：</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（一）符合国家产业政策和有关环境保护、土地管理、反垄断等法律法规的规定；</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（二）不会导致基础设施基金不符合基金上市条件；</w:t>
      </w:r>
    </w:p>
    <w:p w:rsidR="004B17BA"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（三）</w:t>
      </w:r>
      <w:r w:rsidR="004B17BA" w:rsidRPr="00E11C6F">
        <w:rPr>
          <w:rFonts w:ascii="Times New Roman" w:eastAsia="仿宋_GB2312" w:hAnsi="Times New Roman" w:cs="Times New Roman"/>
          <w:color w:val="000000"/>
          <w:sz w:val="30"/>
          <w:szCs w:val="30"/>
        </w:rPr>
        <w:t>拟购入的基础设施项目原则上与基础设施基金当前持有基础设施项目为同一类型；</w:t>
      </w:r>
    </w:p>
    <w:p w:rsidR="00333A94" w:rsidRPr="00E11C6F" w:rsidRDefault="004B17BA">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（四）</w:t>
      </w:r>
      <w:r w:rsidR="00B645BC" w:rsidRPr="00E11C6F">
        <w:rPr>
          <w:rFonts w:ascii="Times New Roman" w:eastAsia="仿宋_GB2312" w:hAnsi="Times New Roman" w:cs="Times New Roman"/>
          <w:color w:val="000000"/>
          <w:sz w:val="30"/>
          <w:szCs w:val="30"/>
        </w:rPr>
        <w:t>有利于基础设施基金形成或者保持良好的基础设施项目投资组合，不损害基金份额持有人合法权益；</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sz w:val="30"/>
          <w:szCs w:val="30"/>
        </w:rPr>
      </w:pPr>
      <w:r w:rsidRPr="00E11C6F">
        <w:rPr>
          <w:rFonts w:ascii="Times New Roman" w:eastAsia="仿宋_GB2312" w:hAnsi="Times New Roman" w:cs="Times New Roman"/>
          <w:color w:val="000000"/>
          <w:sz w:val="30"/>
          <w:szCs w:val="30"/>
        </w:rPr>
        <w:t>（</w:t>
      </w:r>
      <w:r w:rsidR="004B17BA" w:rsidRPr="00E11C6F">
        <w:rPr>
          <w:rFonts w:ascii="Times New Roman" w:eastAsia="仿宋_GB2312" w:hAnsi="Times New Roman" w:cs="Times New Roman"/>
          <w:color w:val="000000"/>
          <w:sz w:val="30"/>
          <w:szCs w:val="30"/>
        </w:rPr>
        <w:t>五</w:t>
      </w:r>
      <w:r w:rsidRPr="00E11C6F">
        <w:rPr>
          <w:rFonts w:ascii="Times New Roman" w:eastAsia="仿宋_GB2312" w:hAnsi="Times New Roman" w:cs="Times New Roman"/>
          <w:color w:val="000000"/>
          <w:sz w:val="30"/>
          <w:szCs w:val="30"/>
        </w:rPr>
        <w:t>）有利于基础设施基金增强持续运作水平，提升综合竞争力和吸引力</w:t>
      </w:r>
      <w:r w:rsidR="00EB48E8" w:rsidRPr="00E11C6F">
        <w:rPr>
          <w:rFonts w:ascii="Times New Roman" w:eastAsia="仿宋_GB2312" w:hAnsi="Times New Roman" w:cs="Times New Roman"/>
          <w:sz w:val="30"/>
          <w:szCs w:val="30"/>
        </w:rPr>
        <w:t>；</w:t>
      </w:r>
    </w:p>
    <w:p w:rsidR="00585332" w:rsidRPr="00E11C6F" w:rsidRDefault="00EB48E8">
      <w:pPr>
        <w:adjustRightInd w:val="0"/>
        <w:snapToGrid w:val="0"/>
        <w:spacing w:line="560" w:lineRule="exact"/>
        <w:ind w:firstLineChars="200" w:firstLine="600"/>
        <w:rPr>
          <w:rFonts w:ascii="Times New Roman" w:eastAsia="仿宋_GB2312" w:hAnsi="Times New Roman" w:cs="Times New Roman"/>
          <w:sz w:val="30"/>
          <w:szCs w:val="30"/>
        </w:rPr>
      </w:pPr>
      <w:r w:rsidRPr="00E11C6F">
        <w:rPr>
          <w:rFonts w:ascii="Times New Roman" w:eastAsia="仿宋_GB2312" w:hAnsi="Times New Roman" w:cs="Times New Roman"/>
          <w:sz w:val="30"/>
          <w:szCs w:val="30"/>
        </w:rPr>
        <w:t>（六）拟购入基础设施项目涉及扩募份额导致</w:t>
      </w:r>
      <w:r w:rsidR="00AB08B9" w:rsidRPr="00E11C6F">
        <w:rPr>
          <w:rFonts w:ascii="Times New Roman" w:eastAsia="仿宋_GB2312" w:hAnsi="Times New Roman" w:cs="Times New Roman"/>
          <w:color w:val="000000"/>
          <w:sz w:val="30"/>
          <w:szCs w:val="30"/>
        </w:rPr>
        <w:t>基础设施基金持有人</w:t>
      </w:r>
      <w:r w:rsidR="0028588E" w:rsidRPr="00E11C6F">
        <w:rPr>
          <w:rFonts w:ascii="Times New Roman" w:eastAsia="仿宋_GB2312" w:hAnsi="Times New Roman" w:cs="Times New Roman"/>
          <w:color w:val="000000"/>
          <w:sz w:val="30"/>
          <w:szCs w:val="30"/>
        </w:rPr>
        <w:t>结构</w:t>
      </w:r>
      <w:r w:rsidRPr="00E11C6F">
        <w:rPr>
          <w:rFonts w:ascii="Times New Roman" w:eastAsia="仿宋_GB2312" w:hAnsi="Times New Roman" w:cs="Times New Roman"/>
          <w:sz w:val="30"/>
          <w:szCs w:val="30"/>
        </w:rPr>
        <w:t>发生</w:t>
      </w:r>
      <w:r w:rsidR="0028588E" w:rsidRPr="00E11C6F">
        <w:rPr>
          <w:rFonts w:ascii="Times New Roman" w:eastAsia="仿宋_GB2312" w:hAnsi="Times New Roman" w:cs="Times New Roman"/>
          <w:sz w:val="30"/>
          <w:szCs w:val="30"/>
        </w:rPr>
        <w:t>重大</w:t>
      </w:r>
      <w:r w:rsidRPr="00E11C6F">
        <w:rPr>
          <w:rFonts w:ascii="Times New Roman" w:eastAsia="仿宋_GB2312" w:hAnsi="Times New Roman" w:cs="Times New Roman"/>
          <w:sz w:val="30"/>
          <w:szCs w:val="30"/>
        </w:rPr>
        <w:t>变化的</w:t>
      </w:r>
      <w:r w:rsidR="005333C9" w:rsidRPr="00E11C6F">
        <w:rPr>
          <w:rFonts w:ascii="Times New Roman" w:eastAsia="仿宋_GB2312" w:hAnsi="Times New Roman" w:cs="Times New Roman"/>
          <w:sz w:val="30"/>
          <w:szCs w:val="30"/>
        </w:rPr>
        <w:t>，</w:t>
      </w:r>
      <w:r w:rsidR="007117A3" w:rsidRPr="00E11C6F">
        <w:rPr>
          <w:rFonts w:ascii="Times New Roman" w:eastAsia="仿宋_GB2312" w:hAnsi="Times New Roman" w:cs="Times New Roman"/>
          <w:sz w:val="30"/>
          <w:szCs w:val="30"/>
        </w:rPr>
        <w:t>相关变化</w:t>
      </w:r>
      <w:r w:rsidR="005C395B" w:rsidRPr="00E11C6F">
        <w:rPr>
          <w:rFonts w:ascii="Times New Roman" w:eastAsia="仿宋_GB2312" w:hAnsi="Times New Roman" w:cs="Times New Roman"/>
          <w:sz w:val="30"/>
          <w:szCs w:val="30"/>
        </w:rPr>
        <w:t>不影响基金</w:t>
      </w:r>
      <w:r w:rsidR="005333C9" w:rsidRPr="00E11C6F">
        <w:rPr>
          <w:rFonts w:ascii="Times New Roman" w:eastAsia="仿宋_GB2312" w:hAnsi="Times New Roman" w:cs="Times New Roman"/>
          <w:sz w:val="30"/>
          <w:szCs w:val="30"/>
        </w:rPr>
        <w:t>保持健全有效的治理结构</w:t>
      </w:r>
      <w:r w:rsidR="00585332" w:rsidRPr="00E11C6F">
        <w:rPr>
          <w:rFonts w:ascii="Times New Roman" w:eastAsia="仿宋_GB2312" w:hAnsi="Times New Roman" w:cs="Times New Roman"/>
          <w:sz w:val="30"/>
          <w:szCs w:val="30"/>
        </w:rPr>
        <w:t>；</w:t>
      </w:r>
    </w:p>
    <w:p w:rsidR="00EB48E8" w:rsidRPr="00E11C6F" w:rsidRDefault="00585332">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sz w:val="30"/>
          <w:szCs w:val="30"/>
        </w:rPr>
        <w:t>（七）拟购入基础设</w:t>
      </w:r>
      <w:r w:rsidR="00A1765C" w:rsidRPr="00E11C6F">
        <w:rPr>
          <w:rFonts w:ascii="Times New Roman" w:eastAsia="仿宋_GB2312" w:hAnsi="Times New Roman" w:cs="Times New Roman"/>
          <w:sz w:val="30"/>
          <w:szCs w:val="30"/>
        </w:rPr>
        <w:t>施</w:t>
      </w:r>
      <w:r w:rsidRPr="00E11C6F">
        <w:rPr>
          <w:rFonts w:ascii="Times New Roman" w:eastAsia="仿宋_GB2312" w:hAnsi="Times New Roman" w:cs="Times New Roman"/>
          <w:sz w:val="30"/>
          <w:szCs w:val="30"/>
        </w:rPr>
        <w:t>项目涉及主要参与机构发生变化的，相关变化不会</w:t>
      </w:r>
      <w:r w:rsidR="00CE7B94" w:rsidRPr="00E11C6F">
        <w:rPr>
          <w:rFonts w:ascii="Times New Roman" w:eastAsia="仿宋_GB2312" w:hAnsi="Times New Roman" w:cs="Times New Roman"/>
          <w:sz w:val="30"/>
          <w:szCs w:val="30"/>
        </w:rPr>
        <w:t>对</w:t>
      </w:r>
      <w:r w:rsidR="00BD68F4" w:rsidRPr="00E11C6F">
        <w:rPr>
          <w:rFonts w:ascii="Times New Roman" w:eastAsia="仿宋_GB2312" w:hAnsi="Times New Roman" w:cs="Times New Roman"/>
          <w:color w:val="000000"/>
          <w:sz w:val="30"/>
          <w:szCs w:val="30"/>
        </w:rPr>
        <w:t>基础设施基金当前持有</w:t>
      </w:r>
      <w:r w:rsidR="00902348">
        <w:rPr>
          <w:rFonts w:ascii="Times New Roman" w:eastAsia="仿宋_GB2312" w:hAnsi="Times New Roman" w:cs="Times New Roman" w:hint="eastAsia"/>
          <w:color w:val="000000"/>
          <w:sz w:val="30"/>
          <w:szCs w:val="30"/>
        </w:rPr>
        <w:t>的</w:t>
      </w:r>
      <w:r w:rsidR="00BD68F4" w:rsidRPr="00E11C6F">
        <w:rPr>
          <w:rFonts w:ascii="Times New Roman" w:eastAsia="仿宋_GB2312" w:hAnsi="Times New Roman" w:cs="Times New Roman"/>
          <w:color w:val="000000"/>
          <w:sz w:val="30"/>
          <w:szCs w:val="30"/>
        </w:rPr>
        <w:t>基础设施项目运营产生不利影响。</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六</w:t>
      </w:r>
      <w:r w:rsidRPr="00E11C6F">
        <w:rPr>
          <w:rFonts w:ascii="Times New Roman" w:eastAsia="仿宋_GB2312" w:hAnsi="Times New Roman" w:cs="Times New Roman"/>
          <w:b/>
          <w:color w:val="000000"/>
          <w:sz w:val="30"/>
          <w:szCs w:val="30"/>
        </w:rPr>
        <w:t>条【基金要求】</w:t>
      </w:r>
      <w:r w:rsidRPr="00E11C6F">
        <w:rPr>
          <w:rFonts w:ascii="Times New Roman" w:eastAsia="仿宋_GB2312" w:hAnsi="Times New Roman" w:cs="Times New Roman"/>
          <w:color w:val="000000"/>
          <w:sz w:val="30"/>
          <w:szCs w:val="30"/>
        </w:rPr>
        <w:t>申请新购入基础设施项目，基础设施基金应当符合下列条件：</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（一）符合《</w:t>
      </w:r>
      <w:r w:rsidR="008D2D0D" w:rsidRPr="008D2D0D">
        <w:rPr>
          <w:rFonts w:ascii="Times New Roman" w:eastAsia="仿宋_GB2312" w:hAnsi="Times New Roman" w:cs="Times New Roman" w:hint="eastAsia"/>
          <w:color w:val="000000"/>
          <w:sz w:val="30"/>
          <w:szCs w:val="30"/>
        </w:rPr>
        <w:t>中华人民共和国</w:t>
      </w:r>
      <w:r w:rsidRPr="00E11C6F">
        <w:rPr>
          <w:rFonts w:ascii="Times New Roman" w:eastAsia="仿宋_GB2312" w:hAnsi="Times New Roman" w:cs="Times New Roman"/>
          <w:color w:val="000000"/>
          <w:sz w:val="30"/>
          <w:szCs w:val="30"/>
        </w:rPr>
        <w:t>证券投资基金法》《</w:t>
      </w:r>
      <w:r w:rsidR="00536276">
        <w:rPr>
          <w:rFonts w:ascii="Times New Roman" w:eastAsia="仿宋_GB2312" w:hAnsi="Times New Roman" w:cs="Times New Roman" w:hint="eastAsia"/>
          <w:color w:val="000000"/>
          <w:sz w:val="30"/>
          <w:szCs w:val="30"/>
        </w:rPr>
        <w:t>公</w:t>
      </w:r>
      <w:r w:rsidR="008D2D0D" w:rsidRPr="008D2D0D">
        <w:rPr>
          <w:rFonts w:ascii="Times New Roman" w:eastAsia="仿宋_GB2312" w:hAnsi="Times New Roman" w:cs="Times New Roman" w:hint="eastAsia"/>
          <w:color w:val="000000"/>
          <w:sz w:val="30"/>
          <w:szCs w:val="30"/>
        </w:rPr>
        <w:t>开募集证券投资</w:t>
      </w:r>
      <w:r w:rsidRPr="00E11C6F">
        <w:rPr>
          <w:rFonts w:ascii="Times New Roman" w:eastAsia="仿宋_GB2312" w:hAnsi="Times New Roman" w:cs="Times New Roman"/>
          <w:color w:val="000000"/>
          <w:sz w:val="30"/>
          <w:szCs w:val="30"/>
        </w:rPr>
        <w:t>基金运作管理办法》《基础设施基金指引》《基础设施基金业务办法》及相关规定的要求；</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（二）基础设施基金投资运作稳健，</w:t>
      </w:r>
      <w:r w:rsidR="00FA7D6D" w:rsidRPr="00E11C6F">
        <w:rPr>
          <w:rFonts w:ascii="Times New Roman" w:eastAsia="仿宋_GB2312" w:hAnsi="Times New Roman" w:cs="Times New Roman"/>
          <w:color w:val="000000"/>
          <w:sz w:val="30"/>
          <w:szCs w:val="30"/>
        </w:rPr>
        <w:t>运作时间原则上满</w:t>
      </w:r>
      <w:r w:rsidR="00FA7D6D" w:rsidRPr="00E11C6F">
        <w:rPr>
          <w:rFonts w:ascii="Times New Roman" w:eastAsia="仿宋_GB2312" w:hAnsi="Times New Roman" w:cs="Times New Roman"/>
          <w:color w:val="000000"/>
          <w:sz w:val="30"/>
          <w:szCs w:val="30"/>
        </w:rPr>
        <w:t>12</w:t>
      </w:r>
      <w:r w:rsidR="00FA7D6D" w:rsidRPr="00E11C6F">
        <w:rPr>
          <w:rFonts w:ascii="Times New Roman" w:eastAsia="仿宋_GB2312" w:hAnsi="Times New Roman" w:cs="Times New Roman"/>
          <w:color w:val="000000"/>
          <w:sz w:val="30"/>
          <w:szCs w:val="30"/>
        </w:rPr>
        <w:t>个月，运营业绩良好</w:t>
      </w:r>
      <w:r w:rsidR="00FA7D6D" w:rsidRPr="00E11C6F">
        <w:rPr>
          <w:rFonts w:ascii="Times New Roman" w:eastAsia="仿宋_GB2312" w:hAnsi="Times New Roman" w:cs="Times New Roman"/>
          <w:sz w:val="30"/>
          <w:szCs w:val="30"/>
        </w:rPr>
        <w:t>，</w:t>
      </w:r>
      <w:r w:rsidRPr="00E11C6F">
        <w:rPr>
          <w:rFonts w:ascii="Times New Roman" w:eastAsia="仿宋_GB2312" w:hAnsi="Times New Roman" w:cs="Times New Roman"/>
          <w:sz w:val="30"/>
          <w:szCs w:val="30"/>
        </w:rPr>
        <w:t>治理结构健全，不存在运营管理混乱、内部控制和风险管理制度无法得到有效执行、财务状况恶化等重大经营风险</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（三）持有的基础设施项目运营状况良好，现金流稳定，不存在对持续经营有重大不利影响的情形；</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（四）</w:t>
      </w:r>
      <w:r w:rsidR="00533D32" w:rsidRPr="00E11C6F">
        <w:rPr>
          <w:rFonts w:ascii="Times New Roman" w:eastAsia="仿宋_GB2312" w:hAnsi="Times New Roman" w:cs="Times New Roman"/>
          <w:color w:val="000000"/>
          <w:sz w:val="30"/>
          <w:szCs w:val="30"/>
        </w:rPr>
        <w:t>会计基础工作规范，</w:t>
      </w:r>
      <w:r w:rsidR="008D2D0D" w:rsidRPr="00E11C6F">
        <w:rPr>
          <w:rFonts w:ascii="Times New Roman" w:eastAsia="仿宋_GB2312" w:hAnsi="Times New Roman" w:cs="Times New Roman"/>
          <w:color w:val="000000"/>
          <w:sz w:val="30"/>
          <w:szCs w:val="30"/>
        </w:rPr>
        <w:t>最近</w:t>
      </w:r>
      <w:r w:rsidR="008D2D0D">
        <w:rPr>
          <w:rFonts w:ascii="Times New Roman" w:eastAsia="仿宋_GB2312" w:hAnsi="Times New Roman" w:cs="Times New Roman" w:hint="eastAsia"/>
          <w:color w:val="000000"/>
          <w:sz w:val="30"/>
          <w:szCs w:val="30"/>
        </w:rPr>
        <w:t>1</w:t>
      </w:r>
      <w:r w:rsidR="008D2D0D" w:rsidRPr="00E11C6F">
        <w:rPr>
          <w:rFonts w:ascii="Times New Roman" w:eastAsia="仿宋_GB2312" w:hAnsi="Times New Roman" w:cs="Times New Roman"/>
          <w:color w:val="000000"/>
          <w:sz w:val="30"/>
          <w:szCs w:val="30"/>
        </w:rPr>
        <w:t>年财务报表的编制和披露符合企业会计准则或者相关信息披露规则的规定</w:t>
      </w:r>
      <w:r w:rsidR="0023371E">
        <w:rPr>
          <w:rFonts w:ascii="Times New Roman" w:eastAsia="仿宋_GB2312" w:hAnsi="Times New Roman" w:cs="Times New Roman" w:hint="eastAsia"/>
          <w:color w:val="000000"/>
          <w:sz w:val="30"/>
          <w:szCs w:val="30"/>
        </w:rPr>
        <w:t>，</w:t>
      </w:r>
      <w:r w:rsidRPr="00E11C6F">
        <w:rPr>
          <w:rFonts w:ascii="Times New Roman" w:eastAsia="仿宋_GB2312" w:hAnsi="Times New Roman" w:cs="Times New Roman"/>
          <w:color w:val="000000"/>
          <w:sz w:val="30"/>
          <w:szCs w:val="30"/>
        </w:rPr>
        <w:t>最近</w:t>
      </w:r>
      <w:r w:rsidR="008D2D0D">
        <w:rPr>
          <w:rFonts w:ascii="Times New Roman" w:eastAsia="仿宋_GB2312" w:hAnsi="Times New Roman" w:cs="Times New Roman" w:hint="eastAsia"/>
          <w:color w:val="000000"/>
          <w:sz w:val="30"/>
          <w:szCs w:val="30"/>
        </w:rPr>
        <w:t>1</w:t>
      </w:r>
      <w:r w:rsidRPr="00E11C6F">
        <w:rPr>
          <w:rFonts w:ascii="Times New Roman" w:eastAsia="仿宋_GB2312" w:hAnsi="Times New Roman" w:cs="Times New Roman"/>
          <w:color w:val="000000"/>
          <w:sz w:val="30"/>
          <w:szCs w:val="30"/>
        </w:rPr>
        <w:t>年财务会计报告未被出具否定意见或者无法表示意见的审计报告；</w:t>
      </w:r>
      <w:r w:rsidR="008D2D0D" w:rsidRPr="00E11C6F">
        <w:rPr>
          <w:rFonts w:ascii="Times New Roman" w:eastAsia="仿宋_GB2312" w:hAnsi="Times New Roman" w:cs="Times New Roman"/>
          <w:color w:val="000000"/>
          <w:sz w:val="30"/>
          <w:szCs w:val="30"/>
        </w:rPr>
        <w:t>最近</w:t>
      </w:r>
      <w:r w:rsidR="008D2D0D">
        <w:rPr>
          <w:rFonts w:ascii="Times New Roman" w:eastAsia="仿宋_GB2312" w:hAnsi="Times New Roman" w:cs="Times New Roman" w:hint="eastAsia"/>
          <w:color w:val="000000"/>
          <w:sz w:val="30"/>
          <w:szCs w:val="30"/>
        </w:rPr>
        <w:t>1</w:t>
      </w:r>
      <w:r w:rsidR="00CC53C8">
        <w:rPr>
          <w:rFonts w:ascii="Times New Roman" w:eastAsia="仿宋_GB2312" w:hAnsi="Times New Roman" w:cs="Times New Roman"/>
          <w:color w:val="000000"/>
          <w:sz w:val="30"/>
          <w:szCs w:val="30"/>
        </w:rPr>
        <w:t>年财务会计报告被出具保留意见</w:t>
      </w:r>
      <w:r w:rsidR="008D2D0D" w:rsidRPr="00E11C6F">
        <w:rPr>
          <w:rFonts w:ascii="Times New Roman" w:eastAsia="仿宋_GB2312" w:hAnsi="Times New Roman" w:cs="Times New Roman"/>
          <w:color w:val="000000"/>
          <w:sz w:val="30"/>
          <w:szCs w:val="30"/>
        </w:rPr>
        <w:t>审计报告</w:t>
      </w:r>
      <w:r w:rsidR="005B1AA6">
        <w:rPr>
          <w:rFonts w:ascii="Times New Roman" w:eastAsia="仿宋_GB2312" w:hAnsi="Times New Roman" w:cs="Times New Roman" w:hint="eastAsia"/>
          <w:color w:val="000000"/>
          <w:sz w:val="30"/>
          <w:szCs w:val="30"/>
        </w:rPr>
        <w:t>的</w:t>
      </w:r>
      <w:r w:rsidR="00CC53C8">
        <w:rPr>
          <w:rFonts w:ascii="Times New Roman" w:eastAsia="仿宋_GB2312" w:hAnsi="Times New Roman" w:cs="Times New Roman"/>
          <w:color w:val="000000"/>
          <w:sz w:val="30"/>
          <w:szCs w:val="30"/>
        </w:rPr>
        <w:t>，</w:t>
      </w:r>
      <w:r w:rsidRPr="00E11C6F">
        <w:rPr>
          <w:rFonts w:ascii="Times New Roman" w:eastAsia="仿宋_GB2312" w:hAnsi="Times New Roman" w:cs="Times New Roman"/>
          <w:color w:val="000000"/>
          <w:sz w:val="30"/>
          <w:szCs w:val="30"/>
        </w:rPr>
        <w:t>保留意见所涉及事项对基金的重大不利影响已经消除；</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（五）</w:t>
      </w:r>
      <w:r w:rsidR="00CA3D91">
        <w:rPr>
          <w:rFonts w:ascii="仿宋_GB2312" w:eastAsia="仿宋_GB2312" w:hAnsi="仿宋" w:hint="eastAsia"/>
          <w:color w:val="000000"/>
          <w:sz w:val="30"/>
          <w:szCs w:val="30"/>
        </w:rPr>
        <w:t>中国证券监督管理委员会（以下简称中国证监会）</w:t>
      </w:r>
      <w:r w:rsidR="00CD54EB">
        <w:rPr>
          <w:rFonts w:ascii="Times New Roman" w:eastAsia="仿宋_GB2312" w:hAnsi="Times New Roman" w:cs="Times New Roman" w:hint="eastAsia"/>
          <w:color w:val="000000"/>
          <w:sz w:val="30"/>
          <w:szCs w:val="30"/>
        </w:rPr>
        <w:t>和</w:t>
      </w:r>
      <w:r w:rsidR="00CD54EB">
        <w:rPr>
          <w:rFonts w:ascii="Times New Roman" w:eastAsia="仿宋_GB2312" w:hAnsi="Times New Roman" w:cs="Times New Roman"/>
          <w:color w:val="000000"/>
          <w:sz w:val="30"/>
          <w:szCs w:val="30"/>
        </w:rPr>
        <w:t>本所规定的其他</w:t>
      </w:r>
      <w:r w:rsidR="00CD54EB">
        <w:rPr>
          <w:rFonts w:ascii="Times New Roman" w:eastAsia="仿宋_GB2312" w:hAnsi="Times New Roman" w:cs="Times New Roman" w:hint="eastAsia"/>
          <w:color w:val="000000"/>
          <w:sz w:val="30"/>
          <w:szCs w:val="30"/>
        </w:rPr>
        <w:t>条件</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七</w:t>
      </w:r>
      <w:r w:rsidRPr="00E11C6F">
        <w:rPr>
          <w:rFonts w:ascii="Times New Roman" w:eastAsia="仿宋_GB2312" w:hAnsi="Times New Roman" w:cs="Times New Roman"/>
          <w:b/>
          <w:color w:val="000000"/>
          <w:sz w:val="30"/>
          <w:szCs w:val="30"/>
        </w:rPr>
        <w:t>条【机构要求】</w:t>
      </w:r>
      <w:r w:rsidRPr="00E11C6F">
        <w:rPr>
          <w:rFonts w:ascii="Times New Roman" w:eastAsia="仿宋_GB2312" w:hAnsi="Times New Roman" w:cs="Times New Roman"/>
          <w:color w:val="000000"/>
          <w:sz w:val="30"/>
          <w:szCs w:val="30"/>
        </w:rPr>
        <w:t>申请新购入基础设施项目，基金管理人、基金托管人</w:t>
      </w:r>
      <w:r w:rsidR="008D2D0D" w:rsidRPr="008D2D0D">
        <w:rPr>
          <w:rFonts w:ascii="Times New Roman" w:eastAsia="仿宋_GB2312" w:hAnsi="Times New Roman" w:cs="Times New Roman" w:hint="eastAsia"/>
          <w:color w:val="000000"/>
          <w:sz w:val="30"/>
          <w:szCs w:val="30"/>
        </w:rPr>
        <w:t>、持有份额不低于</w:t>
      </w:r>
      <w:r w:rsidR="008D2D0D" w:rsidRPr="008D2D0D">
        <w:rPr>
          <w:rFonts w:ascii="Times New Roman" w:eastAsia="仿宋_GB2312" w:hAnsi="Times New Roman" w:cs="Times New Roman" w:hint="eastAsia"/>
          <w:color w:val="000000"/>
          <w:sz w:val="30"/>
          <w:szCs w:val="30"/>
        </w:rPr>
        <w:t>20%</w:t>
      </w:r>
      <w:r w:rsidR="008D2D0D" w:rsidRPr="008D2D0D">
        <w:rPr>
          <w:rFonts w:ascii="Times New Roman" w:eastAsia="仿宋_GB2312" w:hAnsi="Times New Roman" w:cs="Times New Roman" w:hint="eastAsia"/>
          <w:color w:val="000000"/>
          <w:sz w:val="30"/>
          <w:szCs w:val="30"/>
        </w:rPr>
        <w:t>的第一大基础设施基金持有人</w:t>
      </w:r>
      <w:r w:rsidR="008D2D0D" w:rsidRPr="00E11C6F">
        <w:rPr>
          <w:rFonts w:ascii="Times New Roman" w:eastAsia="仿宋_GB2312" w:hAnsi="Times New Roman" w:cs="Times New Roman"/>
          <w:color w:val="000000"/>
          <w:sz w:val="30"/>
          <w:szCs w:val="30"/>
        </w:rPr>
        <w:t>等</w:t>
      </w:r>
      <w:r w:rsidR="008D2D0D">
        <w:rPr>
          <w:rFonts w:ascii="Times New Roman" w:eastAsia="仿宋_GB2312" w:hAnsi="Times New Roman" w:cs="Times New Roman" w:hint="eastAsia"/>
          <w:color w:val="000000"/>
          <w:sz w:val="30"/>
          <w:szCs w:val="30"/>
        </w:rPr>
        <w:t>主体</w:t>
      </w:r>
      <w:r w:rsidR="008D2D0D" w:rsidRPr="00E11C6F">
        <w:rPr>
          <w:rFonts w:ascii="Times New Roman" w:eastAsia="仿宋_GB2312" w:hAnsi="Times New Roman" w:cs="Times New Roman"/>
          <w:color w:val="000000"/>
          <w:sz w:val="30"/>
          <w:szCs w:val="30"/>
        </w:rPr>
        <w:t>除应当符合</w:t>
      </w:r>
      <w:r w:rsidRPr="00E11C6F">
        <w:rPr>
          <w:rFonts w:ascii="Times New Roman" w:eastAsia="仿宋_GB2312" w:hAnsi="Times New Roman" w:cs="Times New Roman"/>
          <w:color w:val="000000"/>
          <w:sz w:val="30"/>
          <w:szCs w:val="30"/>
        </w:rPr>
        <w:t>《基础设施基金指引》《基础设施基金业务办法》等相关规定外，还应当符合下列条件：</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w:t>
      </w:r>
      <w:r w:rsidR="008D2D0D" w:rsidRPr="00E11C6F">
        <w:rPr>
          <w:rFonts w:ascii="Times New Roman" w:eastAsia="仿宋_GB2312" w:hAnsi="Times New Roman" w:cs="Times New Roman"/>
          <w:color w:val="000000"/>
          <w:sz w:val="30"/>
          <w:szCs w:val="30"/>
        </w:rPr>
        <w:t>基金管理人最近</w:t>
      </w:r>
      <w:r w:rsidR="008D2D0D">
        <w:rPr>
          <w:rFonts w:ascii="Times New Roman" w:eastAsia="仿宋_GB2312" w:hAnsi="Times New Roman" w:cs="Times New Roman" w:hint="eastAsia"/>
          <w:color w:val="000000"/>
          <w:sz w:val="30"/>
          <w:szCs w:val="30"/>
        </w:rPr>
        <w:t>2</w:t>
      </w:r>
      <w:r w:rsidR="008D2D0D" w:rsidRPr="00E11C6F">
        <w:rPr>
          <w:rFonts w:ascii="Times New Roman" w:eastAsia="仿宋_GB2312" w:hAnsi="Times New Roman" w:cs="Times New Roman"/>
          <w:color w:val="000000"/>
          <w:sz w:val="30"/>
          <w:szCs w:val="30"/>
        </w:rPr>
        <w:t>年内没有因重大违法违规行为受到行政处罚或者刑事处罚</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w:t>
      </w:r>
      <w:r w:rsidR="00857FEA" w:rsidRPr="00E11C6F">
        <w:rPr>
          <w:rFonts w:ascii="Times New Roman" w:eastAsia="仿宋_GB2312" w:hAnsi="Times New Roman" w:cs="Times New Roman"/>
          <w:color w:val="000000"/>
          <w:sz w:val="30"/>
          <w:szCs w:val="30"/>
        </w:rPr>
        <w:t>基金管理人</w:t>
      </w:r>
      <w:r w:rsidRPr="00E11C6F">
        <w:rPr>
          <w:rFonts w:ascii="Times New Roman" w:eastAsia="仿宋_GB2312" w:hAnsi="Times New Roman" w:cs="Times New Roman"/>
          <w:color w:val="000000"/>
          <w:sz w:val="30"/>
          <w:szCs w:val="30"/>
        </w:rPr>
        <w:t>最近</w:t>
      </w:r>
      <w:r w:rsidRPr="00E11C6F">
        <w:rPr>
          <w:rFonts w:ascii="Times New Roman" w:eastAsia="仿宋_GB2312" w:hAnsi="Times New Roman" w:cs="Times New Roman"/>
          <w:color w:val="000000"/>
          <w:sz w:val="30"/>
          <w:szCs w:val="30"/>
        </w:rPr>
        <w:t>12</w:t>
      </w:r>
      <w:r w:rsidRPr="00E11C6F">
        <w:rPr>
          <w:rFonts w:ascii="Times New Roman" w:eastAsia="仿宋_GB2312" w:hAnsi="Times New Roman" w:cs="Times New Roman"/>
          <w:color w:val="000000"/>
          <w:sz w:val="30"/>
          <w:szCs w:val="30"/>
        </w:rPr>
        <w:t>个月内未受到证券交易所公开谴责，不存在其他重大失信行为；</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（三）</w:t>
      </w:r>
      <w:r w:rsidR="008D2D0D" w:rsidRPr="00E11C6F">
        <w:rPr>
          <w:rFonts w:ascii="Times New Roman" w:eastAsia="仿宋_GB2312" w:hAnsi="Times New Roman" w:cs="Times New Roman"/>
          <w:color w:val="000000"/>
          <w:sz w:val="30"/>
          <w:szCs w:val="30"/>
        </w:rPr>
        <w:t>基金管理人现任主要负责人员不存在最近</w:t>
      </w:r>
      <w:r w:rsidR="008D2D0D">
        <w:rPr>
          <w:rFonts w:ascii="Times New Roman" w:eastAsia="仿宋_GB2312" w:hAnsi="Times New Roman" w:cs="Times New Roman" w:hint="eastAsia"/>
          <w:color w:val="000000"/>
          <w:sz w:val="30"/>
          <w:szCs w:val="30"/>
        </w:rPr>
        <w:t>3</w:t>
      </w:r>
      <w:r w:rsidR="008D2D0D" w:rsidRPr="00E11C6F">
        <w:rPr>
          <w:rFonts w:ascii="Times New Roman" w:eastAsia="仿宋_GB2312" w:hAnsi="Times New Roman" w:cs="Times New Roman"/>
          <w:color w:val="000000"/>
          <w:sz w:val="30"/>
          <w:szCs w:val="30"/>
        </w:rPr>
        <w:t>年受到</w:t>
      </w:r>
      <w:r w:rsidR="004E70F1">
        <w:rPr>
          <w:rFonts w:ascii="Times New Roman" w:eastAsia="仿宋_GB2312" w:hAnsi="Times New Roman" w:cs="Times New Roman" w:hint="eastAsia"/>
          <w:color w:val="000000"/>
          <w:sz w:val="30"/>
          <w:szCs w:val="30"/>
        </w:rPr>
        <w:t>中国证监会</w:t>
      </w:r>
      <w:r w:rsidR="008D2D0D" w:rsidRPr="00E11C6F">
        <w:rPr>
          <w:rFonts w:ascii="Times New Roman" w:eastAsia="仿宋_GB2312" w:hAnsi="Times New Roman" w:cs="Times New Roman"/>
          <w:color w:val="000000"/>
          <w:sz w:val="30"/>
          <w:szCs w:val="30"/>
        </w:rPr>
        <w:t>行政处罚</w:t>
      </w:r>
      <w:r w:rsidR="00533D32" w:rsidRPr="00E11C6F">
        <w:rPr>
          <w:rFonts w:ascii="Times New Roman" w:eastAsia="仿宋_GB2312" w:hAnsi="Times New Roman" w:cs="Times New Roman"/>
          <w:color w:val="000000"/>
          <w:sz w:val="30"/>
          <w:szCs w:val="30"/>
        </w:rPr>
        <w:t>，</w:t>
      </w:r>
      <w:r w:rsidR="008D2D0D" w:rsidRPr="00E11C6F">
        <w:rPr>
          <w:rFonts w:ascii="Times New Roman" w:eastAsia="仿宋_GB2312" w:hAnsi="Times New Roman" w:cs="Times New Roman"/>
          <w:color w:val="000000"/>
          <w:sz w:val="30"/>
          <w:szCs w:val="30"/>
        </w:rPr>
        <w:t>或者最近</w:t>
      </w:r>
      <w:r w:rsidR="008D2D0D">
        <w:rPr>
          <w:rFonts w:ascii="Times New Roman" w:eastAsia="仿宋_GB2312" w:hAnsi="Times New Roman" w:cs="Times New Roman" w:hint="eastAsia"/>
          <w:color w:val="000000"/>
          <w:sz w:val="30"/>
          <w:szCs w:val="30"/>
        </w:rPr>
        <w:t>1</w:t>
      </w:r>
      <w:r w:rsidR="008D2D0D" w:rsidRPr="00E11C6F">
        <w:rPr>
          <w:rFonts w:ascii="Times New Roman" w:eastAsia="仿宋_GB2312" w:hAnsi="Times New Roman" w:cs="Times New Roman"/>
          <w:color w:val="000000"/>
          <w:sz w:val="30"/>
          <w:szCs w:val="30"/>
        </w:rPr>
        <w:t>年受到证券交易所公开谴责</w:t>
      </w:r>
      <w:r w:rsidR="00533D32" w:rsidRPr="00E11C6F">
        <w:rPr>
          <w:rFonts w:ascii="Times New Roman" w:eastAsia="仿宋_GB2312" w:hAnsi="Times New Roman" w:cs="Times New Roman"/>
          <w:color w:val="000000"/>
          <w:sz w:val="30"/>
          <w:szCs w:val="30"/>
        </w:rPr>
        <w:t>，或者</w:t>
      </w:r>
      <w:r w:rsidRPr="00E11C6F">
        <w:rPr>
          <w:rFonts w:ascii="Times New Roman" w:eastAsia="仿宋_GB2312" w:hAnsi="Times New Roman" w:cs="Times New Roman"/>
          <w:color w:val="000000"/>
          <w:sz w:val="30"/>
          <w:szCs w:val="30"/>
        </w:rPr>
        <w:t>因涉嫌犯罪</w:t>
      </w:r>
      <w:r w:rsidR="00533D32" w:rsidRPr="00E11C6F">
        <w:rPr>
          <w:rFonts w:ascii="Times New Roman" w:eastAsia="仿宋_GB2312" w:hAnsi="Times New Roman" w:cs="Times New Roman"/>
          <w:color w:val="000000"/>
          <w:sz w:val="30"/>
          <w:szCs w:val="30"/>
        </w:rPr>
        <w:t>正在</w:t>
      </w:r>
      <w:r w:rsidRPr="00E11C6F">
        <w:rPr>
          <w:rFonts w:ascii="Times New Roman" w:eastAsia="仿宋_GB2312" w:hAnsi="Times New Roman" w:cs="Times New Roman"/>
          <w:color w:val="000000"/>
          <w:sz w:val="30"/>
          <w:szCs w:val="30"/>
        </w:rPr>
        <w:t>被司法机关立案侦查或</w:t>
      </w:r>
      <w:r w:rsidR="00533D32" w:rsidRPr="00E11C6F">
        <w:rPr>
          <w:rFonts w:ascii="Times New Roman" w:eastAsia="仿宋_GB2312" w:hAnsi="Times New Roman" w:cs="Times New Roman"/>
          <w:color w:val="000000"/>
          <w:sz w:val="30"/>
          <w:szCs w:val="30"/>
        </w:rPr>
        <w:t>者</w:t>
      </w:r>
      <w:r w:rsidRPr="00E11C6F">
        <w:rPr>
          <w:rFonts w:ascii="Times New Roman" w:eastAsia="仿宋_GB2312" w:hAnsi="Times New Roman" w:cs="Times New Roman"/>
          <w:color w:val="000000"/>
          <w:sz w:val="30"/>
          <w:szCs w:val="30"/>
        </w:rPr>
        <w:t>涉嫌违法违规被中国证监会立案调查的情形；</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（四）</w:t>
      </w:r>
      <w:r w:rsidR="0036762F">
        <w:rPr>
          <w:rFonts w:ascii="Times New Roman" w:eastAsia="仿宋_GB2312" w:hAnsi="Times New Roman" w:cs="Times New Roman" w:hint="eastAsia"/>
          <w:color w:val="000000"/>
          <w:sz w:val="30"/>
          <w:szCs w:val="30"/>
        </w:rPr>
        <w:t>基金管理人</w:t>
      </w:r>
      <w:r w:rsidRPr="00E11C6F">
        <w:rPr>
          <w:rFonts w:ascii="Times New Roman" w:eastAsia="仿宋_GB2312" w:hAnsi="Times New Roman" w:cs="Times New Roman"/>
          <w:color w:val="000000"/>
          <w:sz w:val="30"/>
          <w:szCs w:val="30"/>
        </w:rPr>
        <w:t>不存在擅自改变基础设施基金前次募集资金用途未作纠正的情形；</w:t>
      </w:r>
    </w:p>
    <w:p w:rsidR="00533D32" w:rsidRPr="00E11C6F" w:rsidRDefault="00533D32" w:rsidP="00533D32">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（五）基金管理人、</w:t>
      </w:r>
      <w:r w:rsidR="00AB08B9" w:rsidRPr="00E11C6F">
        <w:rPr>
          <w:rFonts w:ascii="Times New Roman" w:eastAsia="仿宋_GB2312" w:hAnsi="Times New Roman" w:cs="Times New Roman"/>
          <w:color w:val="000000"/>
          <w:sz w:val="30"/>
          <w:szCs w:val="30"/>
        </w:rPr>
        <w:t>持有份额</w:t>
      </w:r>
      <w:r w:rsidR="0028588E" w:rsidRPr="00E11C6F">
        <w:rPr>
          <w:rFonts w:ascii="Times New Roman" w:eastAsia="仿宋_GB2312" w:hAnsi="Times New Roman" w:cs="Times New Roman"/>
          <w:color w:val="000000"/>
          <w:sz w:val="30"/>
          <w:szCs w:val="30"/>
        </w:rPr>
        <w:t>不低于</w:t>
      </w:r>
      <w:r w:rsidR="00AB08B9" w:rsidRPr="00E11C6F">
        <w:rPr>
          <w:rFonts w:ascii="Times New Roman" w:eastAsia="仿宋_GB2312" w:hAnsi="Times New Roman" w:cs="Times New Roman"/>
          <w:color w:val="000000"/>
          <w:sz w:val="30"/>
          <w:szCs w:val="30"/>
        </w:rPr>
        <w:t>20%</w:t>
      </w:r>
      <w:r w:rsidR="00513D25">
        <w:rPr>
          <w:rFonts w:ascii="Times New Roman" w:eastAsia="仿宋_GB2312" w:hAnsi="Times New Roman" w:cs="Times New Roman"/>
          <w:color w:val="000000"/>
          <w:sz w:val="30"/>
          <w:szCs w:val="30"/>
        </w:rPr>
        <w:t>的第一大基础设施基金持有人</w:t>
      </w:r>
      <w:r w:rsidR="008D2D0D" w:rsidRPr="00E11C6F">
        <w:rPr>
          <w:rFonts w:ascii="Times New Roman" w:eastAsia="仿宋_GB2312" w:hAnsi="Times New Roman" w:cs="Times New Roman"/>
          <w:color w:val="000000"/>
          <w:sz w:val="30"/>
          <w:szCs w:val="30"/>
        </w:rPr>
        <w:t>最近</w:t>
      </w:r>
      <w:r w:rsidR="008D2D0D">
        <w:rPr>
          <w:rFonts w:ascii="Times New Roman" w:eastAsia="仿宋_GB2312" w:hAnsi="Times New Roman" w:cs="Times New Roman" w:hint="eastAsia"/>
          <w:color w:val="000000"/>
          <w:sz w:val="30"/>
          <w:szCs w:val="30"/>
        </w:rPr>
        <w:t>1</w:t>
      </w:r>
      <w:r w:rsidR="008D2D0D" w:rsidRPr="00E11C6F">
        <w:rPr>
          <w:rFonts w:ascii="Times New Roman" w:eastAsia="仿宋_GB2312" w:hAnsi="Times New Roman" w:cs="Times New Roman"/>
          <w:color w:val="000000"/>
          <w:sz w:val="30"/>
          <w:szCs w:val="30"/>
        </w:rPr>
        <w:t>年不存在未履行向本基金投资者作出的公开承诺的情形</w:t>
      </w:r>
      <w:r w:rsidRPr="00E11C6F">
        <w:rPr>
          <w:rFonts w:ascii="Times New Roman" w:eastAsia="仿宋_GB2312" w:hAnsi="Times New Roman" w:cs="Times New Roman"/>
          <w:color w:val="000000"/>
          <w:sz w:val="30"/>
          <w:szCs w:val="30"/>
        </w:rPr>
        <w:t>；</w:t>
      </w:r>
    </w:p>
    <w:p w:rsidR="00533D32" w:rsidRPr="00E11C6F" w:rsidRDefault="00533D32" w:rsidP="00533D32">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（六）基金管理人、</w:t>
      </w:r>
      <w:r w:rsidR="00AB08B9" w:rsidRPr="00E11C6F">
        <w:rPr>
          <w:rFonts w:ascii="Times New Roman" w:eastAsia="仿宋_GB2312" w:hAnsi="Times New Roman" w:cs="Times New Roman"/>
          <w:color w:val="000000"/>
          <w:sz w:val="30"/>
          <w:szCs w:val="30"/>
        </w:rPr>
        <w:t>持有份额</w:t>
      </w:r>
      <w:r w:rsidR="0028588E" w:rsidRPr="00E11C6F">
        <w:rPr>
          <w:rFonts w:ascii="Times New Roman" w:eastAsia="仿宋_GB2312" w:hAnsi="Times New Roman" w:cs="Times New Roman"/>
          <w:color w:val="000000"/>
          <w:sz w:val="30"/>
          <w:szCs w:val="30"/>
        </w:rPr>
        <w:t>不低于</w:t>
      </w:r>
      <w:r w:rsidR="00AB08B9" w:rsidRPr="00E11C6F">
        <w:rPr>
          <w:rFonts w:ascii="Times New Roman" w:eastAsia="仿宋_GB2312" w:hAnsi="Times New Roman" w:cs="Times New Roman"/>
          <w:color w:val="000000"/>
          <w:sz w:val="30"/>
          <w:szCs w:val="30"/>
        </w:rPr>
        <w:t>20%</w:t>
      </w:r>
      <w:r w:rsidR="008D2D0D" w:rsidRPr="00E11C6F">
        <w:rPr>
          <w:rFonts w:ascii="Times New Roman" w:eastAsia="仿宋_GB2312" w:hAnsi="Times New Roman" w:cs="Times New Roman"/>
          <w:color w:val="000000"/>
          <w:sz w:val="30"/>
          <w:szCs w:val="30"/>
        </w:rPr>
        <w:t>的第一大基础设施基金持有人最近</w:t>
      </w:r>
      <w:r w:rsidR="008D2D0D">
        <w:rPr>
          <w:rFonts w:ascii="Times New Roman" w:eastAsia="仿宋_GB2312" w:hAnsi="Times New Roman" w:cs="Times New Roman" w:hint="eastAsia"/>
          <w:color w:val="000000"/>
          <w:sz w:val="30"/>
          <w:szCs w:val="30"/>
        </w:rPr>
        <w:t>3</w:t>
      </w:r>
      <w:r w:rsidR="008D2D0D" w:rsidRPr="00E11C6F">
        <w:rPr>
          <w:rFonts w:ascii="Times New Roman" w:eastAsia="仿宋_GB2312" w:hAnsi="Times New Roman" w:cs="Times New Roman"/>
          <w:color w:val="000000"/>
          <w:sz w:val="30"/>
          <w:szCs w:val="30"/>
        </w:rPr>
        <w:t>年不存在严重损害基础设施基金利益</w:t>
      </w:r>
      <w:r w:rsidRPr="00E11C6F">
        <w:rPr>
          <w:rFonts w:ascii="Times New Roman" w:eastAsia="仿宋_GB2312" w:hAnsi="Times New Roman" w:cs="Times New Roman"/>
          <w:color w:val="000000"/>
          <w:sz w:val="30"/>
          <w:szCs w:val="30"/>
        </w:rPr>
        <w:t>、投资者合法权益、社会公共利益的重大违法行为</w:t>
      </w:r>
      <w:r w:rsidR="00DF0788"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533D32" w:rsidRPr="00E11C6F">
        <w:rPr>
          <w:rFonts w:ascii="Times New Roman" w:eastAsia="仿宋_GB2312" w:hAnsi="Times New Roman" w:cs="Times New Roman"/>
          <w:color w:val="000000"/>
          <w:sz w:val="30"/>
          <w:szCs w:val="30"/>
        </w:rPr>
        <w:t>七</w:t>
      </w:r>
      <w:r w:rsidRPr="00E11C6F">
        <w:rPr>
          <w:rFonts w:ascii="Times New Roman" w:eastAsia="仿宋_GB2312" w:hAnsi="Times New Roman" w:cs="Times New Roman"/>
          <w:color w:val="000000"/>
          <w:sz w:val="30"/>
          <w:szCs w:val="30"/>
        </w:rPr>
        <w:t>）</w:t>
      </w:r>
      <w:r w:rsidR="00CD54EB" w:rsidRPr="00CD54EB">
        <w:rPr>
          <w:rFonts w:ascii="Times New Roman" w:eastAsia="仿宋_GB2312" w:hAnsi="Times New Roman" w:cs="Times New Roman" w:hint="eastAsia"/>
          <w:color w:val="000000"/>
          <w:sz w:val="30"/>
          <w:szCs w:val="30"/>
        </w:rPr>
        <w:t>中国证监会和本所规定的其他条件</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八</w:t>
      </w:r>
      <w:r w:rsidRPr="00E11C6F">
        <w:rPr>
          <w:rFonts w:ascii="Times New Roman" w:eastAsia="仿宋_GB2312" w:hAnsi="Times New Roman" w:cs="Times New Roman"/>
          <w:b/>
          <w:color w:val="000000"/>
          <w:sz w:val="30"/>
          <w:szCs w:val="30"/>
        </w:rPr>
        <w:t>条【项目要求】</w:t>
      </w:r>
      <w:r w:rsidRPr="00E11C6F">
        <w:rPr>
          <w:rFonts w:ascii="Times New Roman" w:eastAsia="仿宋_GB2312" w:hAnsi="Times New Roman" w:cs="Times New Roman"/>
          <w:color w:val="000000"/>
          <w:sz w:val="30"/>
          <w:szCs w:val="30"/>
        </w:rPr>
        <w:t>基础设施基金存续期间拟购入基础设施项目的标准和要求与基础设施基金首次发售一致</w:t>
      </w:r>
      <w:r w:rsidR="00D502C3">
        <w:rPr>
          <w:rFonts w:ascii="Times New Roman" w:eastAsia="仿宋_GB2312" w:hAnsi="Times New Roman" w:cs="Times New Roman" w:hint="eastAsia"/>
          <w:color w:val="000000"/>
          <w:sz w:val="30"/>
          <w:szCs w:val="30"/>
        </w:rPr>
        <w:t>，中国证监会认定的情形除外。</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基金管理人应当</w:t>
      </w:r>
      <w:r w:rsidR="0028588E" w:rsidRPr="00E11C6F">
        <w:rPr>
          <w:rFonts w:ascii="Times New Roman" w:eastAsia="仿宋_GB2312" w:hAnsi="Times New Roman" w:cs="Times New Roman"/>
          <w:color w:val="000000"/>
          <w:sz w:val="30"/>
          <w:szCs w:val="30"/>
        </w:rPr>
        <w:t>遵循基金份额持有人利益优先的原则，</w:t>
      </w:r>
      <w:r w:rsidRPr="00E11C6F">
        <w:rPr>
          <w:rFonts w:ascii="Times New Roman" w:eastAsia="仿宋_GB2312" w:hAnsi="Times New Roman" w:cs="Times New Roman"/>
          <w:color w:val="000000"/>
          <w:sz w:val="30"/>
          <w:szCs w:val="30"/>
        </w:rPr>
        <w:t>根据拟投资基础设施项目评估值及其市场公允价值等有关因素，合理确定拟购入基础设施项目的交易</w:t>
      </w:r>
      <w:r w:rsidR="0028588E" w:rsidRPr="00E11C6F">
        <w:rPr>
          <w:rFonts w:ascii="Times New Roman" w:eastAsia="仿宋_GB2312" w:hAnsi="Times New Roman" w:cs="Times New Roman"/>
          <w:color w:val="000000"/>
          <w:sz w:val="30"/>
          <w:szCs w:val="30"/>
        </w:rPr>
        <w:t>价格</w:t>
      </w:r>
      <w:r w:rsidRPr="00E11C6F">
        <w:rPr>
          <w:rFonts w:ascii="Times New Roman" w:eastAsia="仿宋_GB2312" w:hAnsi="Times New Roman" w:cs="Times New Roman"/>
          <w:color w:val="000000"/>
          <w:sz w:val="30"/>
          <w:szCs w:val="30"/>
        </w:rPr>
        <w:t>，</w:t>
      </w:r>
      <w:r w:rsidR="000A4312" w:rsidRPr="00E11C6F">
        <w:rPr>
          <w:rFonts w:ascii="Times New Roman" w:eastAsia="仿宋_GB2312" w:hAnsi="Times New Roman" w:cs="Times New Roman"/>
          <w:color w:val="000000"/>
          <w:sz w:val="30"/>
          <w:szCs w:val="30"/>
        </w:rPr>
        <w:t>按照规定履行必要决策程序。</w:t>
      </w:r>
      <w:r w:rsidRPr="00E11C6F">
        <w:rPr>
          <w:rFonts w:ascii="Times New Roman" w:eastAsia="仿宋_GB2312" w:hAnsi="Times New Roman" w:cs="Times New Roman"/>
          <w:color w:val="000000"/>
          <w:sz w:val="30"/>
          <w:szCs w:val="30"/>
        </w:rPr>
        <w:t>交易</w:t>
      </w:r>
      <w:r w:rsidR="0028588E" w:rsidRPr="00E11C6F">
        <w:rPr>
          <w:rFonts w:ascii="Times New Roman" w:eastAsia="仿宋_GB2312" w:hAnsi="Times New Roman" w:cs="Times New Roman"/>
          <w:color w:val="000000"/>
          <w:sz w:val="30"/>
          <w:szCs w:val="30"/>
        </w:rPr>
        <w:t>价格</w:t>
      </w:r>
      <w:r w:rsidRPr="00E11C6F">
        <w:rPr>
          <w:rFonts w:ascii="Times New Roman" w:eastAsia="仿宋_GB2312" w:hAnsi="Times New Roman" w:cs="Times New Roman"/>
          <w:color w:val="000000"/>
          <w:sz w:val="30"/>
          <w:szCs w:val="30"/>
        </w:rPr>
        <w:t>应当公允，不存在损害基金份额持有人合法权益的情形。</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九</w:t>
      </w:r>
      <w:r w:rsidRPr="00E11C6F">
        <w:rPr>
          <w:rFonts w:ascii="Times New Roman" w:eastAsia="仿宋_GB2312" w:hAnsi="Times New Roman" w:cs="Times New Roman"/>
          <w:b/>
          <w:color w:val="000000"/>
          <w:sz w:val="30"/>
          <w:szCs w:val="30"/>
        </w:rPr>
        <w:t>条【资金来源】</w:t>
      </w:r>
      <w:r w:rsidRPr="00E11C6F">
        <w:rPr>
          <w:rFonts w:ascii="Times New Roman" w:eastAsia="仿宋_GB2312" w:hAnsi="Times New Roman" w:cs="Times New Roman"/>
          <w:color w:val="000000"/>
          <w:sz w:val="30"/>
          <w:szCs w:val="30"/>
        </w:rPr>
        <w:t>基础设施基金新购入基础设施项目的，</w:t>
      </w:r>
      <w:r w:rsidR="008D2D0D" w:rsidRPr="00E11C6F">
        <w:rPr>
          <w:rFonts w:ascii="Times New Roman" w:eastAsia="仿宋_GB2312" w:hAnsi="Times New Roman" w:cs="Times New Roman"/>
          <w:color w:val="000000"/>
          <w:sz w:val="30"/>
          <w:szCs w:val="30"/>
        </w:rPr>
        <w:t>可以</w:t>
      </w:r>
      <w:r w:rsidR="008D2D0D">
        <w:rPr>
          <w:rFonts w:ascii="Times New Roman" w:eastAsia="仿宋_GB2312" w:hAnsi="Times New Roman" w:cs="Times New Roman" w:hint="eastAsia"/>
          <w:color w:val="000000"/>
          <w:sz w:val="30"/>
          <w:szCs w:val="30"/>
        </w:rPr>
        <w:t>单独或同时</w:t>
      </w:r>
      <w:r w:rsidR="00274AD3">
        <w:rPr>
          <w:rFonts w:ascii="Times New Roman" w:eastAsia="仿宋_GB2312" w:hAnsi="Times New Roman" w:cs="Times New Roman" w:hint="eastAsia"/>
          <w:color w:val="000000"/>
          <w:sz w:val="30"/>
          <w:szCs w:val="30"/>
        </w:rPr>
        <w:t>以</w:t>
      </w:r>
      <w:r w:rsidR="008D2D0D" w:rsidRPr="00E11C6F">
        <w:rPr>
          <w:rFonts w:ascii="Times New Roman" w:eastAsia="仿宋_GB2312" w:hAnsi="Times New Roman" w:cs="Times New Roman"/>
          <w:color w:val="000000"/>
          <w:sz w:val="30"/>
          <w:szCs w:val="30"/>
        </w:rPr>
        <w:t>留存收益</w:t>
      </w:r>
      <w:r w:rsidRPr="00E11C6F">
        <w:rPr>
          <w:rFonts w:ascii="Times New Roman" w:eastAsia="仿宋_GB2312" w:hAnsi="Times New Roman" w:cs="Times New Roman"/>
          <w:color w:val="000000"/>
          <w:sz w:val="30"/>
          <w:szCs w:val="30"/>
        </w:rPr>
        <w:t>、对外借款或者扩募</w:t>
      </w:r>
      <w:r w:rsidR="0010316B">
        <w:rPr>
          <w:rFonts w:ascii="Times New Roman" w:eastAsia="仿宋_GB2312" w:hAnsi="Times New Roman" w:cs="Times New Roman" w:hint="eastAsia"/>
          <w:color w:val="000000"/>
          <w:sz w:val="30"/>
          <w:szCs w:val="30"/>
        </w:rPr>
        <w:t>资金</w:t>
      </w:r>
      <w:r w:rsidRPr="00E11C6F">
        <w:rPr>
          <w:rFonts w:ascii="Times New Roman" w:eastAsia="仿宋_GB2312" w:hAnsi="Times New Roman" w:cs="Times New Roman"/>
          <w:color w:val="000000"/>
          <w:sz w:val="30"/>
          <w:szCs w:val="30"/>
        </w:rPr>
        <w:t>等</w:t>
      </w:r>
      <w:r w:rsidR="009707AA">
        <w:rPr>
          <w:rFonts w:ascii="Times New Roman" w:eastAsia="仿宋_GB2312" w:hAnsi="Times New Roman" w:cs="Times New Roman" w:hint="eastAsia"/>
          <w:color w:val="000000"/>
          <w:sz w:val="30"/>
          <w:szCs w:val="30"/>
        </w:rPr>
        <w:t>作为资金来源</w:t>
      </w:r>
      <w:r w:rsidRPr="00E11C6F">
        <w:rPr>
          <w:rFonts w:ascii="Times New Roman" w:eastAsia="仿宋_GB2312" w:hAnsi="Times New Roman" w:cs="Times New Roman"/>
          <w:color w:val="000000"/>
          <w:sz w:val="30"/>
          <w:szCs w:val="30"/>
        </w:rPr>
        <w:t>。</w:t>
      </w:r>
    </w:p>
    <w:p w:rsidR="00333A94" w:rsidRPr="00E11C6F" w:rsidRDefault="00B645BC" w:rsidP="006203E7">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基金管理人应当遵循公平、公正</w:t>
      </w:r>
      <w:r w:rsidR="0028588E"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基金份额持有人利益优先的原则</w:t>
      </w:r>
      <w:r w:rsidRPr="00E11C6F">
        <w:rPr>
          <w:rFonts w:ascii="Times New Roman" w:eastAsia="仿宋_GB2312" w:hAnsi="Times New Roman" w:cs="Times New Roman"/>
          <w:color w:val="000000"/>
          <w:sz w:val="30"/>
          <w:szCs w:val="30"/>
        </w:rPr>
        <w:t>，合理确定拟购入基础设施项目的资金来源，按照规定履行必要决策程序。</w:t>
      </w:r>
    </w:p>
    <w:p w:rsidR="00333A94" w:rsidRPr="00E11C6F" w:rsidRDefault="00B645BC" w:rsidP="00857FEA">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第十条</w:t>
      </w:r>
      <w:r w:rsidR="00AB08B9" w:rsidRPr="00E11C6F">
        <w:rPr>
          <w:rFonts w:ascii="Times New Roman" w:eastAsia="仿宋_GB2312" w:hAnsi="Times New Roman" w:cs="Times New Roman"/>
          <w:b/>
          <w:color w:val="000000"/>
          <w:sz w:val="30"/>
          <w:szCs w:val="30"/>
        </w:rPr>
        <w:t>【新购入基础设施项目的原始权益人】</w:t>
      </w:r>
      <w:r w:rsidRPr="00E11C6F">
        <w:rPr>
          <w:rFonts w:ascii="Times New Roman" w:eastAsia="仿宋_GB2312" w:hAnsi="Times New Roman" w:cs="Times New Roman"/>
          <w:color w:val="000000"/>
          <w:sz w:val="30"/>
          <w:szCs w:val="30"/>
        </w:rPr>
        <w:t>新购入基础设施项目的原始权益人</w:t>
      </w:r>
      <w:r w:rsidR="00AB08B9" w:rsidRPr="00E11C6F">
        <w:rPr>
          <w:rFonts w:ascii="Times New Roman" w:eastAsia="仿宋_GB2312" w:hAnsi="Times New Roman" w:cs="Times New Roman"/>
          <w:color w:val="000000"/>
          <w:sz w:val="30"/>
          <w:szCs w:val="30"/>
        </w:rPr>
        <w:t>应当符合《基础设施基金指引》</w:t>
      </w:r>
      <w:r w:rsidR="0028588E" w:rsidRPr="00E11C6F">
        <w:rPr>
          <w:rFonts w:ascii="Times New Roman" w:eastAsia="仿宋_GB2312" w:hAnsi="Times New Roman" w:cs="Times New Roman"/>
          <w:color w:val="000000"/>
          <w:sz w:val="30"/>
          <w:szCs w:val="30"/>
        </w:rPr>
        <w:t>第八条</w:t>
      </w:r>
      <w:r w:rsidR="008D2D0D">
        <w:rPr>
          <w:rFonts w:ascii="Times New Roman" w:eastAsia="仿宋_GB2312" w:hAnsi="Times New Roman" w:cs="Times New Roman" w:hint="eastAsia"/>
          <w:color w:val="000000"/>
          <w:sz w:val="30"/>
          <w:szCs w:val="30"/>
        </w:rPr>
        <w:t>相关规定，并履行</w:t>
      </w:r>
      <w:r w:rsidR="00AB08B9" w:rsidRPr="00E11C6F">
        <w:rPr>
          <w:rFonts w:ascii="Times New Roman" w:eastAsia="仿宋_GB2312" w:hAnsi="Times New Roman" w:cs="Times New Roman"/>
          <w:color w:val="000000"/>
          <w:sz w:val="30"/>
          <w:szCs w:val="30"/>
        </w:rPr>
        <w:t>第十八条、</w:t>
      </w:r>
      <w:r w:rsidR="00546EA6">
        <w:rPr>
          <w:rFonts w:ascii="Times New Roman" w:eastAsia="仿宋_GB2312" w:hAnsi="Times New Roman" w:cs="Times New Roman"/>
          <w:color w:val="000000"/>
          <w:sz w:val="30"/>
          <w:szCs w:val="30"/>
        </w:rPr>
        <w:t>第四十三条</w:t>
      </w:r>
      <w:r w:rsidR="008D2D0D" w:rsidRPr="00E11C6F">
        <w:rPr>
          <w:rFonts w:ascii="Times New Roman" w:eastAsia="仿宋_GB2312" w:hAnsi="Times New Roman" w:cs="Times New Roman"/>
          <w:color w:val="000000"/>
          <w:sz w:val="30"/>
          <w:szCs w:val="30"/>
        </w:rPr>
        <w:t>相关</w:t>
      </w:r>
      <w:r w:rsidR="008D2D0D">
        <w:rPr>
          <w:rFonts w:ascii="Times New Roman" w:eastAsia="仿宋_GB2312" w:hAnsi="Times New Roman" w:cs="Times New Roman" w:hint="eastAsia"/>
          <w:color w:val="000000"/>
          <w:sz w:val="30"/>
          <w:szCs w:val="30"/>
        </w:rPr>
        <w:t>义务</w:t>
      </w:r>
      <w:r w:rsidRPr="00E11C6F">
        <w:rPr>
          <w:rFonts w:ascii="Times New Roman" w:eastAsia="仿宋_GB2312" w:hAnsi="Times New Roman" w:cs="Times New Roman"/>
          <w:color w:val="000000"/>
          <w:sz w:val="30"/>
          <w:szCs w:val="30"/>
        </w:rPr>
        <w:t>。</w:t>
      </w:r>
    </w:p>
    <w:p w:rsidR="00333A94" w:rsidRPr="00E11C6F" w:rsidRDefault="00333A94">
      <w:pPr>
        <w:adjustRightInd w:val="0"/>
        <w:snapToGrid w:val="0"/>
        <w:spacing w:line="560" w:lineRule="exact"/>
        <w:ind w:firstLineChars="200" w:firstLine="600"/>
        <w:rPr>
          <w:rFonts w:ascii="Times New Roman" w:eastAsia="仿宋_GB2312" w:hAnsi="Times New Roman" w:cs="Times New Roman"/>
          <w:color w:val="000000"/>
          <w:sz w:val="30"/>
          <w:szCs w:val="30"/>
        </w:rPr>
      </w:pPr>
    </w:p>
    <w:p w:rsidR="00333A94" w:rsidRPr="00E11C6F" w:rsidRDefault="00B645BC" w:rsidP="004E7401">
      <w:pPr>
        <w:numPr>
          <w:ilvl w:val="0"/>
          <w:numId w:val="1"/>
        </w:numPr>
        <w:snapToGrid w:val="0"/>
        <w:ind w:left="0" w:firstLine="0"/>
        <w:jc w:val="center"/>
        <w:rPr>
          <w:rFonts w:ascii="Times New Roman" w:eastAsia="黑体" w:hAnsi="Times New Roman" w:cs="Times New Roman"/>
          <w:b/>
          <w:color w:val="000000"/>
          <w:sz w:val="30"/>
          <w:szCs w:val="30"/>
        </w:rPr>
      </w:pPr>
      <w:r w:rsidRPr="00E11C6F">
        <w:rPr>
          <w:rFonts w:ascii="Times New Roman" w:eastAsia="黑体" w:hAnsi="黑体" w:cs="Times New Roman"/>
          <w:b/>
          <w:color w:val="000000"/>
          <w:sz w:val="30"/>
          <w:szCs w:val="30"/>
        </w:rPr>
        <w:t>新购入基础设施项目的程序</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第十</w:t>
      </w:r>
      <w:r w:rsidR="00F26FBE" w:rsidRPr="00E11C6F">
        <w:rPr>
          <w:rFonts w:ascii="Times New Roman" w:eastAsia="仿宋_GB2312" w:hAnsi="Times New Roman" w:cs="Times New Roman"/>
          <w:b/>
          <w:color w:val="000000"/>
          <w:sz w:val="30"/>
          <w:szCs w:val="30"/>
        </w:rPr>
        <w:t>一</w:t>
      </w:r>
      <w:r w:rsidRPr="00E11C6F">
        <w:rPr>
          <w:rFonts w:ascii="Times New Roman" w:eastAsia="仿宋_GB2312" w:hAnsi="Times New Roman" w:cs="Times New Roman"/>
          <w:b/>
          <w:color w:val="000000"/>
          <w:sz w:val="30"/>
          <w:szCs w:val="30"/>
        </w:rPr>
        <w:t>条【初步磋商要求】</w:t>
      </w:r>
      <w:r w:rsidRPr="00E11C6F">
        <w:rPr>
          <w:rFonts w:ascii="Times New Roman" w:eastAsia="仿宋_GB2312" w:hAnsi="Times New Roman" w:cs="Times New Roman"/>
          <w:color w:val="000000"/>
          <w:sz w:val="30"/>
          <w:szCs w:val="30"/>
        </w:rPr>
        <w:t>基金管理人与交易对方就基础设施项目购入进行初步磋商时，应当立即采取必要且充分的保密措施，制定严格有效的保密制度，限定相关敏感信息的知悉范围。基金管理人及交易对方聘请专业机构的，</w:t>
      </w:r>
      <w:r w:rsidR="00315BBF" w:rsidRPr="00720C6F">
        <w:rPr>
          <w:rFonts w:ascii="Times New Roman" w:eastAsia="仿宋_GB2312" w:hAnsi="Times New Roman" w:cs="Times New Roman"/>
          <w:color w:val="000000"/>
          <w:sz w:val="30"/>
          <w:szCs w:val="30"/>
        </w:rPr>
        <w:t>应当立即与所聘请专业机构</w:t>
      </w:r>
      <w:r w:rsidR="000D4A73">
        <w:rPr>
          <w:rFonts w:ascii="Times New Roman" w:eastAsia="仿宋_GB2312" w:hAnsi="Times New Roman" w:cs="Times New Roman" w:hint="eastAsia"/>
          <w:color w:val="000000"/>
          <w:sz w:val="30"/>
          <w:szCs w:val="30"/>
        </w:rPr>
        <w:t>签署保密协议</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基金管理人披露拟购入基础设施项目的决定前，相关信息已在媒体上传播或者基础设施基金交易出现异常波动的，基金管理人应当立即将有关计划、方案或者相关事项的现状以及相关进展情况和风险因素等予以公告，并按照有关信息披露规则办理其他相关事宜。</w:t>
      </w:r>
    </w:p>
    <w:p w:rsidR="00333A94" w:rsidRPr="00E11C6F" w:rsidRDefault="00B645BC" w:rsidP="00416A0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第十</w:t>
      </w:r>
      <w:r w:rsidR="00F26FBE" w:rsidRPr="00E11C6F">
        <w:rPr>
          <w:rFonts w:ascii="Times New Roman" w:eastAsia="仿宋_GB2312" w:hAnsi="Times New Roman" w:cs="Times New Roman"/>
          <w:b/>
          <w:color w:val="000000"/>
          <w:sz w:val="30"/>
          <w:szCs w:val="30"/>
        </w:rPr>
        <w:t>二</w:t>
      </w:r>
      <w:r w:rsidRPr="00E11C6F">
        <w:rPr>
          <w:rFonts w:ascii="Times New Roman" w:eastAsia="仿宋_GB2312" w:hAnsi="Times New Roman" w:cs="Times New Roman"/>
          <w:b/>
          <w:color w:val="000000"/>
          <w:sz w:val="30"/>
          <w:szCs w:val="30"/>
        </w:rPr>
        <w:t>条【尽职调查要求】</w:t>
      </w:r>
      <w:r w:rsidRPr="00E11C6F">
        <w:rPr>
          <w:rFonts w:ascii="Times New Roman" w:eastAsia="仿宋_GB2312" w:hAnsi="Times New Roman" w:cs="Times New Roman"/>
          <w:color w:val="000000"/>
          <w:sz w:val="30"/>
          <w:szCs w:val="30"/>
        </w:rPr>
        <w:t>基金管理人应当</w:t>
      </w:r>
      <w:r w:rsidR="009C26FC" w:rsidRPr="00E11C6F">
        <w:rPr>
          <w:rFonts w:ascii="Times New Roman" w:eastAsia="仿宋_GB2312" w:hAnsi="Times New Roman" w:cs="Times New Roman"/>
          <w:color w:val="000000"/>
          <w:sz w:val="30"/>
          <w:szCs w:val="30"/>
        </w:rPr>
        <w:t>按照</w:t>
      </w:r>
      <w:r w:rsidR="0028588E" w:rsidRPr="00E11C6F">
        <w:rPr>
          <w:rFonts w:ascii="Times New Roman" w:eastAsia="仿宋_GB2312" w:hAnsi="Times New Roman" w:cs="Times New Roman"/>
          <w:color w:val="000000"/>
          <w:sz w:val="30"/>
          <w:szCs w:val="30"/>
        </w:rPr>
        <w:t>《基础设施基金指引》等</w:t>
      </w:r>
      <w:r w:rsidR="009C26FC" w:rsidRPr="00E11C6F">
        <w:rPr>
          <w:rFonts w:ascii="Times New Roman" w:eastAsia="仿宋_GB2312" w:hAnsi="Times New Roman" w:cs="Times New Roman"/>
          <w:color w:val="000000"/>
          <w:sz w:val="30"/>
          <w:szCs w:val="30"/>
        </w:rPr>
        <w:t>相关</w:t>
      </w:r>
      <w:r w:rsidR="0028588E" w:rsidRPr="00E11C6F">
        <w:rPr>
          <w:rFonts w:ascii="Times New Roman" w:eastAsia="仿宋_GB2312" w:hAnsi="Times New Roman" w:cs="Times New Roman"/>
          <w:color w:val="000000"/>
          <w:sz w:val="30"/>
          <w:szCs w:val="30"/>
        </w:rPr>
        <w:t>规定</w:t>
      </w:r>
      <w:r w:rsidRPr="00E11C6F">
        <w:rPr>
          <w:rFonts w:ascii="Times New Roman" w:eastAsia="仿宋_GB2312" w:hAnsi="Times New Roman" w:cs="Times New Roman"/>
          <w:color w:val="000000"/>
          <w:sz w:val="30"/>
          <w:szCs w:val="30"/>
        </w:rPr>
        <w:t>对拟</w:t>
      </w:r>
      <w:r w:rsidR="003B6442">
        <w:rPr>
          <w:rFonts w:ascii="Times New Roman" w:eastAsia="仿宋_GB2312" w:hAnsi="Times New Roman" w:cs="Times New Roman" w:hint="eastAsia"/>
          <w:color w:val="000000"/>
          <w:sz w:val="30"/>
          <w:szCs w:val="30"/>
        </w:rPr>
        <w:t>购入</w:t>
      </w:r>
      <w:r w:rsidRPr="00E11C6F">
        <w:rPr>
          <w:rFonts w:ascii="Times New Roman" w:eastAsia="仿宋_GB2312" w:hAnsi="Times New Roman" w:cs="Times New Roman"/>
          <w:color w:val="000000"/>
          <w:sz w:val="30"/>
          <w:szCs w:val="30"/>
        </w:rPr>
        <w:t>的基础设施项目进行全面尽职调查，基金管理人可以与资产支持证券管理人联合开展尽职调查，必要时还可以聘请财务顾问开展尽职调查，尽职调查要求与基础设施基金首次发售要求一致。</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新购入基础设施项目涉及关联交易的，应当聘请第三方财务顾问开展尽职调查，并出具财务顾问报告。</w:t>
      </w:r>
      <w:r w:rsidR="008304EE">
        <w:rPr>
          <w:rFonts w:ascii="Times New Roman" w:eastAsia="仿宋_GB2312" w:hAnsi="Times New Roman" w:cs="Times New Roman" w:hint="eastAsia"/>
          <w:color w:val="000000"/>
          <w:sz w:val="30"/>
          <w:szCs w:val="30"/>
        </w:rPr>
        <w:t>前述关联交易</w:t>
      </w:r>
      <w:r w:rsidR="008304EE" w:rsidRPr="008304EE">
        <w:rPr>
          <w:rFonts w:ascii="Times New Roman" w:eastAsia="仿宋_GB2312" w:hAnsi="Times New Roman" w:cs="Times New Roman" w:hint="eastAsia"/>
          <w:color w:val="000000"/>
          <w:sz w:val="30"/>
          <w:szCs w:val="30"/>
        </w:rPr>
        <w:t>包括但不限于基金管理人与交易对方存在关联关系、享有拟购入基础设施项目权益</w:t>
      </w:r>
      <w:r w:rsidR="00B42C86">
        <w:rPr>
          <w:rFonts w:ascii="Times New Roman" w:eastAsia="仿宋_GB2312" w:hAnsi="Times New Roman" w:cs="Times New Roman" w:hint="eastAsia"/>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涉及新设基础设施资产支持证券的，基金管理人应当与基础设施资产支持证券管理人协商确定基础设施资产支持证券设立、发行等相关事宜，确保基金变更注册、扩募（如有）、投资运作与资产支持证券设立、发行之间有效衔接。</w:t>
      </w:r>
    </w:p>
    <w:p w:rsidR="00333A94" w:rsidRPr="00E11C6F" w:rsidRDefault="00B645BC" w:rsidP="0019579F">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第十</w:t>
      </w:r>
      <w:r w:rsidR="00F26FBE" w:rsidRPr="00E11C6F">
        <w:rPr>
          <w:rFonts w:ascii="Times New Roman" w:eastAsia="仿宋_GB2312" w:hAnsi="Times New Roman" w:cs="Times New Roman"/>
          <w:b/>
          <w:bCs/>
          <w:color w:val="000000"/>
          <w:sz w:val="30"/>
          <w:szCs w:val="30"/>
        </w:rPr>
        <w:t>三</w:t>
      </w:r>
      <w:r w:rsidRPr="00E11C6F">
        <w:rPr>
          <w:rFonts w:ascii="Times New Roman" w:eastAsia="仿宋_GB2312" w:hAnsi="Times New Roman" w:cs="Times New Roman"/>
          <w:b/>
          <w:bCs/>
          <w:color w:val="000000"/>
          <w:sz w:val="30"/>
          <w:szCs w:val="30"/>
        </w:rPr>
        <w:t>条【聘请中介要求】</w:t>
      </w:r>
      <w:r w:rsidRPr="00E11C6F">
        <w:rPr>
          <w:rFonts w:ascii="Times New Roman" w:eastAsia="仿宋_GB2312" w:hAnsi="Times New Roman" w:cs="Times New Roman"/>
          <w:color w:val="000000"/>
          <w:sz w:val="30"/>
          <w:szCs w:val="30"/>
        </w:rPr>
        <w:t>基金管理人应当聘请符合</w:t>
      </w:r>
      <w:r w:rsidR="000C49BD" w:rsidRPr="000C49BD">
        <w:rPr>
          <w:rFonts w:ascii="Times New Roman" w:eastAsia="仿宋_GB2312" w:hAnsi="Times New Roman" w:cs="Times New Roman" w:hint="eastAsia"/>
          <w:color w:val="000000"/>
          <w:sz w:val="30"/>
          <w:szCs w:val="30"/>
        </w:rPr>
        <w:t>法律法规</w:t>
      </w:r>
      <w:r w:rsidR="00BA3A4F">
        <w:rPr>
          <w:rFonts w:ascii="Times New Roman" w:eastAsia="仿宋_GB2312" w:hAnsi="Times New Roman" w:cs="Times New Roman" w:hint="eastAsia"/>
          <w:color w:val="000000"/>
          <w:sz w:val="30"/>
          <w:szCs w:val="30"/>
        </w:rPr>
        <w:t>规定</w:t>
      </w:r>
      <w:r w:rsidRPr="00E11C6F">
        <w:rPr>
          <w:rFonts w:ascii="Times New Roman" w:eastAsia="仿宋_GB2312" w:hAnsi="Times New Roman" w:cs="Times New Roman"/>
          <w:color w:val="000000"/>
          <w:sz w:val="30"/>
          <w:szCs w:val="30"/>
        </w:rPr>
        <w:t>的律师事务所、评估机构、会计师事务所等专业机构就新购入基础设施项目出具意见。</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律师事务所就拟购入基础设施项目合法合规性、转让行为合法性、主要参与机构资质等出具法律意见书。会计师事务所对拟购入基础设施项目财务情况进行审计</w:t>
      </w:r>
      <w:r w:rsidR="00B21216">
        <w:rPr>
          <w:rFonts w:ascii="Times New Roman" w:eastAsia="仿宋_GB2312" w:hAnsi="Times New Roman" w:cs="Times New Roman" w:hint="eastAsia"/>
          <w:color w:val="000000"/>
          <w:sz w:val="30"/>
          <w:szCs w:val="30"/>
        </w:rPr>
        <w:t>，</w:t>
      </w:r>
      <w:r w:rsidRPr="00E11C6F">
        <w:rPr>
          <w:rFonts w:ascii="Times New Roman" w:eastAsia="仿宋_GB2312" w:hAnsi="Times New Roman" w:cs="Times New Roman"/>
          <w:color w:val="000000"/>
          <w:sz w:val="30"/>
          <w:szCs w:val="30"/>
        </w:rPr>
        <w:t>并出具报告。评估机构对拟购入的基础设施项目进行评估，并出具评估报告。</w:t>
      </w:r>
    </w:p>
    <w:p w:rsidR="00333A94" w:rsidRPr="00E11C6F" w:rsidRDefault="009F7DF5">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第十</w:t>
      </w:r>
      <w:r w:rsidR="00F26FBE" w:rsidRPr="00E11C6F">
        <w:rPr>
          <w:rFonts w:ascii="Times New Roman" w:eastAsia="仿宋_GB2312" w:hAnsi="Times New Roman" w:cs="Times New Roman"/>
          <w:b/>
          <w:bCs/>
          <w:color w:val="000000"/>
          <w:sz w:val="30"/>
          <w:szCs w:val="30"/>
        </w:rPr>
        <w:t>四</w:t>
      </w:r>
      <w:r w:rsidR="00B645BC" w:rsidRPr="00E11C6F">
        <w:rPr>
          <w:rFonts w:ascii="Times New Roman" w:eastAsia="仿宋_GB2312" w:hAnsi="Times New Roman" w:cs="Times New Roman"/>
          <w:b/>
          <w:bCs/>
          <w:color w:val="000000"/>
          <w:sz w:val="30"/>
          <w:szCs w:val="30"/>
        </w:rPr>
        <w:t>条【产品变更草案披露】</w:t>
      </w:r>
      <w:r w:rsidR="00B645BC" w:rsidRPr="00E11C6F">
        <w:rPr>
          <w:rFonts w:ascii="Times New Roman" w:eastAsia="仿宋_GB2312" w:hAnsi="Times New Roman" w:cs="Times New Roman"/>
          <w:color w:val="000000"/>
          <w:sz w:val="30"/>
          <w:szCs w:val="30"/>
        </w:rPr>
        <w:t>基金管理人应当在</w:t>
      </w:r>
      <w:r w:rsidR="00AB08B9" w:rsidRPr="00E11C6F">
        <w:rPr>
          <w:rFonts w:ascii="Times New Roman" w:eastAsia="仿宋_GB2312" w:hAnsi="Times New Roman" w:cs="Times New Roman"/>
          <w:color w:val="000000"/>
          <w:sz w:val="30"/>
          <w:szCs w:val="30"/>
        </w:rPr>
        <w:t>作出拟购入基础设施项目决定前履行必要内部决策程序，并于</w:t>
      </w:r>
      <w:r w:rsidR="00091F8C">
        <w:rPr>
          <w:rFonts w:ascii="Times New Roman" w:eastAsia="仿宋_GB2312" w:hAnsi="Times New Roman" w:cs="Times New Roman"/>
          <w:color w:val="000000"/>
          <w:sz w:val="30"/>
          <w:szCs w:val="30"/>
        </w:rPr>
        <w:t>作出拟购入基础设施项目决定后</w:t>
      </w:r>
      <w:r w:rsidR="00F33DE8">
        <w:rPr>
          <w:rFonts w:ascii="Times New Roman" w:eastAsia="仿宋_GB2312" w:hAnsi="Times New Roman" w:cs="Times New Roman" w:hint="eastAsia"/>
          <w:color w:val="000000"/>
          <w:sz w:val="30"/>
          <w:szCs w:val="30"/>
        </w:rPr>
        <w:t>两日内</w:t>
      </w:r>
      <w:r w:rsidR="00B645BC" w:rsidRPr="00E11C6F">
        <w:rPr>
          <w:rFonts w:ascii="Times New Roman" w:eastAsia="仿宋_GB2312" w:hAnsi="Times New Roman" w:cs="Times New Roman"/>
          <w:color w:val="000000"/>
          <w:sz w:val="30"/>
          <w:szCs w:val="30"/>
        </w:rPr>
        <w:t>披露临时公告，同时至少披露以下文件：</w:t>
      </w:r>
    </w:p>
    <w:p w:rsidR="00333A94" w:rsidRPr="00E11C6F" w:rsidRDefault="000D49CE">
      <w:pPr>
        <w:adjustRightInd w:val="0"/>
        <w:snapToGrid w:val="0"/>
        <w:spacing w:line="560" w:lineRule="exact"/>
        <w:ind w:firstLineChars="200" w:firstLine="600"/>
        <w:rPr>
          <w:rFonts w:ascii="Times New Roman" w:eastAsia="仿宋_GB2312" w:hAnsi="Times New Roman" w:cs="Times New Roman"/>
          <w:color w:val="000000"/>
          <w:sz w:val="30"/>
          <w:szCs w:val="30"/>
        </w:rPr>
      </w:pPr>
      <w:r>
        <w:rPr>
          <w:rFonts w:ascii="Times New Roman" w:eastAsia="仿宋_GB2312" w:hAnsi="Times New Roman" w:cs="Times New Roman"/>
          <w:color w:val="000000"/>
          <w:sz w:val="30"/>
          <w:szCs w:val="30"/>
        </w:rPr>
        <w:t>（一）拟购入基础设施项目的决定</w:t>
      </w:r>
      <w:r>
        <w:rPr>
          <w:rFonts w:ascii="Times New Roman" w:eastAsia="仿宋_GB2312" w:hAnsi="Times New Roman" w:cs="Times New Roman" w:hint="eastAsia"/>
          <w:color w:val="000000"/>
          <w:sz w:val="30"/>
          <w:szCs w:val="30"/>
        </w:rPr>
        <w:t>。</w:t>
      </w:r>
    </w:p>
    <w:p w:rsidR="00333A94" w:rsidRPr="00E11C6F" w:rsidRDefault="003216D8">
      <w:pPr>
        <w:adjustRightInd w:val="0"/>
        <w:snapToGrid w:val="0"/>
        <w:spacing w:line="560" w:lineRule="exact"/>
        <w:ind w:firstLineChars="200" w:firstLine="600"/>
        <w:rPr>
          <w:rFonts w:ascii="Times New Roman" w:eastAsia="仿宋_GB2312" w:hAnsi="Times New Roman" w:cs="Times New Roman"/>
          <w:color w:val="000000"/>
          <w:sz w:val="30"/>
          <w:szCs w:val="30"/>
        </w:rPr>
      </w:pPr>
      <w:r>
        <w:rPr>
          <w:rFonts w:ascii="Times New Roman" w:eastAsia="仿宋_GB2312" w:hAnsi="Times New Roman" w:cs="Times New Roman"/>
          <w:color w:val="000000"/>
          <w:sz w:val="30"/>
          <w:szCs w:val="30"/>
        </w:rPr>
        <w:t>（二）产品变更草案</w:t>
      </w:r>
      <w:r w:rsidR="003B5B65">
        <w:rPr>
          <w:rFonts w:ascii="Times New Roman" w:eastAsia="仿宋_GB2312" w:hAnsi="Times New Roman" w:cs="Times New Roman" w:hint="eastAsia"/>
          <w:color w:val="000000"/>
          <w:sz w:val="30"/>
          <w:szCs w:val="30"/>
        </w:rPr>
        <w:t>，内容</w:t>
      </w:r>
      <w:r w:rsidR="000D49CE" w:rsidRPr="00E11C6F">
        <w:rPr>
          <w:rFonts w:ascii="Times New Roman" w:eastAsia="仿宋_GB2312" w:hAnsi="Times New Roman" w:cs="Times New Roman"/>
          <w:color w:val="000000"/>
          <w:sz w:val="30"/>
          <w:szCs w:val="30"/>
        </w:rPr>
        <w:t>包括交易概况、交易标的及交易对方的基本情况、交易标的定价方式和定价依据、资金来源、交易主要风险、交易各方声明与承诺，以及本次交易存在的其他重大因素等。</w:t>
      </w:r>
    </w:p>
    <w:p w:rsidR="009F7DF5" w:rsidRPr="00E11C6F" w:rsidRDefault="00B645BC" w:rsidP="009F7DF5">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（三）扩募方案（如有）</w:t>
      </w:r>
      <w:r w:rsidR="003B5B65">
        <w:rPr>
          <w:rFonts w:ascii="Times New Roman" w:eastAsia="仿宋_GB2312" w:hAnsi="Times New Roman" w:cs="Times New Roman" w:hint="eastAsia"/>
          <w:color w:val="000000"/>
          <w:sz w:val="30"/>
          <w:szCs w:val="30"/>
        </w:rPr>
        <w:t>，</w:t>
      </w:r>
      <w:r w:rsidR="000D49CE" w:rsidRPr="00E11C6F">
        <w:rPr>
          <w:rFonts w:ascii="Times New Roman" w:eastAsia="仿宋_GB2312" w:hAnsi="Times New Roman" w:cs="Times New Roman"/>
          <w:color w:val="000000"/>
          <w:sz w:val="30"/>
          <w:szCs w:val="30"/>
        </w:rPr>
        <w:t>内容包括发行方式、发行对象、定价方式、募集资金用途、对原</w:t>
      </w:r>
      <w:r w:rsidR="000D49CE">
        <w:rPr>
          <w:rFonts w:ascii="Times New Roman" w:eastAsia="仿宋_GB2312" w:hAnsi="Times New Roman" w:cs="Times New Roman" w:hint="eastAsia"/>
          <w:color w:val="000000"/>
          <w:sz w:val="30"/>
          <w:szCs w:val="30"/>
        </w:rPr>
        <w:t>基金</w:t>
      </w:r>
      <w:r w:rsidR="000D49CE" w:rsidRPr="00E11C6F">
        <w:rPr>
          <w:rFonts w:ascii="Times New Roman" w:eastAsia="仿宋_GB2312" w:hAnsi="Times New Roman" w:cs="Times New Roman"/>
          <w:color w:val="000000"/>
          <w:sz w:val="30"/>
          <w:szCs w:val="30"/>
        </w:rPr>
        <w:t>份额持有人的影响、发行前累计收益的分配方案（如有）等。</w:t>
      </w:r>
    </w:p>
    <w:p w:rsidR="009F7DF5" w:rsidRPr="00E11C6F" w:rsidRDefault="009F7DF5" w:rsidP="009F7DF5">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第十</w:t>
      </w:r>
      <w:r w:rsidR="00F26FBE" w:rsidRPr="00E11C6F">
        <w:rPr>
          <w:rFonts w:ascii="Times New Roman" w:eastAsia="仿宋_GB2312" w:hAnsi="Times New Roman" w:cs="Times New Roman"/>
          <w:b/>
          <w:bCs/>
          <w:color w:val="000000"/>
          <w:sz w:val="30"/>
          <w:szCs w:val="30"/>
        </w:rPr>
        <w:t>五</w:t>
      </w:r>
      <w:r w:rsidRPr="00E11C6F">
        <w:rPr>
          <w:rFonts w:ascii="Times New Roman" w:eastAsia="仿宋_GB2312" w:hAnsi="Times New Roman" w:cs="Times New Roman"/>
          <w:b/>
          <w:bCs/>
          <w:color w:val="000000"/>
          <w:sz w:val="30"/>
          <w:szCs w:val="30"/>
        </w:rPr>
        <w:t>条【决策程序要求】</w:t>
      </w:r>
      <w:r w:rsidRPr="00E11C6F">
        <w:rPr>
          <w:rFonts w:ascii="Times New Roman" w:eastAsia="仿宋_GB2312" w:hAnsi="Times New Roman" w:cs="Times New Roman"/>
          <w:color w:val="000000"/>
          <w:sz w:val="30"/>
          <w:szCs w:val="30"/>
        </w:rPr>
        <w:t>基金管理人依法作出拟购入基础设施项目决定的，应当履行</w:t>
      </w:r>
      <w:r w:rsidR="008304EE">
        <w:rPr>
          <w:rFonts w:ascii="Times New Roman" w:eastAsia="仿宋_GB2312" w:hAnsi="Times New Roman" w:cs="Times New Roman" w:hint="eastAsia"/>
          <w:color w:val="000000"/>
          <w:sz w:val="30"/>
          <w:szCs w:val="30"/>
        </w:rPr>
        <w:t>中国</w:t>
      </w:r>
      <w:r w:rsidRPr="00E11C6F">
        <w:rPr>
          <w:rFonts w:ascii="Times New Roman" w:eastAsia="仿宋_GB2312" w:hAnsi="Times New Roman" w:cs="Times New Roman"/>
          <w:color w:val="000000"/>
          <w:sz w:val="30"/>
          <w:szCs w:val="30"/>
        </w:rPr>
        <w:t>证监会变更注册、本所基础设施基金产品变更和基础设施资产支持证券</w:t>
      </w:r>
      <w:r w:rsidR="00142D76">
        <w:rPr>
          <w:rFonts w:ascii="Times New Roman" w:eastAsia="仿宋_GB2312" w:hAnsi="Times New Roman" w:cs="Times New Roman" w:hint="eastAsia"/>
          <w:color w:val="000000"/>
          <w:sz w:val="30"/>
          <w:szCs w:val="30"/>
        </w:rPr>
        <w:t>相关申请</w:t>
      </w:r>
      <w:r w:rsidRPr="00E11C6F">
        <w:rPr>
          <w:rFonts w:ascii="Times New Roman" w:eastAsia="仿宋_GB2312" w:hAnsi="Times New Roman" w:cs="Times New Roman"/>
          <w:color w:val="000000"/>
          <w:sz w:val="30"/>
          <w:szCs w:val="30"/>
        </w:rPr>
        <w:t>确认程序。</w:t>
      </w:r>
    </w:p>
    <w:p w:rsidR="009F7DF5" w:rsidRPr="00E11C6F" w:rsidRDefault="009F7DF5" w:rsidP="009F7DF5">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对于</w:t>
      </w:r>
      <w:r w:rsidR="00E914F0">
        <w:rPr>
          <w:rFonts w:ascii="Times New Roman" w:eastAsia="仿宋_GB2312" w:hAnsi="Times New Roman" w:cs="Times New Roman" w:hint="eastAsia"/>
          <w:color w:val="000000"/>
          <w:sz w:val="30"/>
          <w:szCs w:val="30"/>
        </w:rPr>
        <w:t>基础设施项目</w:t>
      </w:r>
      <w:r w:rsidR="00532B88" w:rsidRPr="00E11C6F">
        <w:rPr>
          <w:rFonts w:ascii="Times New Roman" w:eastAsia="仿宋_GB2312" w:hAnsi="Times New Roman" w:cs="Times New Roman"/>
          <w:color w:val="000000"/>
          <w:sz w:val="30"/>
          <w:szCs w:val="30"/>
        </w:rPr>
        <w:t>交易</w:t>
      </w:r>
      <w:r w:rsidRPr="00E11C6F">
        <w:rPr>
          <w:rFonts w:ascii="Times New Roman" w:eastAsia="仿宋_GB2312" w:hAnsi="Times New Roman" w:cs="Times New Roman"/>
          <w:color w:val="000000"/>
          <w:sz w:val="30"/>
          <w:szCs w:val="30"/>
        </w:rPr>
        <w:t>金额超过基金净资产</w:t>
      </w:r>
      <w:r w:rsidRPr="00E11C6F">
        <w:rPr>
          <w:rFonts w:ascii="Times New Roman" w:eastAsia="仿宋_GB2312" w:hAnsi="Times New Roman" w:cs="Times New Roman"/>
          <w:color w:val="000000"/>
          <w:sz w:val="30"/>
          <w:szCs w:val="30"/>
        </w:rPr>
        <w:t>20%</w:t>
      </w:r>
      <w:r w:rsidRPr="00E11C6F">
        <w:rPr>
          <w:rFonts w:ascii="Times New Roman" w:eastAsia="仿宋_GB2312" w:hAnsi="Times New Roman" w:cs="Times New Roman"/>
          <w:color w:val="000000"/>
          <w:sz w:val="30"/>
          <w:szCs w:val="30"/>
        </w:rPr>
        <w:t>的或</w:t>
      </w:r>
      <w:r w:rsidR="008304EE">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涉及扩募安排的，基金管理人应当在履行变更注册程序后提交基金份额持有人大会批准。</w:t>
      </w:r>
    </w:p>
    <w:p w:rsidR="00CA70AF" w:rsidRPr="00E11C6F" w:rsidRDefault="00B645BC" w:rsidP="00C94A88">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第十</w:t>
      </w:r>
      <w:r w:rsidR="00F26FBE" w:rsidRPr="00E11C6F">
        <w:rPr>
          <w:rFonts w:ascii="Times New Roman" w:eastAsia="仿宋_GB2312" w:hAnsi="Times New Roman" w:cs="Times New Roman"/>
          <w:b/>
          <w:bCs/>
          <w:color w:val="000000"/>
          <w:sz w:val="30"/>
          <w:szCs w:val="30"/>
        </w:rPr>
        <w:t>六</w:t>
      </w:r>
      <w:r w:rsidRPr="00E11C6F">
        <w:rPr>
          <w:rFonts w:ascii="Times New Roman" w:eastAsia="仿宋_GB2312" w:hAnsi="Times New Roman" w:cs="Times New Roman"/>
          <w:b/>
          <w:bCs/>
          <w:color w:val="000000"/>
          <w:sz w:val="30"/>
          <w:szCs w:val="30"/>
        </w:rPr>
        <w:t>条【申报进展披露】</w:t>
      </w:r>
      <w:r w:rsidRPr="00E11C6F">
        <w:rPr>
          <w:rFonts w:ascii="Times New Roman" w:eastAsia="仿宋_GB2312" w:hAnsi="Times New Roman" w:cs="Times New Roman"/>
          <w:color w:val="000000"/>
          <w:sz w:val="30"/>
          <w:szCs w:val="30"/>
        </w:rPr>
        <w:t>基金管理人披露拟购入基础设施项目的决定至提交基金变更注册申请之前，应当定期发布进展公告，说明本次购入基础设施项目的具体进展情况。若本次购入基础设施项目发生重大进展或</w:t>
      </w:r>
      <w:r w:rsidR="008304EE">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重大变化，基金管理人应当及时披露。</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w:t>
      </w:r>
      <w:r w:rsidR="00F26FBE" w:rsidRPr="00E11C6F">
        <w:rPr>
          <w:rFonts w:ascii="Times New Roman" w:eastAsia="仿宋_GB2312" w:hAnsi="Times New Roman" w:cs="Times New Roman"/>
          <w:b/>
          <w:bCs/>
          <w:color w:val="000000"/>
          <w:sz w:val="30"/>
          <w:szCs w:val="30"/>
        </w:rPr>
        <w:t>十七</w:t>
      </w:r>
      <w:r w:rsidRPr="00E11C6F">
        <w:rPr>
          <w:rFonts w:ascii="Times New Roman" w:eastAsia="仿宋_GB2312" w:hAnsi="Times New Roman" w:cs="Times New Roman"/>
          <w:b/>
          <w:bCs/>
          <w:color w:val="000000"/>
          <w:sz w:val="30"/>
          <w:szCs w:val="30"/>
        </w:rPr>
        <w:t>条【提交变更申请文件】</w:t>
      </w:r>
      <w:r w:rsidRPr="00E11C6F">
        <w:rPr>
          <w:rFonts w:ascii="Times New Roman" w:eastAsia="仿宋_GB2312" w:hAnsi="Times New Roman" w:cs="Times New Roman"/>
          <w:color w:val="000000"/>
          <w:sz w:val="30"/>
          <w:szCs w:val="30"/>
        </w:rPr>
        <w:t>基金管理人向中国证监会申请基础设施基金产品变更注册的，基金管理人和资产支持证券管理人应当同时向本</w:t>
      </w:r>
      <w:r w:rsidR="00602FDB">
        <w:rPr>
          <w:rFonts w:ascii="Times New Roman" w:eastAsia="仿宋_GB2312" w:hAnsi="Times New Roman" w:cs="Times New Roman"/>
          <w:color w:val="000000"/>
          <w:sz w:val="30"/>
          <w:szCs w:val="30"/>
        </w:rPr>
        <w:t>所提交基础设施基金产品变更申请和基础设施资产支持证券相关申请，</w:t>
      </w:r>
      <w:r w:rsidR="00FA7D6D">
        <w:rPr>
          <w:rFonts w:ascii="Times New Roman" w:eastAsia="仿宋_GB2312" w:hAnsi="Times New Roman" w:cs="Times New Roman" w:hint="eastAsia"/>
          <w:color w:val="000000"/>
          <w:sz w:val="30"/>
          <w:szCs w:val="30"/>
        </w:rPr>
        <w:t>以及</w:t>
      </w:r>
      <w:r w:rsidRPr="00E11C6F">
        <w:rPr>
          <w:rFonts w:ascii="Times New Roman" w:eastAsia="仿宋_GB2312" w:hAnsi="Times New Roman" w:cs="Times New Roman"/>
          <w:color w:val="000000"/>
          <w:sz w:val="30"/>
          <w:szCs w:val="30"/>
        </w:rPr>
        <w:t>《基础设施基金业务办法》第十二条、</w:t>
      </w:r>
      <w:r w:rsidR="0097049E" w:rsidRPr="00E11C6F">
        <w:rPr>
          <w:rFonts w:ascii="Times New Roman" w:eastAsia="仿宋_GB2312" w:hAnsi="Times New Roman" w:cs="Times New Roman"/>
          <w:color w:val="000000"/>
          <w:sz w:val="30"/>
          <w:szCs w:val="30"/>
        </w:rPr>
        <w:t>第五十一</w:t>
      </w:r>
      <w:r w:rsidRPr="00E11C6F">
        <w:rPr>
          <w:rFonts w:ascii="Times New Roman" w:eastAsia="仿宋_GB2312" w:hAnsi="Times New Roman" w:cs="Times New Roman"/>
          <w:color w:val="000000"/>
          <w:sz w:val="30"/>
          <w:szCs w:val="30"/>
        </w:rPr>
        <w:t>条规定的申请文件。基金管理人应当同时披露提交基金产品变更申请的公告</w:t>
      </w:r>
      <w:r w:rsidR="003B7077" w:rsidRPr="00E11C6F">
        <w:rPr>
          <w:rFonts w:ascii="Times New Roman" w:eastAsia="仿宋_GB2312" w:hAnsi="Times New Roman" w:cs="Times New Roman"/>
          <w:color w:val="000000"/>
          <w:sz w:val="30"/>
          <w:szCs w:val="30"/>
        </w:rPr>
        <w:t>及相关申请文件</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十八</w:t>
      </w:r>
      <w:r w:rsidRPr="00E11C6F">
        <w:rPr>
          <w:rFonts w:ascii="Times New Roman" w:eastAsia="仿宋_GB2312" w:hAnsi="Times New Roman" w:cs="Times New Roman"/>
          <w:b/>
          <w:color w:val="000000"/>
          <w:sz w:val="30"/>
          <w:szCs w:val="30"/>
        </w:rPr>
        <w:t>条【</w:t>
      </w:r>
      <w:r w:rsidR="00C466C1" w:rsidRPr="00E11C6F">
        <w:rPr>
          <w:rFonts w:ascii="Times New Roman" w:eastAsia="仿宋_GB2312" w:hAnsi="Times New Roman" w:cs="Times New Roman"/>
          <w:b/>
          <w:color w:val="000000"/>
          <w:sz w:val="30"/>
          <w:szCs w:val="30"/>
        </w:rPr>
        <w:t>审核</w:t>
      </w:r>
      <w:r w:rsidRPr="00E11C6F">
        <w:rPr>
          <w:rFonts w:ascii="Times New Roman" w:eastAsia="仿宋_GB2312" w:hAnsi="Times New Roman" w:cs="Times New Roman"/>
          <w:b/>
          <w:color w:val="000000"/>
          <w:sz w:val="30"/>
          <w:szCs w:val="30"/>
        </w:rPr>
        <w:t>程序】</w:t>
      </w:r>
      <w:r w:rsidRPr="00E11C6F">
        <w:rPr>
          <w:rFonts w:ascii="Times New Roman" w:eastAsia="仿宋_GB2312" w:hAnsi="Times New Roman" w:cs="Times New Roman"/>
          <w:color w:val="000000"/>
          <w:sz w:val="30"/>
          <w:szCs w:val="30"/>
        </w:rPr>
        <w:t>本所</w:t>
      </w:r>
      <w:r w:rsidR="000D4A73">
        <w:rPr>
          <w:rFonts w:ascii="Times New Roman" w:eastAsia="仿宋_GB2312" w:hAnsi="Times New Roman" w:cs="Times New Roman" w:hint="eastAsia"/>
          <w:color w:val="000000"/>
          <w:sz w:val="30"/>
          <w:szCs w:val="30"/>
        </w:rPr>
        <w:t>参照</w:t>
      </w:r>
      <w:r w:rsidRPr="00E11C6F">
        <w:rPr>
          <w:rFonts w:ascii="Times New Roman" w:eastAsia="仿宋_GB2312" w:hAnsi="Times New Roman" w:cs="Times New Roman"/>
          <w:color w:val="000000"/>
          <w:sz w:val="30"/>
          <w:szCs w:val="30"/>
        </w:rPr>
        <w:t>基础设施基金产品首次发售的相关程序，对基础设施基金产品变更和基础设施资产支持证券</w:t>
      </w:r>
      <w:r w:rsidR="00C70E32">
        <w:rPr>
          <w:rFonts w:ascii="Times New Roman" w:eastAsia="仿宋_GB2312" w:hAnsi="Times New Roman" w:cs="Times New Roman" w:hint="eastAsia"/>
          <w:color w:val="000000"/>
          <w:sz w:val="30"/>
          <w:szCs w:val="30"/>
        </w:rPr>
        <w:t>相关申请</w:t>
      </w:r>
      <w:r w:rsidRPr="00E11C6F">
        <w:rPr>
          <w:rFonts w:ascii="Times New Roman" w:eastAsia="仿宋_GB2312" w:hAnsi="Times New Roman" w:cs="Times New Roman"/>
          <w:color w:val="000000"/>
          <w:sz w:val="30"/>
          <w:szCs w:val="30"/>
        </w:rPr>
        <w:t>是否符合条件进行审核，出具基础设施基金产品变更以及基础设施资产支持证券</w:t>
      </w:r>
      <w:r w:rsidR="00C70E32">
        <w:rPr>
          <w:rFonts w:ascii="Times New Roman" w:eastAsia="仿宋_GB2312" w:hAnsi="Times New Roman" w:cs="Times New Roman" w:hint="eastAsia"/>
          <w:color w:val="000000"/>
          <w:sz w:val="30"/>
          <w:szCs w:val="30"/>
        </w:rPr>
        <w:t>相关申请</w:t>
      </w:r>
      <w:r w:rsidRPr="00E11C6F">
        <w:rPr>
          <w:rFonts w:ascii="Times New Roman" w:eastAsia="仿宋_GB2312" w:hAnsi="Times New Roman" w:cs="Times New Roman"/>
          <w:color w:val="000000"/>
          <w:sz w:val="30"/>
          <w:szCs w:val="30"/>
        </w:rPr>
        <w:t>符合本所相关要求的无异议函或者作出终止审核的决定，并通知基金管理人、资产支持证券管理人。</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bookmarkStart w:id="1" w:name="tiao_35"/>
      <w:bookmarkEnd w:id="1"/>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十九</w:t>
      </w:r>
      <w:r w:rsidRPr="00E11C6F">
        <w:rPr>
          <w:rFonts w:ascii="Times New Roman" w:eastAsia="仿宋_GB2312" w:hAnsi="Times New Roman" w:cs="Times New Roman"/>
          <w:b/>
          <w:color w:val="000000"/>
          <w:sz w:val="30"/>
          <w:szCs w:val="30"/>
        </w:rPr>
        <w:t>条【申报进展披露】</w:t>
      </w:r>
      <w:r w:rsidR="00091F8C">
        <w:rPr>
          <w:rFonts w:ascii="Times New Roman" w:eastAsia="仿宋_GB2312" w:hAnsi="Times New Roman" w:cs="Times New Roman"/>
          <w:color w:val="000000"/>
          <w:sz w:val="30"/>
          <w:szCs w:val="30"/>
        </w:rPr>
        <w:t>基金管理人履行变更注册程序期间，发生以下情形时，应当在</w:t>
      </w:r>
      <w:r w:rsidR="00F33DE8">
        <w:rPr>
          <w:rFonts w:ascii="Times New Roman" w:eastAsia="仿宋_GB2312" w:hAnsi="Times New Roman" w:cs="Times New Roman" w:hint="eastAsia"/>
          <w:color w:val="000000"/>
          <w:sz w:val="30"/>
          <w:szCs w:val="30"/>
        </w:rPr>
        <w:t>两日内</w:t>
      </w:r>
      <w:r w:rsidRPr="00E11C6F">
        <w:rPr>
          <w:rFonts w:ascii="Times New Roman" w:eastAsia="仿宋_GB2312" w:hAnsi="Times New Roman" w:cs="Times New Roman"/>
          <w:color w:val="000000"/>
          <w:sz w:val="30"/>
          <w:szCs w:val="30"/>
        </w:rPr>
        <w:t>予以公告：</w:t>
      </w:r>
    </w:p>
    <w:p w:rsidR="00AB08B9" w:rsidRPr="00E11C6F" w:rsidRDefault="00AB08B9">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（一）收到中国证监会或</w:t>
      </w:r>
      <w:r w:rsidR="008304EE">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本所的受理通知书；</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二</w:t>
      </w:r>
      <w:r w:rsidRPr="00E11C6F">
        <w:rPr>
          <w:rFonts w:ascii="Times New Roman" w:eastAsia="仿宋_GB2312" w:hAnsi="Times New Roman" w:cs="Times New Roman"/>
          <w:color w:val="000000"/>
          <w:sz w:val="30"/>
          <w:szCs w:val="30"/>
        </w:rPr>
        <w:t>）收到本所问询；</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三</w:t>
      </w:r>
      <w:r w:rsidRPr="00E11C6F">
        <w:rPr>
          <w:rFonts w:ascii="Times New Roman" w:eastAsia="仿宋_GB2312" w:hAnsi="Times New Roman" w:cs="Times New Roman"/>
          <w:color w:val="000000"/>
          <w:sz w:val="30"/>
          <w:szCs w:val="30"/>
        </w:rPr>
        <w:t>）提交问询答复及相关文件；</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四</w:t>
      </w:r>
      <w:r w:rsidRPr="00E11C6F">
        <w:rPr>
          <w:rFonts w:ascii="Times New Roman" w:eastAsia="仿宋_GB2312" w:hAnsi="Times New Roman" w:cs="Times New Roman"/>
          <w:color w:val="000000"/>
          <w:sz w:val="30"/>
          <w:szCs w:val="30"/>
        </w:rPr>
        <w:t>）收到本所关于变更申请的无异议函或</w:t>
      </w:r>
      <w:r w:rsidR="008304EE">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终止审核通知；</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五</w:t>
      </w:r>
      <w:r w:rsidRPr="00E11C6F">
        <w:rPr>
          <w:rFonts w:ascii="Times New Roman" w:eastAsia="仿宋_GB2312" w:hAnsi="Times New Roman" w:cs="Times New Roman"/>
          <w:color w:val="000000"/>
          <w:sz w:val="30"/>
          <w:szCs w:val="30"/>
        </w:rPr>
        <w:t>）收到中国证监会关于基金变更注册或</w:t>
      </w:r>
      <w:r w:rsidR="008304EE">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不予注册的批复。</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履行变更注册程序期间，基金管理人决定撤回申请的，应当说明原因，</w:t>
      </w:r>
      <w:r w:rsidR="00902348">
        <w:rPr>
          <w:rFonts w:ascii="Times New Roman" w:eastAsia="仿宋_GB2312" w:hAnsi="Times New Roman" w:cs="Times New Roman" w:hint="eastAsia"/>
          <w:color w:val="000000"/>
          <w:sz w:val="30"/>
          <w:szCs w:val="30"/>
        </w:rPr>
        <w:t>并</w:t>
      </w:r>
      <w:r w:rsidRPr="00E11C6F">
        <w:rPr>
          <w:rFonts w:ascii="Times New Roman" w:eastAsia="仿宋_GB2312" w:hAnsi="Times New Roman" w:cs="Times New Roman"/>
          <w:color w:val="000000"/>
          <w:sz w:val="30"/>
          <w:szCs w:val="30"/>
        </w:rPr>
        <w:t>予以公告。</w:t>
      </w:r>
    </w:p>
    <w:p w:rsidR="009F7DF5"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第二十条【持有人会议</w:t>
      </w:r>
      <w:r w:rsidR="009F7DF5" w:rsidRPr="00E11C6F">
        <w:rPr>
          <w:rFonts w:ascii="Times New Roman" w:eastAsia="仿宋_GB2312" w:hAnsi="Times New Roman" w:cs="Times New Roman"/>
          <w:b/>
          <w:bCs/>
          <w:color w:val="000000"/>
          <w:sz w:val="30"/>
          <w:szCs w:val="30"/>
        </w:rPr>
        <w:t>通知</w:t>
      </w:r>
      <w:r w:rsidRPr="00E11C6F">
        <w:rPr>
          <w:rFonts w:ascii="Times New Roman" w:eastAsia="仿宋_GB2312" w:hAnsi="Times New Roman" w:cs="Times New Roman"/>
          <w:b/>
          <w:bCs/>
          <w:color w:val="000000"/>
          <w:sz w:val="30"/>
          <w:szCs w:val="30"/>
        </w:rPr>
        <w:t>】</w:t>
      </w:r>
      <w:r w:rsidRPr="00E11C6F">
        <w:rPr>
          <w:rFonts w:ascii="Times New Roman" w:eastAsia="仿宋_GB2312" w:hAnsi="Times New Roman" w:cs="Times New Roman"/>
          <w:color w:val="000000"/>
          <w:sz w:val="30"/>
          <w:szCs w:val="30"/>
        </w:rPr>
        <w:t>基础设施项目交易需提交基金份额持有人大会投票表决的，基金管理人应当在</w:t>
      </w:r>
      <w:r w:rsidR="00FD34AD">
        <w:rPr>
          <w:rFonts w:ascii="Times New Roman" w:eastAsia="仿宋_GB2312" w:hAnsi="Times New Roman" w:cs="Times New Roman"/>
          <w:color w:val="000000"/>
          <w:sz w:val="30"/>
          <w:szCs w:val="30"/>
        </w:rPr>
        <w:t>履行完毕</w:t>
      </w:r>
      <w:r w:rsidRPr="00E11C6F">
        <w:rPr>
          <w:rFonts w:ascii="Times New Roman" w:eastAsia="仿宋_GB2312" w:hAnsi="Times New Roman" w:cs="Times New Roman"/>
          <w:color w:val="000000"/>
          <w:sz w:val="30"/>
          <w:szCs w:val="30"/>
        </w:rPr>
        <w:t>基金变更注册程序后</w:t>
      </w:r>
      <w:r w:rsidR="009A5C60">
        <w:rPr>
          <w:rFonts w:ascii="Times New Roman" w:eastAsia="仿宋_GB2312" w:hAnsi="Times New Roman" w:cs="Times New Roman" w:hint="eastAsia"/>
          <w:color w:val="000000"/>
          <w:sz w:val="30"/>
          <w:szCs w:val="30"/>
        </w:rPr>
        <w:t>，</w:t>
      </w:r>
      <w:r w:rsidR="009F7DF5" w:rsidRPr="00E11C6F">
        <w:rPr>
          <w:rFonts w:ascii="Times New Roman" w:eastAsia="仿宋_GB2312" w:hAnsi="Times New Roman" w:cs="Times New Roman"/>
          <w:color w:val="000000"/>
          <w:sz w:val="30"/>
          <w:szCs w:val="30"/>
        </w:rPr>
        <w:t>至少提前</w:t>
      </w:r>
      <w:r w:rsidR="00A97DD2">
        <w:rPr>
          <w:rFonts w:ascii="Times New Roman" w:eastAsia="仿宋_GB2312" w:hAnsi="Times New Roman" w:cs="Times New Roman" w:hint="eastAsia"/>
          <w:color w:val="000000"/>
          <w:sz w:val="30"/>
          <w:szCs w:val="30"/>
        </w:rPr>
        <w:t>30</w:t>
      </w:r>
      <w:r w:rsidR="009F7DF5" w:rsidRPr="00E11C6F">
        <w:rPr>
          <w:rFonts w:ascii="Times New Roman" w:eastAsia="仿宋_GB2312" w:hAnsi="Times New Roman" w:cs="Times New Roman"/>
          <w:color w:val="000000"/>
          <w:sz w:val="30"/>
          <w:szCs w:val="30"/>
        </w:rPr>
        <w:t>日</w:t>
      </w:r>
      <w:r w:rsidRPr="00E11C6F">
        <w:rPr>
          <w:rFonts w:ascii="Times New Roman" w:eastAsia="仿宋_GB2312" w:hAnsi="Times New Roman" w:cs="Times New Roman"/>
          <w:color w:val="000000"/>
          <w:sz w:val="30"/>
          <w:szCs w:val="30"/>
        </w:rPr>
        <w:t>发布召开基金份额持有人大会</w:t>
      </w:r>
      <w:r w:rsidR="009F7DF5" w:rsidRPr="00E11C6F">
        <w:rPr>
          <w:rFonts w:ascii="Times New Roman" w:eastAsia="仿宋_GB2312" w:hAnsi="Times New Roman" w:cs="Times New Roman"/>
          <w:color w:val="000000"/>
          <w:sz w:val="30"/>
          <w:szCs w:val="30"/>
        </w:rPr>
        <w:t>的通知并附相关表决议案</w:t>
      </w:r>
      <w:r w:rsidRPr="00E11C6F">
        <w:rPr>
          <w:rFonts w:ascii="Times New Roman" w:eastAsia="仿宋_GB2312" w:hAnsi="Times New Roman" w:cs="Times New Roman"/>
          <w:color w:val="000000"/>
          <w:sz w:val="30"/>
          <w:szCs w:val="30"/>
        </w:rPr>
        <w:t>。</w:t>
      </w:r>
    </w:p>
    <w:p w:rsidR="00333A94" w:rsidRPr="00E11C6F" w:rsidRDefault="00B645BC" w:rsidP="009F7DF5">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招募说明书、基金合同、托管协议和法律意见书等文件应当与基金份额持有人大会通知公告同时披露。</w:t>
      </w:r>
    </w:p>
    <w:p w:rsidR="00333A94" w:rsidRPr="00E11C6F" w:rsidRDefault="009F7DF5" w:rsidP="00416A0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第二十</w:t>
      </w:r>
      <w:r w:rsidR="00F26FBE" w:rsidRPr="00E11C6F">
        <w:rPr>
          <w:rFonts w:ascii="Times New Roman" w:eastAsia="仿宋_GB2312" w:hAnsi="Times New Roman" w:cs="Times New Roman"/>
          <w:b/>
          <w:color w:val="000000"/>
          <w:sz w:val="30"/>
          <w:szCs w:val="30"/>
        </w:rPr>
        <w:t>一</w:t>
      </w:r>
      <w:r w:rsidRPr="00E11C6F">
        <w:rPr>
          <w:rFonts w:ascii="Times New Roman" w:eastAsia="仿宋_GB2312" w:hAnsi="Times New Roman" w:cs="Times New Roman"/>
          <w:b/>
          <w:color w:val="000000"/>
          <w:sz w:val="30"/>
          <w:szCs w:val="30"/>
        </w:rPr>
        <w:t>条【持有人会议表决</w:t>
      </w:r>
      <w:r w:rsidR="00AB08B9" w:rsidRPr="00E11C6F">
        <w:rPr>
          <w:rFonts w:ascii="Times New Roman" w:eastAsia="仿宋_GB2312" w:hAnsi="Times New Roman" w:cs="Times New Roman"/>
          <w:b/>
          <w:color w:val="000000"/>
          <w:sz w:val="30"/>
          <w:szCs w:val="30"/>
        </w:rPr>
        <w:t>内容</w:t>
      </w:r>
      <w:r w:rsidRPr="00E11C6F">
        <w:rPr>
          <w:rFonts w:ascii="Times New Roman" w:eastAsia="仿宋_GB2312" w:hAnsi="Times New Roman" w:cs="Times New Roman"/>
          <w:b/>
          <w:color w:val="000000"/>
          <w:sz w:val="30"/>
          <w:szCs w:val="30"/>
        </w:rPr>
        <w:t>】</w:t>
      </w:r>
      <w:r w:rsidR="00B645BC" w:rsidRPr="00E11C6F">
        <w:rPr>
          <w:rFonts w:ascii="Times New Roman" w:eastAsia="仿宋_GB2312" w:hAnsi="Times New Roman" w:cs="Times New Roman"/>
          <w:color w:val="000000"/>
          <w:sz w:val="30"/>
          <w:szCs w:val="30"/>
        </w:rPr>
        <w:t>基金</w:t>
      </w:r>
      <w:r w:rsidR="00133A3A">
        <w:rPr>
          <w:rFonts w:ascii="Times New Roman" w:eastAsia="仿宋_GB2312" w:hAnsi="Times New Roman" w:cs="Times New Roman" w:hint="eastAsia"/>
          <w:color w:val="000000"/>
          <w:sz w:val="30"/>
          <w:szCs w:val="30"/>
        </w:rPr>
        <w:t>份额</w:t>
      </w:r>
      <w:r w:rsidR="00B645BC" w:rsidRPr="00E11C6F">
        <w:rPr>
          <w:rFonts w:ascii="Times New Roman" w:eastAsia="仿宋_GB2312" w:hAnsi="Times New Roman" w:cs="Times New Roman"/>
          <w:color w:val="000000"/>
          <w:sz w:val="30"/>
          <w:szCs w:val="30"/>
        </w:rPr>
        <w:t>持有人大会应当按照《基础设施基金指引》第三十二条要求就新购入基础设施项目、扩募（如有）进行表决。</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基金份额持有人大会就拟购入基础设施项目作出的决议，至少应当包括下列</w:t>
      </w:r>
      <w:r w:rsidR="00AB08B9" w:rsidRPr="00E11C6F">
        <w:rPr>
          <w:rFonts w:ascii="Times New Roman" w:eastAsia="仿宋_GB2312" w:hAnsi="Times New Roman" w:cs="Times New Roman"/>
          <w:color w:val="000000"/>
          <w:sz w:val="30"/>
          <w:szCs w:val="30"/>
        </w:rPr>
        <w:t>内容</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（一）拟购入基础设施项目和交易对方；</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（二）交易价格或者价格区间；</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（三）定价方式或者定价依据；</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（四）基础设施项目自定价基准日至交割日期间损益的归属；</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（五）基础设施项目办理权属转移的合同义务和违约责任；</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（六）扩募方案（如有）；</w:t>
      </w:r>
    </w:p>
    <w:p w:rsidR="00AB08B9" w:rsidRPr="00E11C6F" w:rsidRDefault="00AB08B9">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（七）新购入基础设施项目产生的评估费、财务顾问费（如有）、会计师费、律师费等各项费用</w:t>
      </w:r>
      <w:r w:rsidR="0028588E" w:rsidRPr="00E11C6F">
        <w:rPr>
          <w:rFonts w:ascii="Times New Roman" w:eastAsia="仿宋_GB2312" w:hAnsi="Times New Roman" w:cs="Times New Roman"/>
          <w:color w:val="000000"/>
          <w:sz w:val="30"/>
          <w:szCs w:val="30"/>
        </w:rPr>
        <w:t>及其</w:t>
      </w:r>
      <w:r w:rsidRPr="00E11C6F">
        <w:rPr>
          <w:rFonts w:ascii="Times New Roman" w:eastAsia="仿宋_GB2312" w:hAnsi="Times New Roman" w:cs="Times New Roman"/>
          <w:color w:val="000000"/>
          <w:sz w:val="30"/>
          <w:szCs w:val="30"/>
        </w:rPr>
        <w:t>列支方式；</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八</w:t>
      </w:r>
      <w:r w:rsidRPr="00E11C6F">
        <w:rPr>
          <w:rFonts w:ascii="Times New Roman" w:eastAsia="仿宋_GB2312" w:hAnsi="Times New Roman" w:cs="Times New Roman"/>
          <w:color w:val="000000"/>
          <w:sz w:val="30"/>
          <w:szCs w:val="30"/>
        </w:rPr>
        <w:t>）决议有效期；</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九</w:t>
      </w:r>
      <w:r w:rsidRPr="00E11C6F">
        <w:rPr>
          <w:rFonts w:ascii="Times New Roman" w:eastAsia="仿宋_GB2312" w:hAnsi="Times New Roman" w:cs="Times New Roman"/>
          <w:color w:val="000000"/>
          <w:sz w:val="30"/>
          <w:szCs w:val="30"/>
        </w:rPr>
        <w:t>）对基金管理人办理本次基础设施项目交易</w:t>
      </w:r>
      <w:r w:rsidR="00CB0D99" w:rsidRPr="00E11C6F">
        <w:rPr>
          <w:rFonts w:ascii="Times New Roman" w:eastAsia="仿宋_GB2312" w:hAnsi="Times New Roman" w:cs="Times New Roman"/>
          <w:color w:val="000000"/>
          <w:sz w:val="30"/>
          <w:szCs w:val="30"/>
        </w:rPr>
        <w:t>及扩募（如有）</w:t>
      </w:r>
      <w:r w:rsidRPr="00E11C6F">
        <w:rPr>
          <w:rFonts w:ascii="Times New Roman" w:eastAsia="仿宋_GB2312" w:hAnsi="Times New Roman" w:cs="Times New Roman"/>
          <w:color w:val="000000"/>
          <w:sz w:val="30"/>
          <w:szCs w:val="30"/>
        </w:rPr>
        <w:t>的具体授权；</w:t>
      </w:r>
    </w:p>
    <w:p w:rsidR="009F7DF5"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AB08B9" w:rsidRPr="00E11C6F">
        <w:rPr>
          <w:rFonts w:ascii="Times New Roman" w:eastAsia="仿宋_GB2312" w:hAnsi="Times New Roman" w:cs="Times New Roman"/>
          <w:color w:val="000000"/>
          <w:sz w:val="30"/>
          <w:szCs w:val="30"/>
        </w:rPr>
        <w:t>十</w:t>
      </w:r>
      <w:r w:rsidRPr="00E11C6F">
        <w:rPr>
          <w:rFonts w:ascii="Times New Roman" w:eastAsia="仿宋_GB2312" w:hAnsi="Times New Roman" w:cs="Times New Roman"/>
          <w:color w:val="000000"/>
          <w:sz w:val="30"/>
          <w:szCs w:val="30"/>
        </w:rPr>
        <w:t>）</w:t>
      </w:r>
      <w:r w:rsidR="009F7DF5" w:rsidRPr="00E11C6F">
        <w:rPr>
          <w:rFonts w:ascii="Times New Roman" w:eastAsia="仿宋_GB2312" w:hAnsi="Times New Roman" w:cs="Times New Roman"/>
          <w:color w:val="000000"/>
          <w:sz w:val="30"/>
          <w:szCs w:val="30"/>
        </w:rPr>
        <w:t>招募说明书、基金合同、托管协议等文件针对本次基础设施项目购入事项的相关修订；</w:t>
      </w:r>
    </w:p>
    <w:p w:rsidR="00333A94" w:rsidRPr="00E11C6F" w:rsidRDefault="009F7DF5">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（十</w:t>
      </w:r>
      <w:r w:rsidR="00AB08B9" w:rsidRPr="00E11C6F">
        <w:rPr>
          <w:rFonts w:ascii="Times New Roman" w:eastAsia="仿宋_GB2312" w:hAnsi="Times New Roman" w:cs="Times New Roman"/>
          <w:color w:val="000000"/>
          <w:sz w:val="30"/>
          <w:szCs w:val="30"/>
        </w:rPr>
        <w:t>一</w:t>
      </w:r>
      <w:r w:rsidRPr="00E11C6F">
        <w:rPr>
          <w:rFonts w:ascii="Times New Roman" w:eastAsia="仿宋_GB2312" w:hAnsi="Times New Roman" w:cs="Times New Roman"/>
          <w:color w:val="000000"/>
          <w:sz w:val="30"/>
          <w:szCs w:val="30"/>
        </w:rPr>
        <w:t>）</w:t>
      </w:r>
      <w:r w:rsidR="00B645BC" w:rsidRPr="00E11C6F">
        <w:rPr>
          <w:rFonts w:ascii="Times New Roman" w:eastAsia="仿宋_GB2312" w:hAnsi="Times New Roman" w:cs="Times New Roman"/>
          <w:color w:val="000000"/>
          <w:sz w:val="30"/>
          <w:szCs w:val="30"/>
        </w:rPr>
        <w:t>其他需要明确的事项。</w:t>
      </w:r>
    </w:p>
    <w:p w:rsidR="00333A94" w:rsidRPr="00E11C6F" w:rsidRDefault="00B645BC" w:rsidP="00DF094B">
      <w:pPr>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sz w:val="30"/>
          <w:szCs w:val="30"/>
        </w:rPr>
        <w:t>第</w:t>
      </w:r>
      <w:r w:rsidR="00C466C1" w:rsidRPr="00E11C6F">
        <w:rPr>
          <w:rFonts w:ascii="Times New Roman" w:eastAsia="仿宋_GB2312" w:hAnsi="Times New Roman" w:cs="Times New Roman"/>
          <w:b/>
          <w:sz w:val="30"/>
          <w:szCs w:val="30"/>
        </w:rPr>
        <w:t>二十</w:t>
      </w:r>
      <w:r w:rsidR="00F26FBE" w:rsidRPr="00E11C6F">
        <w:rPr>
          <w:rFonts w:ascii="Times New Roman" w:eastAsia="仿宋_GB2312" w:hAnsi="Times New Roman" w:cs="Times New Roman"/>
          <w:b/>
          <w:sz w:val="30"/>
          <w:szCs w:val="30"/>
        </w:rPr>
        <w:t>二</w:t>
      </w:r>
      <w:r w:rsidRPr="00E11C6F">
        <w:rPr>
          <w:rFonts w:ascii="Times New Roman" w:eastAsia="仿宋_GB2312" w:hAnsi="Times New Roman" w:cs="Times New Roman"/>
          <w:b/>
          <w:sz w:val="30"/>
          <w:szCs w:val="30"/>
        </w:rPr>
        <w:t>条【扩募持有人会议停牌】</w:t>
      </w:r>
      <w:r w:rsidRPr="00E11C6F">
        <w:rPr>
          <w:rFonts w:ascii="Times New Roman" w:eastAsia="仿宋_GB2312" w:hAnsi="Times New Roman" w:cs="Times New Roman"/>
          <w:sz w:val="30"/>
          <w:szCs w:val="30"/>
        </w:rPr>
        <w:t>基金管理人就拟购入基础设施项目召开</w:t>
      </w:r>
      <w:r w:rsidR="00994BC7">
        <w:rPr>
          <w:rFonts w:ascii="Times New Roman" w:eastAsia="仿宋_GB2312" w:hAnsi="Times New Roman" w:cs="Times New Roman"/>
          <w:sz w:val="30"/>
          <w:szCs w:val="30"/>
        </w:rPr>
        <w:t>基金份额持有人大会</w:t>
      </w:r>
      <w:r w:rsidRPr="00E11C6F">
        <w:rPr>
          <w:rFonts w:ascii="Times New Roman" w:eastAsia="仿宋_GB2312" w:hAnsi="Times New Roman" w:cs="Times New Roman"/>
          <w:sz w:val="30"/>
          <w:szCs w:val="30"/>
        </w:rPr>
        <w:t>的，基础设施基金应当自</w:t>
      </w:r>
      <w:r w:rsidR="00994BC7">
        <w:rPr>
          <w:rFonts w:ascii="Times New Roman" w:eastAsia="仿宋_GB2312" w:hAnsi="Times New Roman" w:cs="Times New Roman"/>
          <w:sz w:val="30"/>
          <w:szCs w:val="30"/>
        </w:rPr>
        <w:t>基金份额持有人大会</w:t>
      </w:r>
      <w:r w:rsidRPr="00E11C6F">
        <w:rPr>
          <w:rFonts w:ascii="Times New Roman" w:eastAsia="仿宋_GB2312" w:hAnsi="Times New Roman" w:cs="Times New Roman"/>
          <w:sz w:val="30"/>
          <w:szCs w:val="30"/>
        </w:rPr>
        <w:t>召开之日（以现场方式召开的）或</w:t>
      </w:r>
      <w:r w:rsidR="008304EE">
        <w:rPr>
          <w:rFonts w:ascii="Times New Roman" w:eastAsia="仿宋_GB2312" w:hAnsi="Times New Roman" w:cs="Times New Roman" w:hint="eastAsia"/>
          <w:sz w:val="30"/>
          <w:szCs w:val="30"/>
        </w:rPr>
        <w:t>者</w:t>
      </w:r>
      <w:r w:rsidRPr="00E11C6F">
        <w:rPr>
          <w:rFonts w:ascii="Times New Roman" w:eastAsia="仿宋_GB2312" w:hAnsi="Times New Roman" w:cs="Times New Roman"/>
          <w:sz w:val="30"/>
          <w:szCs w:val="30"/>
        </w:rPr>
        <w:t>基金</w:t>
      </w:r>
      <w:r w:rsidR="00491498">
        <w:rPr>
          <w:rFonts w:ascii="Times New Roman" w:eastAsia="仿宋_GB2312" w:hAnsi="Times New Roman" w:cs="Times New Roman" w:hint="eastAsia"/>
          <w:sz w:val="30"/>
          <w:szCs w:val="30"/>
        </w:rPr>
        <w:t>份额</w:t>
      </w:r>
      <w:r w:rsidRPr="00E11C6F">
        <w:rPr>
          <w:rFonts w:ascii="Times New Roman" w:eastAsia="仿宋_GB2312" w:hAnsi="Times New Roman" w:cs="Times New Roman"/>
          <w:sz w:val="30"/>
          <w:szCs w:val="30"/>
        </w:rPr>
        <w:t>持有人大会计票之日（以通讯方式召开的）开市起</w:t>
      </w:r>
      <w:r w:rsidR="00623355">
        <w:rPr>
          <w:rFonts w:ascii="Times New Roman" w:eastAsia="仿宋_GB2312" w:hAnsi="Times New Roman" w:cs="Times New Roman" w:hint="eastAsia"/>
          <w:sz w:val="30"/>
          <w:szCs w:val="30"/>
        </w:rPr>
        <w:t>停牌，</w:t>
      </w:r>
      <w:r w:rsidRPr="00E11C6F">
        <w:rPr>
          <w:rFonts w:ascii="Times New Roman" w:eastAsia="仿宋_GB2312" w:hAnsi="Times New Roman" w:cs="Times New Roman"/>
          <w:sz w:val="30"/>
          <w:szCs w:val="30"/>
        </w:rPr>
        <w:t>至基金</w:t>
      </w:r>
      <w:r w:rsidR="00491498">
        <w:rPr>
          <w:rFonts w:ascii="Times New Roman" w:eastAsia="仿宋_GB2312" w:hAnsi="Times New Roman" w:cs="Times New Roman" w:hint="eastAsia"/>
          <w:sz w:val="30"/>
          <w:szCs w:val="30"/>
        </w:rPr>
        <w:t>份额</w:t>
      </w:r>
      <w:r w:rsidRPr="00E11C6F">
        <w:rPr>
          <w:rFonts w:ascii="Times New Roman" w:eastAsia="仿宋_GB2312" w:hAnsi="Times New Roman" w:cs="Times New Roman"/>
          <w:sz w:val="30"/>
          <w:szCs w:val="30"/>
        </w:rPr>
        <w:t>持有人大会决议生效公告日</w:t>
      </w:r>
      <w:r w:rsidR="00623355">
        <w:rPr>
          <w:rFonts w:ascii="Times New Roman" w:eastAsia="仿宋_GB2312" w:hAnsi="Times New Roman" w:cs="Times New Roman" w:hint="eastAsia"/>
          <w:sz w:val="30"/>
          <w:szCs w:val="30"/>
        </w:rPr>
        <w:t>复牌</w:t>
      </w:r>
      <w:r w:rsidR="00A924DF" w:rsidRPr="00A924DF">
        <w:rPr>
          <w:rFonts w:ascii="Times New Roman" w:eastAsia="仿宋_GB2312" w:hAnsi="Times New Roman" w:cs="Times New Roman" w:hint="eastAsia"/>
          <w:sz w:val="30"/>
          <w:szCs w:val="30"/>
        </w:rPr>
        <w:t>（如公告日为非交易日，公告后第一个交易日复牌）</w:t>
      </w:r>
      <w:r w:rsidRPr="00E11C6F">
        <w:rPr>
          <w:rFonts w:ascii="Times New Roman" w:eastAsia="仿宋_GB2312" w:hAnsi="Times New Roman" w:cs="Times New Roman"/>
          <w:sz w:val="30"/>
          <w:szCs w:val="30"/>
        </w:rPr>
        <w:t>。</w:t>
      </w:r>
    </w:p>
    <w:p w:rsidR="00333A94" w:rsidRPr="00E11C6F" w:rsidRDefault="009F7DF5">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第二十</w:t>
      </w:r>
      <w:r w:rsidR="00F26FBE" w:rsidRPr="00E11C6F">
        <w:rPr>
          <w:rFonts w:ascii="Times New Roman" w:eastAsia="仿宋_GB2312" w:hAnsi="Times New Roman" w:cs="Times New Roman"/>
          <w:b/>
          <w:color w:val="000000"/>
          <w:sz w:val="30"/>
          <w:szCs w:val="30"/>
        </w:rPr>
        <w:t>三</w:t>
      </w:r>
      <w:r w:rsidR="00B645BC" w:rsidRPr="00E11C6F">
        <w:rPr>
          <w:rFonts w:ascii="Times New Roman" w:eastAsia="仿宋_GB2312" w:hAnsi="Times New Roman" w:cs="Times New Roman"/>
          <w:b/>
          <w:color w:val="000000"/>
          <w:sz w:val="30"/>
          <w:szCs w:val="30"/>
        </w:rPr>
        <w:t>条【持有人会议决议披露】</w:t>
      </w:r>
      <w:r w:rsidR="00B645BC" w:rsidRPr="00E11C6F">
        <w:rPr>
          <w:rFonts w:ascii="Times New Roman" w:eastAsia="仿宋_GB2312" w:hAnsi="Times New Roman" w:cs="Times New Roman"/>
          <w:color w:val="000000"/>
          <w:sz w:val="30"/>
          <w:szCs w:val="30"/>
        </w:rPr>
        <w:t>基金管理人应当在基金份额持有人大会作出</w:t>
      </w:r>
      <w:r w:rsidR="003B5B65">
        <w:rPr>
          <w:rFonts w:ascii="Times New Roman" w:eastAsia="仿宋_GB2312" w:hAnsi="Times New Roman" w:cs="Times New Roman" w:hint="eastAsia"/>
          <w:color w:val="000000"/>
          <w:sz w:val="30"/>
          <w:szCs w:val="30"/>
        </w:rPr>
        <w:t>购入基础设施项目</w:t>
      </w:r>
      <w:r w:rsidR="00B645BC" w:rsidRPr="00E11C6F">
        <w:rPr>
          <w:rFonts w:ascii="Times New Roman" w:eastAsia="仿宋_GB2312" w:hAnsi="Times New Roman" w:cs="Times New Roman"/>
          <w:color w:val="000000"/>
          <w:sz w:val="30"/>
          <w:szCs w:val="30"/>
        </w:rPr>
        <w:t>决议后公告该决议，以及律师事务所对本次会议的召集程序、召集人和出席人员的资格、表决程序、表决结果等事项出具的法律意见书。</w:t>
      </w:r>
    </w:p>
    <w:p w:rsidR="00333A94" w:rsidRPr="00E11C6F" w:rsidRDefault="009F7DF5">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第二十</w:t>
      </w:r>
      <w:r w:rsidR="00F26FBE" w:rsidRPr="00E11C6F">
        <w:rPr>
          <w:rFonts w:ascii="Times New Roman" w:eastAsia="仿宋_GB2312" w:hAnsi="Times New Roman" w:cs="Times New Roman"/>
          <w:b/>
          <w:color w:val="000000"/>
          <w:sz w:val="30"/>
          <w:szCs w:val="30"/>
        </w:rPr>
        <w:t>四</w:t>
      </w:r>
      <w:r w:rsidR="00B645BC" w:rsidRPr="00E11C6F">
        <w:rPr>
          <w:rFonts w:ascii="Times New Roman" w:eastAsia="仿宋_GB2312" w:hAnsi="Times New Roman" w:cs="Times New Roman"/>
          <w:b/>
          <w:color w:val="000000"/>
          <w:sz w:val="30"/>
          <w:szCs w:val="30"/>
        </w:rPr>
        <w:t>条【交易方案变更】</w:t>
      </w:r>
      <w:r w:rsidR="00B645BC" w:rsidRPr="00E11C6F">
        <w:rPr>
          <w:rFonts w:ascii="Times New Roman" w:eastAsia="仿宋_GB2312" w:hAnsi="Times New Roman" w:cs="Times New Roman"/>
          <w:color w:val="000000"/>
          <w:sz w:val="30"/>
          <w:szCs w:val="30"/>
        </w:rPr>
        <w:t>基础设施基金</w:t>
      </w:r>
      <w:r w:rsidR="00FD34AD">
        <w:rPr>
          <w:rFonts w:ascii="Times New Roman" w:eastAsia="仿宋_GB2312" w:hAnsi="Times New Roman" w:cs="Times New Roman"/>
          <w:color w:val="000000"/>
          <w:sz w:val="30"/>
          <w:szCs w:val="30"/>
        </w:rPr>
        <w:t>履行完毕</w:t>
      </w:r>
      <w:r w:rsidR="00B645BC" w:rsidRPr="00E11C6F">
        <w:rPr>
          <w:rFonts w:ascii="Times New Roman" w:eastAsia="仿宋_GB2312" w:hAnsi="Times New Roman" w:cs="Times New Roman"/>
          <w:color w:val="000000"/>
          <w:sz w:val="30"/>
          <w:szCs w:val="30"/>
        </w:rPr>
        <w:t>变更注册程序后，基金管理人拟对交易对方、拟购入</w:t>
      </w:r>
      <w:r w:rsidR="00D244F7">
        <w:rPr>
          <w:rFonts w:ascii="Times New Roman" w:eastAsia="仿宋_GB2312" w:hAnsi="Times New Roman" w:cs="Times New Roman" w:hint="eastAsia"/>
          <w:color w:val="000000"/>
          <w:sz w:val="30"/>
          <w:szCs w:val="30"/>
        </w:rPr>
        <w:t>的</w:t>
      </w:r>
      <w:r w:rsidR="00B645BC" w:rsidRPr="00E11C6F">
        <w:rPr>
          <w:rFonts w:ascii="Times New Roman" w:eastAsia="仿宋_GB2312" w:hAnsi="Times New Roman" w:cs="Times New Roman"/>
          <w:color w:val="000000"/>
          <w:sz w:val="30"/>
          <w:szCs w:val="30"/>
        </w:rPr>
        <w:t>基础设施项目、交易价格、资金来源等作出变更，构成对原交易方案重大调整的，应当重新履行变更注册程序并及时公告相关文件。需提交基金份额持有人大会投票表决的，应当在重新</w:t>
      </w:r>
      <w:r w:rsidR="00FD34AD">
        <w:rPr>
          <w:rFonts w:ascii="Times New Roman" w:eastAsia="仿宋_GB2312" w:hAnsi="Times New Roman" w:cs="Times New Roman"/>
          <w:color w:val="000000"/>
          <w:sz w:val="30"/>
          <w:szCs w:val="30"/>
        </w:rPr>
        <w:t>履行完毕</w:t>
      </w:r>
      <w:r w:rsidR="00B645BC" w:rsidRPr="00E11C6F">
        <w:rPr>
          <w:rFonts w:ascii="Times New Roman" w:eastAsia="仿宋_GB2312" w:hAnsi="Times New Roman" w:cs="Times New Roman"/>
          <w:color w:val="000000"/>
          <w:sz w:val="30"/>
          <w:szCs w:val="30"/>
        </w:rPr>
        <w:t>变更注册程序后再次召开基金份额持有人</w:t>
      </w:r>
      <w:r w:rsidR="00491498">
        <w:rPr>
          <w:rFonts w:ascii="Times New Roman" w:eastAsia="仿宋_GB2312" w:hAnsi="Times New Roman" w:cs="Times New Roman" w:hint="eastAsia"/>
          <w:color w:val="000000"/>
          <w:sz w:val="30"/>
          <w:szCs w:val="30"/>
        </w:rPr>
        <w:t>大会</w:t>
      </w:r>
      <w:r w:rsidR="00B645BC" w:rsidRPr="00E11C6F">
        <w:rPr>
          <w:rFonts w:ascii="Times New Roman" w:eastAsia="仿宋_GB2312" w:hAnsi="Times New Roman" w:cs="Times New Roman"/>
          <w:color w:val="000000"/>
          <w:sz w:val="30"/>
          <w:szCs w:val="30"/>
        </w:rPr>
        <w:t>进行表决。</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履行</w:t>
      </w:r>
      <w:r w:rsidR="00454AB0">
        <w:rPr>
          <w:rFonts w:ascii="Times New Roman" w:eastAsia="仿宋_GB2312" w:hAnsi="Times New Roman" w:cs="Times New Roman" w:hint="eastAsia"/>
          <w:color w:val="000000"/>
          <w:sz w:val="30"/>
          <w:szCs w:val="30"/>
        </w:rPr>
        <w:t>交易方案</w:t>
      </w:r>
      <w:r w:rsidRPr="00E11C6F">
        <w:rPr>
          <w:rFonts w:ascii="Times New Roman" w:eastAsia="仿宋_GB2312" w:hAnsi="Times New Roman" w:cs="Times New Roman"/>
          <w:color w:val="000000"/>
          <w:sz w:val="30"/>
          <w:szCs w:val="30"/>
        </w:rPr>
        <w:t>变更程序期间，基金管理人决定撤回申请的，应当说明原因，并予以公告。</w:t>
      </w:r>
    </w:p>
    <w:p w:rsidR="00333A94" w:rsidRPr="00E11C6F" w:rsidRDefault="009F7DF5">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第二十</w:t>
      </w:r>
      <w:r w:rsidR="00F26FBE" w:rsidRPr="00E11C6F">
        <w:rPr>
          <w:rFonts w:ascii="Times New Roman" w:eastAsia="仿宋_GB2312" w:hAnsi="Times New Roman" w:cs="Times New Roman"/>
          <w:b/>
          <w:color w:val="000000"/>
          <w:sz w:val="30"/>
          <w:szCs w:val="30"/>
        </w:rPr>
        <w:t>五</w:t>
      </w:r>
      <w:r w:rsidR="00B645BC" w:rsidRPr="00E11C6F">
        <w:rPr>
          <w:rFonts w:ascii="Times New Roman" w:eastAsia="仿宋_GB2312" w:hAnsi="Times New Roman" w:cs="Times New Roman"/>
          <w:b/>
          <w:color w:val="000000"/>
          <w:sz w:val="30"/>
          <w:szCs w:val="30"/>
        </w:rPr>
        <w:t>条【交易实施情况披露】</w:t>
      </w:r>
      <w:r w:rsidR="00B645BC" w:rsidRPr="00E11C6F">
        <w:rPr>
          <w:rFonts w:ascii="Times New Roman" w:eastAsia="仿宋_GB2312" w:hAnsi="Times New Roman" w:cs="Times New Roman"/>
          <w:color w:val="000000"/>
          <w:sz w:val="30"/>
          <w:szCs w:val="30"/>
        </w:rPr>
        <w:t>基础设施基金拟购入基础设施项目完成相关变更注册程序并经基金份额持有人</w:t>
      </w:r>
      <w:r w:rsidR="00491498">
        <w:rPr>
          <w:rFonts w:ascii="Times New Roman" w:eastAsia="仿宋_GB2312" w:hAnsi="Times New Roman" w:cs="Times New Roman" w:hint="eastAsia"/>
          <w:color w:val="000000"/>
          <w:sz w:val="30"/>
          <w:szCs w:val="30"/>
        </w:rPr>
        <w:t>大会</w:t>
      </w:r>
      <w:r w:rsidR="00B645BC" w:rsidRPr="00E11C6F">
        <w:rPr>
          <w:rFonts w:ascii="Times New Roman" w:eastAsia="仿宋_GB2312" w:hAnsi="Times New Roman" w:cs="Times New Roman"/>
          <w:color w:val="000000"/>
          <w:sz w:val="30"/>
          <w:szCs w:val="30"/>
        </w:rPr>
        <w:t>表决通过（如需）后，应当及时实施交易方案，并于实施完毕之日起</w:t>
      </w:r>
      <w:r w:rsidR="00B645BC" w:rsidRPr="00E11C6F">
        <w:rPr>
          <w:rFonts w:ascii="Times New Roman" w:eastAsia="仿宋_GB2312" w:hAnsi="Times New Roman" w:cs="Times New Roman"/>
          <w:color w:val="000000"/>
          <w:sz w:val="30"/>
          <w:szCs w:val="30"/>
        </w:rPr>
        <w:t>3</w:t>
      </w:r>
      <w:r w:rsidR="00B645BC" w:rsidRPr="00E11C6F">
        <w:rPr>
          <w:rFonts w:ascii="Times New Roman" w:eastAsia="仿宋_GB2312" w:hAnsi="Times New Roman" w:cs="Times New Roman"/>
          <w:color w:val="000000"/>
          <w:sz w:val="30"/>
          <w:szCs w:val="30"/>
        </w:rPr>
        <w:t>个工作日内编制交易实施情况报告书予以公告。涉及扩募的，应当按照本指引的要求披露扩募程序相关公告。</w:t>
      </w:r>
    </w:p>
    <w:p w:rsidR="00AD688C" w:rsidRDefault="00B645BC" w:rsidP="00125C60">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基础设施基金在实施基础设施项目交易的过程中，发生法律法规要求披露的重大事项的，应当及时作出公告</w:t>
      </w:r>
      <w:r w:rsidR="00AB08B9" w:rsidRPr="00E11C6F">
        <w:rPr>
          <w:rFonts w:ascii="Times New Roman" w:eastAsia="仿宋_GB2312" w:hAnsi="Times New Roman" w:cs="Times New Roman"/>
          <w:color w:val="000000"/>
          <w:sz w:val="30"/>
          <w:szCs w:val="30"/>
        </w:rPr>
        <w:t>。重大</w:t>
      </w:r>
      <w:r w:rsidRPr="00E11C6F">
        <w:rPr>
          <w:rFonts w:ascii="Times New Roman" w:eastAsia="仿宋_GB2312" w:hAnsi="Times New Roman" w:cs="Times New Roman"/>
          <w:color w:val="000000"/>
          <w:sz w:val="30"/>
          <w:szCs w:val="30"/>
        </w:rPr>
        <w:t>事项导致本次交易发生实质性变动的，须重新履行变更注册程序并提交基金份额持有人大会审议。</w:t>
      </w:r>
    </w:p>
    <w:p w:rsidR="00333A94" w:rsidRPr="00E11C6F" w:rsidRDefault="00125C60" w:rsidP="00125C60">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基础设施基金拟终止新购入基础设施项目的，应当及时作出公告并召开基金份额持有人大会审议终止事项，基金份额持有人大会已授权基金管理人在必要情况下办理终止新购入基础设施项目相关事宜的除外。</w:t>
      </w:r>
    </w:p>
    <w:p w:rsidR="00501F5A" w:rsidRPr="00E11C6F" w:rsidRDefault="009F7DF5" w:rsidP="00F579BF">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第二十</w:t>
      </w:r>
      <w:r w:rsidR="00F26FBE" w:rsidRPr="00E11C6F">
        <w:rPr>
          <w:rFonts w:ascii="Times New Roman" w:eastAsia="仿宋_GB2312" w:hAnsi="Times New Roman" w:cs="Times New Roman"/>
          <w:b/>
          <w:color w:val="000000"/>
          <w:sz w:val="30"/>
          <w:szCs w:val="30"/>
        </w:rPr>
        <w:t>六</w:t>
      </w:r>
      <w:r w:rsidR="00B645BC" w:rsidRPr="00E11C6F">
        <w:rPr>
          <w:rFonts w:ascii="Times New Roman" w:eastAsia="仿宋_GB2312" w:hAnsi="Times New Roman" w:cs="Times New Roman"/>
          <w:b/>
          <w:color w:val="000000"/>
          <w:sz w:val="30"/>
          <w:szCs w:val="30"/>
        </w:rPr>
        <w:t>条【基金扩募发售】</w:t>
      </w:r>
      <w:r w:rsidR="00B645BC" w:rsidRPr="00E11C6F">
        <w:rPr>
          <w:rFonts w:ascii="Times New Roman" w:eastAsia="仿宋_GB2312" w:hAnsi="Times New Roman" w:cs="Times New Roman"/>
          <w:color w:val="000000"/>
          <w:sz w:val="30"/>
          <w:szCs w:val="30"/>
        </w:rPr>
        <w:t>新购入基础设施项目实施过程涉及扩募且向不特定对象发售的，基金管理人应当在发售首日的</w:t>
      </w:r>
      <w:r w:rsidR="00091F8C">
        <w:rPr>
          <w:rFonts w:ascii="Times New Roman" w:eastAsia="仿宋_GB2312" w:hAnsi="Times New Roman" w:cs="Times New Roman" w:hint="eastAsia"/>
          <w:color w:val="000000"/>
          <w:sz w:val="30"/>
          <w:szCs w:val="30"/>
        </w:rPr>
        <w:t>3</w:t>
      </w:r>
      <w:r w:rsidR="00091F8C">
        <w:rPr>
          <w:rFonts w:ascii="Times New Roman" w:eastAsia="仿宋_GB2312" w:hAnsi="Times New Roman" w:cs="Times New Roman" w:hint="eastAsia"/>
          <w:color w:val="000000"/>
          <w:sz w:val="30"/>
          <w:szCs w:val="30"/>
        </w:rPr>
        <w:t>日</w:t>
      </w:r>
      <w:r w:rsidR="00B645BC" w:rsidRPr="00E11C6F">
        <w:rPr>
          <w:rFonts w:ascii="Times New Roman" w:eastAsia="仿宋_GB2312" w:hAnsi="Times New Roman" w:cs="Times New Roman"/>
          <w:color w:val="000000"/>
          <w:sz w:val="30"/>
          <w:szCs w:val="30"/>
        </w:rPr>
        <w:t>前将招募说明书等刊登在</w:t>
      </w:r>
      <w:r w:rsidR="0097049E" w:rsidRPr="00E11C6F">
        <w:rPr>
          <w:rFonts w:ascii="Times New Roman" w:eastAsia="仿宋_GB2312" w:hAnsi="Times New Roman" w:cs="Times New Roman"/>
          <w:color w:val="000000"/>
          <w:sz w:val="30"/>
          <w:szCs w:val="30"/>
        </w:rPr>
        <w:t>本所</w:t>
      </w:r>
      <w:r w:rsidR="003C2DFA">
        <w:rPr>
          <w:rFonts w:ascii="Times New Roman" w:eastAsia="仿宋_GB2312" w:hAnsi="Times New Roman" w:cs="Times New Roman"/>
          <w:color w:val="000000"/>
          <w:sz w:val="30"/>
          <w:szCs w:val="30"/>
        </w:rPr>
        <w:t>网站和符合中国证监会规定</w:t>
      </w:r>
      <w:r w:rsidR="005E1378">
        <w:rPr>
          <w:rFonts w:ascii="Times New Roman" w:eastAsia="仿宋_GB2312" w:hAnsi="Times New Roman" w:cs="Times New Roman" w:hint="eastAsia"/>
          <w:color w:val="000000"/>
          <w:sz w:val="30"/>
          <w:szCs w:val="30"/>
        </w:rPr>
        <w:t>条件</w:t>
      </w:r>
      <w:r w:rsidR="00B645BC" w:rsidRPr="00E11C6F">
        <w:rPr>
          <w:rFonts w:ascii="Times New Roman" w:eastAsia="仿宋_GB2312" w:hAnsi="Times New Roman" w:cs="Times New Roman"/>
          <w:color w:val="000000"/>
          <w:sz w:val="30"/>
          <w:szCs w:val="30"/>
        </w:rPr>
        <w:t>的网站，供公众查阅。</w:t>
      </w:r>
    </w:p>
    <w:p w:rsidR="00CF67B6" w:rsidRPr="00E11C6F" w:rsidRDefault="00116C0E" w:rsidP="00501F5A">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新购入基础设施项目实施过程涉及扩募且向特定对象发售</w:t>
      </w:r>
      <w:r w:rsidR="00501F5A" w:rsidRPr="00E11C6F">
        <w:rPr>
          <w:rFonts w:ascii="Times New Roman" w:eastAsia="仿宋_GB2312" w:hAnsi="Times New Roman" w:cs="Times New Roman"/>
          <w:color w:val="000000"/>
          <w:sz w:val="30"/>
          <w:szCs w:val="30"/>
        </w:rPr>
        <w:t>的，</w:t>
      </w:r>
      <w:r w:rsidR="002E2978" w:rsidRPr="002E2978">
        <w:rPr>
          <w:rFonts w:ascii="Times New Roman" w:eastAsia="仿宋_GB2312" w:hAnsi="Times New Roman" w:cs="Times New Roman" w:hint="eastAsia"/>
          <w:color w:val="000000"/>
          <w:sz w:val="30"/>
          <w:szCs w:val="30"/>
        </w:rPr>
        <w:t>基金管理人应当在发售前将招募说明书等刊登在本所网站和符合中国证监会规定</w:t>
      </w:r>
      <w:r w:rsidR="005E1378">
        <w:rPr>
          <w:rFonts w:ascii="Times New Roman" w:eastAsia="仿宋_GB2312" w:hAnsi="Times New Roman" w:cs="Times New Roman" w:hint="eastAsia"/>
          <w:color w:val="000000"/>
          <w:sz w:val="30"/>
          <w:szCs w:val="30"/>
        </w:rPr>
        <w:t>条件</w:t>
      </w:r>
      <w:r w:rsidR="002E2978" w:rsidRPr="002E2978">
        <w:rPr>
          <w:rFonts w:ascii="Times New Roman" w:eastAsia="仿宋_GB2312" w:hAnsi="Times New Roman" w:cs="Times New Roman" w:hint="eastAsia"/>
          <w:color w:val="000000"/>
          <w:sz w:val="30"/>
          <w:szCs w:val="30"/>
        </w:rPr>
        <w:t>的网站，供公众查阅</w:t>
      </w:r>
      <w:r w:rsidR="00246A64">
        <w:rPr>
          <w:rFonts w:ascii="Times New Roman" w:eastAsia="仿宋_GB2312" w:hAnsi="Times New Roman" w:cs="Times New Roman" w:hint="eastAsia"/>
          <w:color w:val="000000"/>
          <w:sz w:val="30"/>
          <w:szCs w:val="30"/>
        </w:rPr>
        <w:t>；</w:t>
      </w:r>
      <w:r w:rsidR="002E2978">
        <w:rPr>
          <w:rFonts w:ascii="Times New Roman" w:eastAsia="仿宋_GB2312" w:hAnsi="Times New Roman" w:cs="Times New Roman" w:hint="eastAsia"/>
          <w:color w:val="000000"/>
          <w:sz w:val="30"/>
          <w:szCs w:val="30"/>
        </w:rPr>
        <w:t>在发售</w:t>
      </w:r>
      <w:r w:rsidR="002E2978" w:rsidRPr="00E11C6F">
        <w:rPr>
          <w:rFonts w:ascii="Times New Roman" w:eastAsia="仿宋_GB2312" w:hAnsi="Times New Roman" w:cs="Times New Roman"/>
          <w:color w:val="000000"/>
          <w:sz w:val="30"/>
          <w:szCs w:val="30"/>
        </w:rPr>
        <w:t>验资完成后</w:t>
      </w:r>
      <w:r w:rsidR="002E2978" w:rsidRPr="007161DD">
        <w:rPr>
          <w:rFonts w:ascii="Times New Roman" w:eastAsia="仿宋_GB2312" w:hAnsi="Times New Roman" w:cs="Times New Roman"/>
          <w:color w:val="000000"/>
          <w:sz w:val="30"/>
          <w:szCs w:val="30"/>
        </w:rPr>
        <w:t>的</w:t>
      </w:r>
      <w:r w:rsidR="007161DD" w:rsidRPr="007161DD">
        <w:rPr>
          <w:rFonts w:ascii="Times New Roman" w:eastAsia="仿宋_GB2312" w:hAnsi="Times New Roman" w:cs="Times New Roman" w:hint="eastAsia"/>
          <w:color w:val="000000"/>
          <w:sz w:val="30"/>
          <w:szCs w:val="30"/>
        </w:rPr>
        <w:t>2</w:t>
      </w:r>
      <w:r w:rsidR="006E0D0F" w:rsidRPr="007161DD">
        <w:rPr>
          <w:rFonts w:ascii="Times New Roman" w:eastAsia="仿宋_GB2312" w:hAnsi="Times New Roman" w:cs="Times New Roman" w:hint="eastAsia"/>
          <w:color w:val="000000"/>
          <w:sz w:val="30"/>
          <w:szCs w:val="30"/>
        </w:rPr>
        <w:t>个</w:t>
      </w:r>
      <w:r w:rsidR="00501F5A" w:rsidRPr="007161DD">
        <w:rPr>
          <w:rFonts w:ascii="Times New Roman" w:eastAsia="仿宋_GB2312" w:hAnsi="Times New Roman" w:cs="Times New Roman"/>
          <w:color w:val="000000"/>
          <w:sz w:val="30"/>
          <w:szCs w:val="30"/>
        </w:rPr>
        <w:t>工作</w:t>
      </w:r>
      <w:r w:rsidR="00501F5A" w:rsidRPr="00E11C6F">
        <w:rPr>
          <w:rFonts w:ascii="Times New Roman" w:eastAsia="仿宋_GB2312" w:hAnsi="Times New Roman" w:cs="Times New Roman"/>
          <w:color w:val="000000"/>
          <w:sz w:val="30"/>
          <w:szCs w:val="30"/>
        </w:rPr>
        <w:t>日内，</w:t>
      </w:r>
      <w:r w:rsidR="002E2978">
        <w:rPr>
          <w:rFonts w:ascii="Times New Roman" w:eastAsia="仿宋_GB2312" w:hAnsi="Times New Roman" w:cs="Times New Roman" w:hint="eastAsia"/>
          <w:color w:val="000000"/>
          <w:sz w:val="30"/>
          <w:szCs w:val="30"/>
        </w:rPr>
        <w:t>将</w:t>
      </w:r>
      <w:r w:rsidR="00501F5A" w:rsidRPr="00E11C6F">
        <w:rPr>
          <w:rFonts w:ascii="Times New Roman" w:eastAsia="仿宋_GB2312" w:hAnsi="Times New Roman" w:cs="Times New Roman"/>
          <w:color w:val="000000"/>
          <w:sz w:val="30"/>
          <w:szCs w:val="30"/>
        </w:rPr>
        <w:t>发行情况报告书</w:t>
      </w:r>
      <w:r w:rsidR="00044A45">
        <w:rPr>
          <w:rFonts w:ascii="Times New Roman" w:eastAsia="仿宋_GB2312" w:hAnsi="Times New Roman" w:cs="Times New Roman" w:hint="eastAsia"/>
          <w:color w:val="000000"/>
          <w:sz w:val="30"/>
          <w:szCs w:val="30"/>
        </w:rPr>
        <w:t>刊登在本所网站和符合中国证监会规定</w:t>
      </w:r>
      <w:r w:rsidR="005E1378">
        <w:rPr>
          <w:rFonts w:ascii="Times New Roman" w:eastAsia="仿宋_GB2312" w:hAnsi="Times New Roman" w:cs="Times New Roman" w:hint="eastAsia"/>
          <w:color w:val="000000"/>
          <w:sz w:val="30"/>
          <w:szCs w:val="30"/>
        </w:rPr>
        <w:t>条件</w:t>
      </w:r>
      <w:r w:rsidR="002E2978" w:rsidRPr="002E2978">
        <w:rPr>
          <w:rFonts w:ascii="Times New Roman" w:eastAsia="仿宋_GB2312" w:hAnsi="Times New Roman" w:cs="Times New Roman" w:hint="eastAsia"/>
          <w:color w:val="000000"/>
          <w:sz w:val="30"/>
          <w:szCs w:val="30"/>
        </w:rPr>
        <w:t>的网站，供公众查阅</w:t>
      </w:r>
      <w:r w:rsidR="00501F5A" w:rsidRPr="00E11C6F">
        <w:rPr>
          <w:rFonts w:ascii="Times New Roman" w:eastAsia="仿宋_GB2312" w:hAnsi="Times New Roman" w:cs="Times New Roman"/>
          <w:color w:val="000000"/>
          <w:sz w:val="30"/>
          <w:szCs w:val="30"/>
        </w:rPr>
        <w:t>。</w:t>
      </w:r>
    </w:p>
    <w:p w:rsidR="00333A94" w:rsidRPr="00E11C6F" w:rsidRDefault="009F7DF5">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二十七</w:t>
      </w:r>
      <w:r w:rsidR="00B645BC" w:rsidRPr="00E11C6F">
        <w:rPr>
          <w:rFonts w:ascii="Times New Roman" w:eastAsia="仿宋_GB2312" w:hAnsi="Times New Roman" w:cs="Times New Roman"/>
          <w:b/>
          <w:color w:val="000000"/>
          <w:sz w:val="30"/>
          <w:szCs w:val="30"/>
        </w:rPr>
        <w:t>条【上市申请】</w:t>
      </w:r>
      <w:r w:rsidR="00B645BC" w:rsidRPr="00E11C6F">
        <w:rPr>
          <w:rFonts w:ascii="Times New Roman" w:eastAsia="仿宋_GB2312" w:hAnsi="Times New Roman" w:cs="Times New Roman"/>
          <w:color w:val="000000"/>
          <w:sz w:val="30"/>
          <w:szCs w:val="30"/>
        </w:rPr>
        <w:t>扩募</w:t>
      </w:r>
      <w:r w:rsidR="0097049E" w:rsidRPr="00E11C6F">
        <w:rPr>
          <w:rFonts w:ascii="Times New Roman" w:eastAsia="仿宋_GB2312" w:hAnsi="Times New Roman" w:cs="Times New Roman"/>
          <w:color w:val="000000"/>
          <w:sz w:val="30"/>
          <w:szCs w:val="30"/>
        </w:rPr>
        <w:t>发售</w:t>
      </w:r>
      <w:r w:rsidR="00B645BC" w:rsidRPr="00E11C6F">
        <w:rPr>
          <w:rFonts w:ascii="Times New Roman" w:eastAsia="仿宋_GB2312" w:hAnsi="Times New Roman" w:cs="Times New Roman"/>
          <w:color w:val="000000"/>
          <w:sz w:val="30"/>
          <w:szCs w:val="30"/>
        </w:rPr>
        <w:t>完成后基金管理人应当向本所申请扩募份额上市，并提交下列文件：</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（一）基金上市申请文件；</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（二）已生效的基础设施基金认购基础设施资产支持证券的认购协议（如有）；</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（三）基础设施基金所投资专项计划的成立公告（如有）；</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（四）基础设施基金所投资专项计划的已生效的基础资产买卖协议（如有）；</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（五）本所要求的其他文件。</w:t>
      </w:r>
    </w:p>
    <w:p w:rsidR="00333A94" w:rsidRPr="00E11C6F" w:rsidRDefault="00B645BC" w:rsidP="00DE45FF">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二十八</w:t>
      </w:r>
      <w:r w:rsidRPr="00E11C6F">
        <w:rPr>
          <w:rFonts w:ascii="Times New Roman" w:eastAsia="仿宋_GB2312" w:hAnsi="Times New Roman" w:cs="Times New Roman"/>
          <w:b/>
          <w:color w:val="000000"/>
          <w:sz w:val="30"/>
          <w:szCs w:val="30"/>
        </w:rPr>
        <w:t>条【上市公告书】</w:t>
      </w:r>
      <w:r w:rsidRPr="00E11C6F">
        <w:rPr>
          <w:rFonts w:ascii="Times New Roman" w:eastAsia="仿宋_GB2312" w:hAnsi="Times New Roman" w:cs="Times New Roman"/>
          <w:color w:val="000000"/>
          <w:sz w:val="30"/>
          <w:szCs w:val="30"/>
        </w:rPr>
        <w:t>基金管理人应当在基金扩募份额上市交易的</w:t>
      </w:r>
      <w:r w:rsidR="00A434E2">
        <w:rPr>
          <w:rFonts w:ascii="Times New Roman" w:eastAsia="仿宋_GB2312" w:hAnsi="Times New Roman" w:cs="Times New Roman" w:hint="eastAsia"/>
          <w:color w:val="000000"/>
          <w:sz w:val="30"/>
          <w:szCs w:val="30"/>
        </w:rPr>
        <w:t>3</w:t>
      </w:r>
      <w:r w:rsidRPr="00E11C6F">
        <w:rPr>
          <w:rFonts w:ascii="Times New Roman" w:eastAsia="仿宋_GB2312" w:hAnsi="Times New Roman" w:cs="Times New Roman"/>
          <w:color w:val="000000"/>
          <w:sz w:val="30"/>
          <w:szCs w:val="30"/>
        </w:rPr>
        <w:t>个工作日前，公告上市交易公告书。上市交易公告书至少应当披露下列内容：</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（一）基础设施基金扩募情况；</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w:t>
      </w:r>
      <w:r w:rsidR="00EF4153" w:rsidRPr="00E11C6F">
        <w:rPr>
          <w:rFonts w:ascii="Times New Roman" w:eastAsia="仿宋_GB2312" w:hAnsi="Times New Roman" w:cs="Times New Roman"/>
          <w:color w:val="000000"/>
          <w:sz w:val="30"/>
          <w:szCs w:val="30"/>
        </w:rPr>
        <w:t>新购入</w:t>
      </w:r>
      <w:r w:rsidRPr="00E11C6F">
        <w:rPr>
          <w:rFonts w:ascii="Times New Roman" w:eastAsia="仿宋_GB2312" w:hAnsi="Times New Roman" w:cs="Times New Roman"/>
          <w:color w:val="000000"/>
          <w:sz w:val="30"/>
          <w:szCs w:val="30"/>
        </w:rPr>
        <w:t>基础设施项目原始权益人或</w:t>
      </w:r>
      <w:r w:rsidR="002E2978">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其同一控制下的关联方、其他战略投资者参与本次基金战略配售的具体情况及限售安排；</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（三）基础设施基金投资运作、交易等环节的主要风险及变化；</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（四）基础设施基金认购基础设施资产支持证券以及基础设施基金所投资</w:t>
      </w:r>
      <w:r w:rsidR="00D12EF8">
        <w:rPr>
          <w:rFonts w:ascii="Times New Roman" w:eastAsia="仿宋_GB2312" w:hAnsi="Times New Roman" w:cs="Times New Roman" w:hint="eastAsia"/>
          <w:color w:val="000000"/>
          <w:sz w:val="30"/>
          <w:szCs w:val="30"/>
        </w:rPr>
        <w:t>的</w:t>
      </w:r>
      <w:r w:rsidRPr="00E11C6F">
        <w:rPr>
          <w:rFonts w:ascii="Times New Roman" w:eastAsia="仿宋_GB2312" w:hAnsi="Times New Roman" w:cs="Times New Roman"/>
          <w:color w:val="000000"/>
          <w:sz w:val="30"/>
          <w:szCs w:val="30"/>
        </w:rPr>
        <w:t>专项计划</w:t>
      </w:r>
      <w:r w:rsidR="00D12EF8">
        <w:rPr>
          <w:rFonts w:ascii="Times New Roman" w:eastAsia="仿宋_GB2312" w:hAnsi="Times New Roman" w:cs="Times New Roman" w:hint="eastAsia"/>
          <w:color w:val="000000"/>
          <w:sz w:val="30"/>
          <w:szCs w:val="30"/>
        </w:rPr>
        <w:t>持有的</w:t>
      </w:r>
      <w:r w:rsidR="00D12EF8">
        <w:rPr>
          <w:rFonts w:ascii="Times New Roman" w:eastAsia="仿宋_GB2312" w:hAnsi="Times New Roman" w:cs="Times New Roman"/>
          <w:color w:val="000000"/>
          <w:sz w:val="30"/>
          <w:szCs w:val="30"/>
        </w:rPr>
        <w:t>基础资产</w:t>
      </w:r>
      <w:r w:rsidRPr="00E11C6F">
        <w:rPr>
          <w:rFonts w:ascii="Times New Roman" w:eastAsia="仿宋_GB2312" w:hAnsi="Times New Roman" w:cs="Times New Roman"/>
          <w:color w:val="000000"/>
          <w:sz w:val="30"/>
          <w:szCs w:val="30"/>
        </w:rPr>
        <w:t>情况（如有）；</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（五）本所要求的其他内容。</w:t>
      </w:r>
    </w:p>
    <w:p w:rsidR="00333A94" w:rsidRPr="00E11C6F" w:rsidRDefault="00333A94">
      <w:pPr>
        <w:adjustRightInd w:val="0"/>
        <w:snapToGrid w:val="0"/>
        <w:spacing w:line="560" w:lineRule="exact"/>
        <w:ind w:firstLineChars="200" w:firstLine="600"/>
        <w:rPr>
          <w:rFonts w:ascii="Times New Roman" w:eastAsia="仿宋_GB2312" w:hAnsi="Times New Roman" w:cs="Times New Roman"/>
          <w:color w:val="000000"/>
          <w:sz w:val="30"/>
          <w:szCs w:val="30"/>
        </w:rPr>
      </w:pPr>
    </w:p>
    <w:p w:rsidR="00333A94" w:rsidRPr="00E11C6F" w:rsidRDefault="000E5AC0" w:rsidP="004E7401">
      <w:pPr>
        <w:numPr>
          <w:ilvl w:val="0"/>
          <w:numId w:val="1"/>
        </w:numPr>
        <w:snapToGrid w:val="0"/>
        <w:ind w:left="0" w:firstLine="0"/>
        <w:jc w:val="center"/>
        <w:rPr>
          <w:rFonts w:ascii="Times New Roman" w:eastAsia="黑体" w:hAnsi="Times New Roman" w:cs="Times New Roman"/>
          <w:b/>
          <w:color w:val="000000"/>
          <w:sz w:val="30"/>
          <w:szCs w:val="30"/>
        </w:rPr>
      </w:pPr>
      <w:r w:rsidRPr="00E11C6F">
        <w:rPr>
          <w:rFonts w:ascii="Times New Roman" w:eastAsia="黑体" w:hAnsi="黑体" w:cs="Times New Roman"/>
          <w:b/>
          <w:color w:val="000000"/>
          <w:sz w:val="30"/>
          <w:szCs w:val="30"/>
        </w:rPr>
        <w:t>信息</w:t>
      </w:r>
      <w:r w:rsidR="00657AA8">
        <w:rPr>
          <w:rFonts w:ascii="Times New Roman" w:eastAsia="黑体" w:hAnsi="黑体" w:cs="Times New Roman" w:hint="eastAsia"/>
          <w:b/>
          <w:color w:val="000000"/>
          <w:sz w:val="30"/>
          <w:szCs w:val="30"/>
        </w:rPr>
        <w:t>管理</w:t>
      </w:r>
      <w:r w:rsidR="00B645BC" w:rsidRPr="00E11C6F">
        <w:rPr>
          <w:rFonts w:ascii="Times New Roman" w:eastAsia="黑体" w:hAnsi="黑体" w:cs="Times New Roman"/>
          <w:b/>
          <w:color w:val="000000"/>
          <w:sz w:val="30"/>
          <w:szCs w:val="30"/>
        </w:rPr>
        <w:t>与停复牌</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二十九</w:t>
      </w:r>
      <w:r w:rsidRPr="00E11C6F">
        <w:rPr>
          <w:rFonts w:ascii="Times New Roman" w:eastAsia="仿宋_GB2312" w:hAnsi="Times New Roman" w:cs="Times New Roman"/>
          <w:b/>
          <w:color w:val="000000"/>
          <w:sz w:val="30"/>
          <w:szCs w:val="30"/>
        </w:rPr>
        <w:t>条【信息披露公平要求】</w:t>
      </w:r>
      <w:r w:rsidRPr="00E11C6F">
        <w:rPr>
          <w:rFonts w:ascii="Times New Roman" w:eastAsia="仿宋_GB2312" w:hAnsi="Times New Roman" w:cs="Times New Roman"/>
          <w:color w:val="000000"/>
          <w:sz w:val="30"/>
          <w:szCs w:val="30"/>
        </w:rPr>
        <w:t>基金管理人筹划、实施基础设施项目交易，相关信息披露义务人应当公平地向所有投资者披露可能对基础设施基金交易价格产生较大影响的相关信息（以下简称价格敏感信息），不得有选择性地向特定对象提前泄露。</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第三十条【信息披露配合要求】</w:t>
      </w:r>
      <w:r w:rsidRPr="00E11C6F">
        <w:rPr>
          <w:rFonts w:ascii="Times New Roman" w:eastAsia="仿宋_GB2312" w:hAnsi="Times New Roman" w:cs="Times New Roman"/>
          <w:color w:val="000000"/>
          <w:sz w:val="30"/>
          <w:szCs w:val="30"/>
        </w:rPr>
        <w:t>基础设施基金份额持有人以及参与基础设施项目交易筹划、论证、决策等环节的其他相关机构和人员，应当及时、准确地向基金管理人通报有关信息，并配合基金管理人及时、准确、完整地进行披露。</w:t>
      </w:r>
    </w:p>
    <w:p w:rsidR="00333A94" w:rsidRPr="00E11C6F" w:rsidRDefault="00B645BC" w:rsidP="00416A0C">
      <w:pPr>
        <w:adjustRightInd w:val="0"/>
        <w:snapToGrid w:val="0"/>
        <w:spacing w:line="560" w:lineRule="exact"/>
        <w:ind w:firstLineChars="200" w:firstLine="602"/>
        <w:rPr>
          <w:rFonts w:ascii="Times New Roman" w:hAnsi="Times New Roman" w:cs="Times New Roman"/>
          <w:color w:val="000000"/>
          <w:sz w:val="30"/>
          <w:szCs w:val="30"/>
        </w:rPr>
      </w:pPr>
      <w:r w:rsidRPr="00E11C6F">
        <w:rPr>
          <w:rFonts w:ascii="Times New Roman" w:eastAsia="仿宋_GB2312" w:hAnsi="Times New Roman" w:cs="Times New Roman"/>
          <w:b/>
          <w:bCs/>
          <w:color w:val="000000"/>
          <w:sz w:val="30"/>
          <w:szCs w:val="30"/>
        </w:rPr>
        <w:t>第三十</w:t>
      </w:r>
      <w:r w:rsidR="00F26FBE" w:rsidRPr="00E11C6F">
        <w:rPr>
          <w:rFonts w:ascii="Times New Roman" w:eastAsia="仿宋_GB2312" w:hAnsi="Times New Roman" w:cs="Times New Roman"/>
          <w:b/>
          <w:bCs/>
          <w:color w:val="000000"/>
          <w:sz w:val="30"/>
          <w:szCs w:val="30"/>
        </w:rPr>
        <w:t>一</w:t>
      </w:r>
      <w:r w:rsidRPr="00E11C6F">
        <w:rPr>
          <w:rFonts w:ascii="Times New Roman" w:eastAsia="仿宋_GB2312" w:hAnsi="Times New Roman" w:cs="Times New Roman"/>
          <w:b/>
          <w:bCs/>
          <w:color w:val="000000"/>
          <w:sz w:val="30"/>
          <w:szCs w:val="30"/>
        </w:rPr>
        <w:t>条【保密要求】</w:t>
      </w:r>
      <w:r w:rsidRPr="00E11C6F">
        <w:rPr>
          <w:rFonts w:ascii="Times New Roman" w:eastAsia="仿宋_GB2312" w:hAnsi="Times New Roman" w:cs="Times New Roman"/>
          <w:color w:val="000000"/>
          <w:sz w:val="30"/>
          <w:szCs w:val="30"/>
        </w:rPr>
        <w:t>基金管理人，基础设施项目交易的交易对方及其关联方，交易各方聘请的证券服务机构及其从业人员，参与基础设施项目交易筹划、论证、决策、审批等环节的相关机构和人员，以及因直系亲属关系、提供服务和业务往来等知悉或者可能知悉价格敏感信息的其他相关机构和人员，在基础设施项目交易的价格敏感信息依法披露前负有保密义务，禁止利用该信息进行内幕交易。</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第三十</w:t>
      </w:r>
      <w:r w:rsidR="00F26FBE" w:rsidRPr="00E11C6F">
        <w:rPr>
          <w:rFonts w:ascii="Times New Roman" w:eastAsia="仿宋_GB2312" w:hAnsi="Times New Roman" w:cs="Times New Roman"/>
          <w:b/>
          <w:color w:val="000000"/>
          <w:sz w:val="30"/>
          <w:szCs w:val="30"/>
        </w:rPr>
        <w:t>二</w:t>
      </w:r>
      <w:r w:rsidRPr="00E11C6F">
        <w:rPr>
          <w:rFonts w:ascii="Times New Roman" w:eastAsia="仿宋_GB2312" w:hAnsi="Times New Roman" w:cs="Times New Roman"/>
          <w:b/>
          <w:color w:val="000000"/>
          <w:sz w:val="30"/>
          <w:szCs w:val="30"/>
        </w:rPr>
        <w:t>条【进程记录及特殊情形】</w:t>
      </w:r>
      <w:r w:rsidRPr="00E11C6F">
        <w:rPr>
          <w:rFonts w:ascii="Times New Roman" w:eastAsia="仿宋_GB2312" w:hAnsi="Times New Roman" w:cs="Times New Roman"/>
          <w:color w:val="000000"/>
          <w:sz w:val="30"/>
          <w:szCs w:val="30"/>
        </w:rPr>
        <w:t>基金管理人筹划基础设施项目交易事项，应当详细记载筹划过程中每一具体环节的进展情况，包括商议相关方案、形成相关意向、签署相关协议或者意向书的具体时间、地点、参与机构和人员、商议和决议内容等，制作书面的交易进程备忘录并予以妥当保存。参与每一具体环节的所有人员应当即时在备忘录上签名确认。</w:t>
      </w:r>
    </w:p>
    <w:p w:rsidR="00333A94" w:rsidRPr="00E11C6F" w:rsidRDefault="00B645BC" w:rsidP="00416A0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C466C1" w:rsidRPr="00E11C6F">
        <w:rPr>
          <w:rFonts w:ascii="Times New Roman" w:eastAsia="仿宋_GB2312" w:hAnsi="Times New Roman" w:cs="Times New Roman"/>
          <w:b/>
          <w:color w:val="000000"/>
          <w:sz w:val="30"/>
          <w:szCs w:val="30"/>
        </w:rPr>
        <w:t>三十</w:t>
      </w:r>
      <w:r w:rsidR="00F26FBE" w:rsidRPr="00E11C6F">
        <w:rPr>
          <w:rFonts w:ascii="Times New Roman" w:eastAsia="仿宋_GB2312" w:hAnsi="Times New Roman" w:cs="Times New Roman"/>
          <w:b/>
          <w:color w:val="000000"/>
          <w:sz w:val="30"/>
          <w:szCs w:val="30"/>
        </w:rPr>
        <w:t>三</w:t>
      </w:r>
      <w:r w:rsidRPr="00E11C6F">
        <w:rPr>
          <w:rFonts w:ascii="Times New Roman" w:eastAsia="仿宋_GB2312" w:hAnsi="Times New Roman" w:cs="Times New Roman"/>
          <w:b/>
          <w:color w:val="000000"/>
          <w:sz w:val="30"/>
          <w:szCs w:val="30"/>
        </w:rPr>
        <w:t>条【停牌要求】</w:t>
      </w:r>
      <w:r w:rsidR="0092191A">
        <w:rPr>
          <w:rFonts w:ascii="Times New Roman" w:eastAsia="仿宋_GB2312" w:hAnsi="Times New Roman" w:cs="Times New Roman"/>
          <w:color w:val="000000"/>
          <w:sz w:val="30"/>
          <w:szCs w:val="30"/>
        </w:rPr>
        <w:t>基金管理人筹划</w:t>
      </w:r>
      <w:r w:rsidRPr="00E11C6F">
        <w:rPr>
          <w:rFonts w:ascii="Times New Roman" w:eastAsia="仿宋_GB2312" w:hAnsi="Times New Roman" w:cs="Times New Roman"/>
          <w:color w:val="000000"/>
          <w:sz w:val="30"/>
          <w:szCs w:val="30"/>
        </w:rPr>
        <w:t>基础设施项目购入事项，应当在基础设施基金不停牌的情况下分阶段披露所筹划事项的具体情况，不得以相关事项结果尚不确定为由随意申请停牌。</w:t>
      </w:r>
    </w:p>
    <w:p w:rsidR="00333A94" w:rsidRPr="00E11C6F" w:rsidRDefault="00B645BC" w:rsidP="00416A0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难以按照前款规定分阶段披露，确有需要申请停牌的，基金管理人可以申请停牌，停牌时间不得超过</w:t>
      </w:r>
      <w:r w:rsidRPr="00E11C6F">
        <w:rPr>
          <w:rFonts w:ascii="Times New Roman" w:eastAsia="仿宋_GB2312" w:hAnsi="Times New Roman" w:cs="Times New Roman"/>
          <w:color w:val="000000"/>
          <w:sz w:val="30"/>
          <w:szCs w:val="30"/>
        </w:rPr>
        <w:t>10</w:t>
      </w:r>
      <w:r w:rsidRPr="00E11C6F">
        <w:rPr>
          <w:rFonts w:ascii="Times New Roman" w:eastAsia="仿宋_GB2312" w:hAnsi="Times New Roman" w:cs="Times New Roman"/>
          <w:color w:val="000000"/>
          <w:sz w:val="30"/>
          <w:szCs w:val="30"/>
        </w:rPr>
        <w:t>个交易日。不停牌</w:t>
      </w:r>
      <w:r w:rsidR="00B51788">
        <w:rPr>
          <w:rFonts w:ascii="Times New Roman" w:eastAsia="仿宋_GB2312" w:hAnsi="Times New Roman" w:cs="Times New Roman"/>
          <w:color w:val="000000"/>
          <w:sz w:val="30"/>
          <w:szCs w:val="30"/>
        </w:rPr>
        <w:t>筹划基础设施项目购入事项的，应当做好信息保密工作，在产品变更</w:t>
      </w:r>
      <w:r w:rsidR="005B44CA">
        <w:rPr>
          <w:rFonts w:ascii="Times New Roman" w:eastAsia="仿宋_GB2312" w:hAnsi="Times New Roman" w:cs="Times New Roman" w:hint="eastAsia"/>
          <w:color w:val="000000"/>
          <w:sz w:val="30"/>
          <w:szCs w:val="30"/>
        </w:rPr>
        <w:t>草案</w:t>
      </w:r>
      <w:r w:rsidRPr="00E11C6F">
        <w:rPr>
          <w:rFonts w:ascii="Times New Roman" w:eastAsia="仿宋_GB2312" w:hAnsi="Times New Roman" w:cs="Times New Roman"/>
          <w:color w:val="000000"/>
          <w:sz w:val="30"/>
          <w:szCs w:val="30"/>
        </w:rPr>
        <w:t>和扩募方案（如有）披露前，不得披露所筹划的相关信息。相关信息发生泄露的，基金管理人应当及时申请停牌。</w:t>
      </w:r>
    </w:p>
    <w:p w:rsidR="00333A94" w:rsidRPr="00E11C6F" w:rsidRDefault="00B645BC" w:rsidP="00416A0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C466C1" w:rsidRPr="00E11C6F">
        <w:rPr>
          <w:rFonts w:ascii="Times New Roman" w:eastAsia="仿宋_GB2312" w:hAnsi="Times New Roman" w:cs="Times New Roman"/>
          <w:b/>
          <w:color w:val="000000"/>
          <w:sz w:val="30"/>
          <w:szCs w:val="30"/>
        </w:rPr>
        <w:t>三十</w:t>
      </w:r>
      <w:r w:rsidR="00F26FBE" w:rsidRPr="00E11C6F">
        <w:rPr>
          <w:rFonts w:ascii="Times New Roman" w:eastAsia="仿宋_GB2312" w:hAnsi="Times New Roman" w:cs="Times New Roman"/>
          <w:b/>
          <w:color w:val="000000"/>
          <w:sz w:val="30"/>
          <w:szCs w:val="30"/>
        </w:rPr>
        <w:t>四</w:t>
      </w:r>
      <w:r w:rsidRPr="00E11C6F">
        <w:rPr>
          <w:rFonts w:ascii="Times New Roman" w:eastAsia="仿宋_GB2312" w:hAnsi="Times New Roman" w:cs="Times New Roman"/>
          <w:b/>
          <w:color w:val="000000"/>
          <w:sz w:val="30"/>
          <w:szCs w:val="30"/>
        </w:rPr>
        <w:t>条【连续停牌要求】</w:t>
      </w:r>
      <w:r w:rsidRPr="00E11C6F">
        <w:rPr>
          <w:rFonts w:ascii="Times New Roman" w:eastAsia="仿宋_GB2312" w:hAnsi="Times New Roman" w:cs="Times New Roman"/>
          <w:color w:val="000000"/>
          <w:sz w:val="30"/>
          <w:szCs w:val="30"/>
        </w:rPr>
        <w:t>基金管理人无法在停牌期限届满前完成相关事项筹划，但国家有关部门对于相关事项的停复牌时间另有要求的，公司可以在充分披露筹划事项的进展、继续停牌的原因和预计复牌的时间后向本所申请继续停牌，但连续停牌时间原则上不得超过</w:t>
      </w:r>
      <w:r w:rsidRPr="00E11C6F">
        <w:rPr>
          <w:rFonts w:ascii="Times New Roman" w:eastAsia="仿宋_GB2312" w:hAnsi="Times New Roman" w:cs="Times New Roman"/>
          <w:color w:val="000000"/>
          <w:sz w:val="30"/>
          <w:szCs w:val="30"/>
        </w:rPr>
        <w:t>25</w:t>
      </w:r>
      <w:r w:rsidRPr="00E11C6F">
        <w:rPr>
          <w:rFonts w:ascii="Times New Roman" w:eastAsia="仿宋_GB2312" w:hAnsi="Times New Roman" w:cs="Times New Roman"/>
          <w:color w:val="000000"/>
          <w:sz w:val="30"/>
          <w:szCs w:val="30"/>
        </w:rPr>
        <w:t>个交易日。涉及国家重大战略项目、国家军工秘密等事项，对停复牌时间另有要求的从其要求。</w:t>
      </w:r>
    </w:p>
    <w:p w:rsidR="00333A94" w:rsidRPr="00E11C6F" w:rsidRDefault="00333A94">
      <w:pPr>
        <w:adjustRightInd w:val="0"/>
        <w:snapToGrid w:val="0"/>
        <w:spacing w:line="560" w:lineRule="exact"/>
        <w:ind w:firstLineChars="200" w:firstLine="600"/>
        <w:rPr>
          <w:rFonts w:ascii="Times New Roman" w:eastAsia="仿宋_GB2312" w:hAnsi="Times New Roman" w:cs="Times New Roman"/>
          <w:color w:val="000000"/>
          <w:sz w:val="30"/>
          <w:szCs w:val="30"/>
        </w:rPr>
      </w:pPr>
    </w:p>
    <w:p w:rsidR="00333A94" w:rsidRPr="00E11C6F" w:rsidRDefault="00B645BC" w:rsidP="004E7401">
      <w:pPr>
        <w:numPr>
          <w:ilvl w:val="0"/>
          <w:numId w:val="1"/>
        </w:numPr>
        <w:snapToGrid w:val="0"/>
        <w:ind w:left="0" w:firstLine="0"/>
        <w:jc w:val="center"/>
        <w:rPr>
          <w:rFonts w:ascii="Times New Roman" w:eastAsia="黑体" w:hAnsi="Times New Roman" w:cs="Times New Roman"/>
          <w:b/>
          <w:color w:val="000000"/>
          <w:sz w:val="30"/>
          <w:szCs w:val="30"/>
        </w:rPr>
      </w:pPr>
      <w:r w:rsidRPr="00E11C6F">
        <w:rPr>
          <w:rFonts w:ascii="Times New Roman" w:eastAsia="黑体" w:hAnsi="黑体" w:cs="Times New Roman"/>
          <w:b/>
          <w:color w:val="000000"/>
          <w:sz w:val="30"/>
          <w:szCs w:val="30"/>
        </w:rPr>
        <w:t>基础设施基金扩募发售</w:t>
      </w:r>
    </w:p>
    <w:p w:rsidR="00333A94" w:rsidRPr="00E11C6F" w:rsidRDefault="00B645BC" w:rsidP="004E7401">
      <w:pPr>
        <w:adjustRightInd w:val="0"/>
        <w:snapToGrid w:val="0"/>
        <w:spacing w:line="560" w:lineRule="exact"/>
        <w:jc w:val="center"/>
        <w:rPr>
          <w:rFonts w:ascii="Times New Roman" w:eastAsia="仿宋_GB2312" w:hAnsi="Times New Roman" w:cs="Times New Roman"/>
          <w:b/>
          <w:color w:val="000000"/>
          <w:sz w:val="30"/>
          <w:szCs w:val="30"/>
        </w:rPr>
      </w:pPr>
      <w:r w:rsidRPr="00E11C6F">
        <w:rPr>
          <w:rFonts w:ascii="Times New Roman" w:eastAsia="仿宋_GB2312" w:hAnsi="Times New Roman" w:cs="Times New Roman"/>
          <w:b/>
          <w:color w:val="000000"/>
          <w:sz w:val="30"/>
          <w:szCs w:val="30"/>
        </w:rPr>
        <w:t>第一节一般要求</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第三十</w:t>
      </w:r>
      <w:r w:rsidR="00F26FBE" w:rsidRPr="00E11C6F">
        <w:rPr>
          <w:rFonts w:ascii="Times New Roman" w:eastAsia="仿宋_GB2312" w:hAnsi="Times New Roman" w:cs="Times New Roman"/>
          <w:b/>
          <w:color w:val="000000"/>
          <w:sz w:val="30"/>
          <w:szCs w:val="30"/>
        </w:rPr>
        <w:t>五</w:t>
      </w:r>
      <w:r w:rsidR="00B645BC" w:rsidRPr="00E11C6F">
        <w:rPr>
          <w:rFonts w:ascii="Times New Roman" w:eastAsia="仿宋_GB2312" w:hAnsi="Times New Roman" w:cs="Times New Roman"/>
          <w:b/>
          <w:color w:val="000000"/>
          <w:sz w:val="30"/>
          <w:szCs w:val="30"/>
        </w:rPr>
        <w:t>条【适用条件】</w:t>
      </w:r>
      <w:r w:rsidR="00B645BC" w:rsidRPr="00E11C6F">
        <w:rPr>
          <w:rFonts w:ascii="Times New Roman" w:eastAsia="仿宋_GB2312" w:hAnsi="Times New Roman" w:cs="Times New Roman"/>
          <w:sz w:val="30"/>
          <w:szCs w:val="30"/>
        </w:rPr>
        <w:t>基础设施基金扩募的，可以向不特定对象发售，也可以向特定对象发售</w:t>
      </w:r>
      <w:r w:rsidR="00B645BC" w:rsidRPr="00E11C6F">
        <w:rPr>
          <w:rFonts w:ascii="Times New Roman" w:eastAsia="仿宋_GB2312" w:hAnsi="Times New Roman" w:cs="Times New Roman"/>
          <w:color w:val="000000"/>
          <w:sz w:val="30"/>
          <w:szCs w:val="30"/>
        </w:rPr>
        <w:t>（以下简称</w:t>
      </w:r>
      <w:r w:rsidR="005D5471" w:rsidRPr="00E11C6F">
        <w:rPr>
          <w:rFonts w:ascii="Times New Roman" w:eastAsia="仿宋_GB2312" w:hAnsi="Times New Roman" w:cs="Times New Roman"/>
          <w:color w:val="000000"/>
          <w:sz w:val="30"/>
          <w:szCs w:val="30"/>
        </w:rPr>
        <w:t>定向扩募</w:t>
      </w:r>
      <w:r w:rsidR="00B645BC" w:rsidRPr="00E11C6F">
        <w:rPr>
          <w:rFonts w:ascii="Times New Roman" w:eastAsia="仿宋_GB2312" w:hAnsi="Times New Roman" w:cs="Times New Roman"/>
          <w:color w:val="000000"/>
          <w:sz w:val="30"/>
          <w:szCs w:val="30"/>
        </w:rPr>
        <w:t>）</w:t>
      </w:r>
      <w:r w:rsidR="00B645BC" w:rsidRPr="00E11C6F">
        <w:rPr>
          <w:rFonts w:ascii="Times New Roman" w:eastAsia="仿宋_GB2312" w:hAnsi="Times New Roman" w:cs="Times New Roman"/>
          <w:sz w:val="30"/>
          <w:szCs w:val="30"/>
        </w:rPr>
        <w:t>。</w:t>
      </w:r>
      <w:r w:rsidR="00B645BC" w:rsidRPr="00E11C6F">
        <w:rPr>
          <w:rFonts w:ascii="Times New Roman" w:eastAsia="仿宋_GB2312" w:hAnsi="Times New Roman" w:cs="Times New Roman"/>
          <w:color w:val="000000"/>
          <w:sz w:val="30"/>
          <w:szCs w:val="30"/>
        </w:rPr>
        <w:t>向不特定对象发售包括向原基础设施基金持有人配售份额（以下简称</w:t>
      </w:r>
      <w:r w:rsidR="005D5471" w:rsidRPr="00E11C6F">
        <w:rPr>
          <w:rFonts w:ascii="Times New Roman" w:eastAsia="仿宋_GB2312" w:hAnsi="Times New Roman" w:cs="Times New Roman"/>
          <w:color w:val="000000"/>
          <w:sz w:val="30"/>
          <w:szCs w:val="30"/>
        </w:rPr>
        <w:t>向原持有人</w:t>
      </w:r>
      <w:r w:rsidR="00B645BC" w:rsidRPr="00E11C6F">
        <w:rPr>
          <w:rFonts w:ascii="Times New Roman" w:eastAsia="仿宋_GB2312" w:hAnsi="Times New Roman" w:cs="Times New Roman"/>
          <w:color w:val="000000"/>
          <w:sz w:val="30"/>
          <w:szCs w:val="30"/>
        </w:rPr>
        <w:t>配售）和向不特定对象</w:t>
      </w:r>
      <w:r w:rsidR="00C75D06">
        <w:rPr>
          <w:rFonts w:ascii="Times New Roman" w:eastAsia="仿宋_GB2312" w:hAnsi="Times New Roman" w:cs="Times New Roman" w:hint="eastAsia"/>
          <w:color w:val="000000"/>
          <w:sz w:val="30"/>
          <w:szCs w:val="30"/>
        </w:rPr>
        <w:t>募集</w:t>
      </w:r>
      <w:r w:rsidR="00B645BC" w:rsidRPr="00E11C6F">
        <w:rPr>
          <w:rFonts w:ascii="Times New Roman" w:eastAsia="仿宋_GB2312" w:hAnsi="Times New Roman" w:cs="Times New Roman"/>
          <w:color w:val="000000"/>
          <w:sz w:val="30"/>
          <w:szCs w:val="30"/>
        </w:rPr>
        <w:t>（以下简称</w:t>
      </w:r>
      <w:r w:rsidR="005D5471" w:rsidRPr="00E11C6F">
        <w:rPr>
          <w:rFonts w:ascii="Times New Roman" w:eastAsia="仿宋_GB2312" w:hAnsi="Times New Roman" w:cs="Times New Roman"/>
          <w:color w:val="000000"/>
          <w:sz w:val="30"/>
          <w:szCs w:val="30"/>
        </w:rPr>
        <w:t>公开扩募</w:t>
      </w:r>
      <w:r w:rsidR="00B645BC" w:rsidRPr="00E11C6F">
        <w:rPr>
          <w:rFonts w:ascii="Times New Roman" w:eastAsia="仿宋_GB2312" w:hAnsi="Times New Roman" w:cs="Times New Roman"/>
          <w:color w:val="000000"/>
          <w:sz w:val="30"/>
          <w:szCs w:val="30"/>
        </w:rPr>
        <w:t>）。</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第三十</w:t>
      </w:r>
      <w:r w:rsidR="00F26FBE" w:rsidRPr="00E11C6F">
        <w:rPr>
          <w:rFonts w:ascii="Times New Roman" w:eastAsia="仿宋_GB2312" w:hAnsi="Times New Roman" w:cs="Times New Roman"/>
          <w:b/>
          <w:color w:val="000000"/>
          <w:sz w:val="30"/>
          <w:szCs w:val="30"/>
        </w:rPr>
        <w:t>六</w:t>
      </w:r>
      <w:r w:rsidR="00B645BC" w:rsidRPr="00E11C6F">
        <w:rPr>
          <w:rFonts w:ascii="Times New Roman" w:eastAsia="仿宋_GB2312" w:hAnsi="Times New Roman" w:cs="Times New Roman"/>
          <w:b/>
          <w:color w:val="000000"/>
          <w:sz w:val="30"/>
          <w:szCs w:val="30"/>
        </w:rPr>
        <w:t>条【原始权益人战略配售要求】</w:t>
      </w:r>
      <w:r w:rsidR="00B645BC" w:rsidRPr="00E11C6F">
        <w:rPr>
          <w:rFonts w:ascii="Times New Roman" w:eastAsia="仿宋_GB2312" w:hAnsi="Times New Roman" w:cs="Times New Roman"/>
          <w:color w:val="000000"/>
          <w:sz w:val="30"/>
          <w:szCs w:val="30"/>
        </w:rPr>
        <w:t>基础设施基金扩募的，向新购入基础设施项目的原始权益人或</w:t>
      </w:r>
      <w:r w:rsidR="0082083B">
        <w:rPr>
          <w:rFonts w:ascii="Times New Roman" w:eastAsia="仿宋_GB2312" w:hAnsi="Times New Roman" w:cs="Times New Roman" w:hint="eastAsia"/>
          <w:color w:val="000000"/>
          <w:sz w:val="30"/>
          <w:szCs w:val="30"/>
        </w:rPr>
        <w:t>者</w:t>
      </w:r>
      <w:r w:rsidR="00B645BC" w:rsidRPr="00E11C6F">
        <w:rPr>
          <w:rFonts w:ascii="Times New Roman" w:eastAsia="仿宋_GB2312" w:hAnsi="Times New Roman" w:cs="Times New Roman"/>
          <w:color w:val="000000"/>
          <w:sz w:val="30"/>
          <w:szCs w:val="30"/>
        </w:rPr>
        <w:t>其同一控制下的关联方配售的基金份额、占本次扩募发售比例及持有期限等应当符合</w:t>
      </w:r>
      <w:r w:rsidR="00501F5A" w:rsidRPr="00E11C6F">
        <w:rPr>
          <w:rFonts w:ascii="Times New Roman" w:eastAsia="仿宋_GB2312" w:hAnsi="Times New Roman" w:cs="Times New Roman"/>
          <w:color w:val="000000"/>
          <w:sz w:val="30"/>
          <w:szCs w:val="30"/>
        </w:rPr>
        <w:t>《基础设施基金指引》第十八条</w:t>
      </w:r>
      <w:r w:rsidR="00B645BC" w:rsidRPr="00E11C6F">
        <w:rPr>
          <w:rFonts w:ascii="Times New Roman" w:eastAsia="仿宋_GB2312" w:hAnsi="Times New Roman" w:cs="Times New Roman"/>
          <w:color w:val="000000"/>
          <w:sz w:val="30"/>
          <w:szCs w:val="30"/>
        </w:rPr>
        <w:t>相关</w:t>
      </w:r>
      <w:r w:rsidR="00501F5A" w:rsidRPr="00E11C6F">
        <w:rPr>
          <w:rFonts w:ascii="Times New Roman" w:eastAsia="仿宋_GB2312" w:hAnsi="Times New Roman" w:cs="Times New Roman"/>
          <w:color w:val="000000"/>
          <w:sz w:val="30"/>
          <w:szCs w:val="30"/>
        </w:rPr>
        <w:t>规定</w:t>
      </w:r>
      <w:r w:rsidR="00B645BC" w:rsidRPr="00E11C6F">
        <w:rPr>
          <w:rFonts w:ascii="Times New Roman" w:eastAsia="仿宋_GB2312" w:hAnsi="Times New Roman" w:cs="Times New Roman"/>
          <w:color w:val="000000"/>
          <w:sz w:val="30"/>
          <w:szCs w:val="30"/>
        </w:rPr>
        <w:t>。</w:t>
      </w:r>
    </w:p>
    <w:p w:rsidR="00333A94" w:rsidRPr="00E11C6F" w:rsidRDefault="00B645BC" w:rsidP="00857FEA">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bCs/>
          <w:color w:val="000000"/>
          <w:sz w:val="30"/>
          <w:szCs w:val="30"/>
        </w:rPr>
        <w:t>第</w:t>
      </w:r>
      <w:r w:rsidR="00F26FBE" w:rsidRPr="00E11C6F">
        <w:rPr>
          <w:rFonts w:ascii="Times New Roman" w:eastAsia="仿宋_GB2312" w:hAnsi="Times New Roman" w:cs="Times New Roman"/>
          <w:b/>
          <w:bCs/>
          <w:color w:val="000000"/>
          <w:sz w:val="30"/>
          <w:szCs w:val="30"/>
        </w:rPr>
        <w:t>三十七</w:t>
      </w:r>
      <w:r w:rsidRPr="00E11C6F">
        <w:rPr>
          <w:rFonts w:ascii="Times New Roman" w:eastAsia="仿宋_GB2312" w:hAnsi="Times New Roman" w:cs="Times New Roman"/>
          <w:b/>
          <w:bCs/>
          <w:color w:val="000000"/>
          <w:sz w:val="30"/>
          <w:szCs w:val="30"/>
        </w:rPr>
        <w:t>条【扩募停牌要求】</w:t>
      </w:r>
      <w:r w:rsidRPr="00E11C6F">
        <w:rPr>
          <w:rFonts w:ascii="Times New Roman" w:eastAsia="仿宋_GB2312" w:hAnsi="Times New Roman" w:cs="Times New Roman"/>
          <w:color w:val="000000"/>
          <w:sz w:val="30"/>
          <w:szCs w:val="30"/>
        </w:rPr>
        <w:t>新购入基础设施项目涉及向原持有人配售和公开扩募的，基础设施基金自认购日首日起停牌，在</w:t>
      </w:r>
      <w:r w:rsidR="009B415B">
        <w:rPr>
          <w:rFonts w:ascii="Times New Roman" w:eastAsia="仿宋_GB2312" w:hAnsi="Times New Roman" w:cs="Times New Roman" w:hint="eastAsia"/>
          <w:color w:val="000000"/>
          <w:sz w:val="30"/>
          <w:szCs w:val="30"/>
        </w:rPr>
        <w:t>扩募</w:t>
      </w:r>
      <w:r w:rsidR="00EF7E96">
        <w:rPr>
          <w:rFonts w:ascii="Times New Roman" w:eastAsia="仿宋_GB2312" w:hAnsi="Times New Roman" w:cs="Times New Roman" w:hint="eastAsia"/>
          <w:color w:val="000000"/>
          <w:sz w:val="30"/>
          <w:szCs w:val="30"/>
        </w:rPr>
        <w:t>份额上市当日</w:t>
      </w:r>
      <w:r w:rsidRPr="00E11C6F">
        <w:rPr>
          <w:rFonts w:ascii="Times New Roman" w:eastAsia="仿宋_GB2312" w:hAnsi="Times New Roman" w:cs="Times New Roman"/>
          <w:color w:val="000000"/>
          <w:sz w:val="30"/>
          <w:szCs w:val="30"/>
        </w:rPr>
        <w:t>复牌。</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三十八</w:t>
      </w:r>
      <w:r w:rsidR="00B645BC" w:rsidRPr="00E11C6F">
        <w:rPr>
          <w:rFonts w:ascii="Times New Roman" w:eastAsia="仿宋_GB2312" w:hAnsi="Times New Roman" w:cs="Times New Roman"/>
          <w:b/>
          <w:color w:val="000000"/>
          <w:sz w:val="30"/>
          <w:szCs w:val="30"/>
        </w:rPr>
        <w:t>条【权益变动】</w:t>
      </w:r>
      <w:r w:rsidR="00B645BC" w:rsidRPr="00E11C6F">
        <w:rPr>
          <w:rFonts w:ascii="Times New Roman" w:eastAsia="仿宋_GB2312" w:hAnsi="Times New Roman" w:cs="Times New Roman"/>
          <w:color w:val="000000"/>
          <w:sz w:val="30"/>
          <w:szCs w:val="30"/>
        </w:rPr>
        <w:t>因基础设施基金扩募，</w:t>
      </w:r>
      <w:r w:rsidR="002E2978" w:rsidRPr="002E2978">
        <w:rPr>
          <w:rFonts w:ascii="Times New Roman" w:eastAsia="仿宋_GB2312" w:hAnsi="Times New Roman" w:cs="Times New Roman" w:hint="eastAsia"/>
          <w:color w:val="000000"/>
          <w:sz w:val="30"/>
          <w:szCs w:val="30"/>
        </w:rPr>
        <w:t>投资者及其一致行动人拥有权益的基金份额比例达到《基础设施基金业务办法》规定的收购及权益变动标准的，</w:t>
      </w:r>
      <w:r w:rsidR="00B645BC" w:rsidRPr="00E11C6F">
        <w:rPr>
          <w:rFonts w:ascii="Times New Roman" w:eastAsia="仿宋_GB2312" w:hAnsi="Times New Roman" w:cs="Times New Roman"/>
          <w:color w:val="000000"/>
          <w:sz w:val="30"/>
          <w:szCs w:val="30"/>
        </w:rPr>
        <w:t>应当按照《基础设施基金业务办法》相关规定履行相应的程序</w:t>
      </w:r>
      <w:r w:rsidR="002E2978">
        <w:rPr>
          <w:rFonts w:ascii="Times New Roman" w:eastAsia="仿宋_GB2312" w:hAnsi="Times New Roman" w:cs="Times New Roman" w:hint="eastAsia"/>
          <w:color w:val="000000"/>
          <w:sz w:val="30"/>
          <w:szCs w:val="30"/>
        </w:rPr>
        <w:t>和</w:t>
      </w:r>
      <w:r w:rsidR="00B645BC" w:rsidRPr="00E11C6F">
        <w:rPr>
          <w:rFonts w:ascii="Times New Roman" w:eastAsia="仿宋_GB2312" w:hAnsi="Times New Roman" w:cs="Times New Roman"/>
          <w:color w:val="000000"/>
          <w:sz w:val="30"/>
          <w:szCs w:val="30"/>
        </w:rPr>
        <w:t>义务。</w:t>
      </w:r>
    </w:p>
    <w:p w:rsidR="00333A94" w:rsidRPr="00E11C6F" w:rsidRDefault="00B645BC" w:rsidP="004E7401">
      <w:pPr>
        <w:adjustRightInd w:val="0"/>
        <w:snapToGrid w:val="0"/>
        <w:spacing w:line="560" w:lineRule="exact"/>
        <w:jc w:val="center"/>
        <w:rPr>
          <w:rFonts w:ascii="Times New Roman" w:eastAsia="仿宋_GB2312" w:hAnsi="Times New Roman" w:cs="Times New Roman"/>
          <w:b/>
          <w:color w:val="000000"/>
          <w:sz w:val="30"/>
          <w:szCs w:val="30"/>
        </w:rPr>
      </w:pPr>
      <w:r w:rsidRPr="00E11C6F">
        <w:rPr>
          <w:rFonts w:ascii="Times New Roman" w:eastAsia="仿宋_GB2312" w:hAnsi="Times New Roman" w:cs="Times New Roman"/>
          <w:b/>
          <w:color w:val="000000"/>
          <w:sz w:val="30"/>
          <w:szCs w:val="30"/>
        </w:rPr>
        <w:t>第二节向原持有人配售</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三十九</w:t>
      </w:r>
      <w:r w:rsidR="00B645BC" w:rsidRPr="00E11C6F">
        <w:rPr>
          <w:rFonts w:ascii="Times New Roman" w:eastAsia="仿宋_GB2312" w:hAnsi="Times New Roman" w:cs="Times New Roman"/>
          <w:b/>
          <w:color w:val="000000"/>
          <w:sz w:val="30"/>
          <w:szCs w:val="30"/>
        </w:rPr>
        <w:t>条【配售上限与要求】</w:t>
      </w:r>
      <w:r w:rsidR="00B645BC" w:rsidRPr="00E11C6F">
        <w:rPr>
          <w:rFonts w:ascii="Times New Roman" w:eastAsia="仿宋_GB2312" w:hAnsi="Times New Roman" w:cs="Times New Roman"/>
          <w:color w:val="000000"/>
          <w:sz w:val="30"/>
          <w:szCs w:val="30"/>
        </w:rPr>
        <w:t>向原持有人配售的，拟配售基金份额不超过本次配售前基金份额总额的</w:t>
      </w:r>
      <w:r w:rsidR="002A40AC">
        <w:rPr>
          <w:rFonts w:ascii="Times New Roman" w:eastAsia="仿宋_GB2312" w:hAnsi="Times New Roman" w:cs="Times New Roman" w:hint="eastAsia"/>
          <w:color w:val="000000"/>
          <w:sz w:val="30"/>
          <w:szCs w:val="30"/>
        </w:rPr>
        <w:t>50%</w:t>
      </w:r>
      <w:r w:rsidR="00B645BC"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基金管理人应当</w:t>
      </w:r>
      <w:r w:rsidR="006044FE" w:rsidRPr="00E11C6F">
        <w:rPr>
          <w:rFonts w:ascii="Times New Roman" w:eastAsia="仿宋_GB2312" w:hAnsi="Times New Roman" w:cs="Times New Roman"/>
          <w:color w:val="000000"/>
          <w:sz w:val="30"/>
          <w:szCs w:val="30"/>
        </w:rPr>
        <w:t>在</w:t>
      </w:r>
      <w:r w:rsidRPr="00E11C6F">
        <w:rPr>
          <w:rFonts w:ascii="Times New Roman" w:eastAsia="仿宋_GB2312" w:hAnsi="Times New Roman" w:cs="Times New Roman"/>
          <w:color w:val="000000"/>
          <w:sz w:val="30"/>
          <w:szCs w:val="30"/>
        </w:rPr>
        <w:t>提交变更注册申请</w:t>
      </w:r>
      <w:r w:rsidR="006044FE" w:rsidRPr="00E11C6F">
        <w:rPr>
          <w:rFonts w:ascii="Times New Roman" w:eastAsia="仿宋_GB2312" w:hAnsi="Times New Roman" w:cs="Times New Roman"/>
          <w:color w:val="000000"/>
          <w:sz w:val="30"/>
          <w:szCs w:val="30"/>
        </w:rPr>
        <w:t>的</w:t>
      </w:r>
      <w:r w:rsidRPr="00E11C6F">
        <w:rPr>
          <w:rFonts w:ascii="Times New Roman" w:eastAsia="仿宋_GB2312" w:hAnsi="Times New Roman" w:cs="Times New Roman"/>
          <w:color w:val="000000"/>
          <w:sz w:val="30"/>
          <w:szCs w:val="30"/>
        </w:rPr>
        <w:t>招募说明书中披露</w:t>
      </w:r>
      <w:r w:rsidR="00AB08B9" w:rsidRPr="00E11C6F">
        <w:rPr>
          <w:rFonts w:ascii="Times New Roman" w:eastAsia="仿宋_GB2312" w:hAnsi="Times New Roman" w:cs="Times New Roman"/>
          <w:color w:val="000000"/>
          <w:sz w:val="30"/>
          <w:szCs w:val="30"/>
        </w:rPr>
        <w:t>持有份额</w:t>
      </w:r>
      <w:r w:rsidR="0028588E" w:rsidRPr="00E11C6F">
        <w:rPr>
          <w:rFonts w:ascii="Times New Roman" w:eastAsia="仿宋_GB2312" w:hAnsi="Times New Roman" w:cs="Times New Roman"/>
          <w:color w:val="000000"/>
          <w:sz w:val="30"/>
          <w:szCs w:val="30"/>
        </w:rPr>
        <w:t>不低于</w:t>
      </w:r>
      <w:r w:rsidR="00AB08B9" w:rsidRPr="00E11C6F">
        <w:rPr>
          <w:rFonts w:ascii="Times New Roman" w:eastAsia="仿宋_GB2312" w:hAnsi="Times New Roman" w:cs="Times New Roman"/>
          <w:color w:val="000000"/>
          <w:sz w:val="30"/>
          <w:szCs w:val="30"/>
        </w:rPr>
        <w:t>20%</w:t>
      </w:r>
      <w:r w:rsidR="00AB08B9" w:rsidRPr="00E11C6F">
        <w:rPr>
          <w:rFonts w:ascii="Times New Roman" w:eastAsia="仿宋_GB2312" w:hAnsi="Times New Roman" w:cs="Times New Roman"/>
          <w:color w:val="000000"/>
          <w:sz w:val="30"/>
          <w:szCs w:val="30"/>
        </w:rPr>
        <w:t>的第一大基础设施基金持有人</w:t>
      </w:r>
      <w:r w:rsidR="00B15530" w:rsidRPr="00E11C6F">
        <w:rPr>
          <w:rFonts w:ascii="Times New Roman" w:eastAsia="仿宋_GB2312" w:hAnsi="Times New Roman" w:cs="Times New Roman"/>
          <w:color w:val="000000"/>
          <w:sz w:val="30"/>
          <w:szCs w:val="30"/>
        </w:rPr>
        <w:t>、新购入基础设施项目的</w:t>
      </w:r>
      <w:r w:rsidRPr="00E11C6F">
        <w:rPr>
          <w:rFonts w:ascii="Times New Roman" w:eastAsia="仿宋_GB2312" w:hAnsi="Times New Roman" w:cs="Times New Roman"/>
          <w:color w:val="000000"/>
          <w:sz w:val="30"/>
          <w:szCs w:val="30"/>
        </w:rPr>
        <w:t>原始权益人或</w:t>
      </w:r>
      <w:r w:rsidR="002E2978">
        <w:rPr>
          <w:rFonts w:ascii="Times New Roman" w:eastAsia="仿宋_GB2312" w:hAnsi="Times New Roman" w:cs="Times New Roman" w:hint="eastAsia"/>
          <w:color w:val="000000"/>
          <w:sz w:val="30"/>
          <w:szCs w:val="30"/>
        </w:rPr>
        <w:t>者</w:t>
      </w:r>
      <w:r w:rsidR="006D353F">
        <w:rPr>
          <w:rFonts w:ascii="Times New Roman" w:eastAsia="仿宋_GB2312" w:hAnsi="Times New Roman" w:cs="Times New Roman"/>
          <w:color w:val="000000"/>
          <w:sz w:val="30"/>
          <w:szCs w:val="30"/>
        </w:rPr>
        <w:t>其同一控制下的关联方认购基金份额</w:t>
      </w:r>
      <w:r w:rsidRPr="00E11C6F">
        <w:rPr>
          <w:rFonts w:ascii="Times New Roman" w:eastAsia="仿宋_GB2312" w:hAnsi="Times New Roman" w:cs="Times New Roman"/>
          <w:color w:val="000000"/>
          <w:sz w:val="30"/>
          <w:szCs w:val="30"/>
        </w:rPr>
        <w:t>数量的承诺文件。</w:t>
      </w:r>
      <w:r w:rsidR="0028588E" w:rsidRPr="00E11C6F">
        <w:rPr>
          <w:rFonts w:ascii="Times New Roman" w:eastAsia="仿宋_GB2312" w:hAnsi="Times New Roman" w:cs="Times New Roman"/>
          <w:color w:val="000000"/>
          <w:sz w:val="30"/>
          <w:szCs w:val="30"/>
        </w:rPr>
        <w:t>持有份额不低于</w:t>
      </w:r>
      <w:r w:rsidR="00AB08B9" w:rsidRPr="00E11C6F">
        <w:rPr>
          <w:rFonts w:ascii="Times New Roman" w:eastAsia="仿宋_GB2312" w:hAnsi="Times New Roman" w:cs="Times New Roman"/>
          <w:color w:val="000000"/>
          <w:sz w:val="30"/>
          <w:szCs w:val="30"/>
        </w:rPr>
        <w:t>20%</w:t>
      </w:r>
      <w:r w:rsidR="00AB08B9" w:rsidRPr="00E11C6F">
        <w:rPr>
          <w:rFonts w:ascii="Times New Roman" w:eastAsia="仿宋_GB2312" w:hAnsi="Times New Roman" w:cs="Times New Roman"/>
          <w:color w:val="000000"/>
          <w:sz w:val="30"/>
          <w:szCs w:val="30"/>
        </w:rPr>
        <w:t>的第一大基础设施基金持有人</w:t>
      </w:r>
      <w:r w:rsidR="00A1765C" w:rsidRPr="00E11C6F">
        <w:rPr>
          <w:rFonts w:ascii="Times New Roman" w:eastAsia="仿宋_GB2312" w:hAnsi="Times New Roman" w:cs="Times New Roman"/>
          <w:color w:val="000000"/>
          <w:sz w:val="30"/>
          <w:szCs w:val="30"/>
        </w:rPr>
        <w:t>、</w:t>
      </w:r>
      <w:r w:rsidR="006044FE" w:rsidRPr="00E11C6F">
        <w:rPr>
          <w:rFonts w:ascii="Times New Roman" w:eastAsia="仿宋_GB2312" w:hAnsi="Times New Roman" w:cs="Times New Roman"/>
          <w:color w:val="000000"/>
          <w:sz w:val="30"/>
          <w:szCs w:val="30"/>
        </w:rPr>
        <w:t>新购入基础设施项目的</w:t>
      </w:r>
      <w:r w:rsidRPr="00E11C6F">
        <w:rPr>
          <w:rFonts w:ascii="Times New Roman" w:eastAsia="仿宋_GB2312" w:hAnsi="Times New Roman" w:cs="Times New Roman"/>
          <w:color w:val="000000"/>
          <w:sz w:val="30"/>
          <w:szCs w:val="30"/>
        </w:rPr>
        <w:t>原始权益人或</w:t>
      </w:r>
      <w:r w:rsidR="002E2978">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其同一控制下的关联方不履行认购基金份额的承诺，或</w:t>
      </w:r>
      <w:r w:rsidR="002E2978">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募集期限届满后原基础设施基金持有人认购的数量未达到拟配售数量</w:t>
      </w:r>
      <w:r w:rsidR="002A40AC">
        <w:rPr>
          <w:rFonts w:ascii="Times New Roman" w:eastAsia="仿宋_GB2312" w:hAnsi="Times New Roman" w:cs="Times New Roman" w:hint="eastAsia"/>
          <w:color w:val="000000"/>
          <w:sz w:val="30"/>
          <w:szCs w:val="30"/>
        </w:rPr>
        <w:t>80%</w:t>
      </w:r>
      <w:r w:rsidRPr="00E11C6F">
        <w:rPr>
          <w:rFonts w:ascii="Times New Roman" w:eastAsia="仿宋_GB2312" w:hAnsi="Times New Roman" w:cs="Times New Roman"/>
          <w:color w:val="000000"/>
          <w:sz w:val="30"/>
          <w:szCs w:val="30"/>
        </w:rPr>
        <w:t>的，基金管理人应当在募集期届满后</w:t>
      </w:r>
      <w:r w:rsidRPr="00E11C6F">
        <w:rPr>
          <w:rFonts w:ascii="Times New Roman" w:eastAsia="仿宋_GB2312" w:hAnsi="Times New Roman" w:cs="Times New Roman"/>
          <w:color w:val="000000"/>
          <w:sz w:val="30"/>
          <w:szCs w:val="30"/>
        </w:rPr>
        <w:t>30</w:t>
      </w:r>
      <w:r w:rsidRPr="00E11C6F">
        <w:rPr>
          <w:rFonts w:ascii="Times New Roman" w:eastAsia="仿宋_GB2312" w:hAnsi="Times New Roman" w:cs="Times New Roman"/>
          <w:color w:val="000000"/>
          <w:sz w:val="30"/>
          <w:szCs w:val="30"/>
        </w:rPr>
        <w:t>日内返还已认购投资者缴纳的款项，并加计银行同期存款利息。</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第四十条【配售对象】</w:t>
      </w:r>
      <w:r w:rsidRPr="00E11C6F">
        <w:rPr>
          <w:rFonts w:ascii="Times New Roman" w:eastAsia="仿宋_GB2312" w:hAnsi="Times New Roman" w:cs="Times New Roman"/>
          <w:color w:val="000000"/>
          <w:sz w:val="30"/>
          <w:szCs w:val="30"/>
        </w:rPr>
        <w:t>向原持有人配售的，应当向权益登记日登记在册的持有人配售，且配售比例应当相同。</w:t>
      </w:r>
    </w:p>
    <w:p w:rsidR="00333A94" w:rsidRPr="00E11C6F" w:rsidRDefault="00B645BC" w:rsidP="004E711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第四十</w:t>
      </w:r>
      <w:r w:rsidR="00F26FBE" w:rsidRPr="00E11C6F">
        <w:rPr>
          <w:rFonts w:ascii="Times New Roman" w:eastAsia="仿宋_GB2312" w:hAnsi="Times New Roman" w:cs="Times New Roman"/>
          <w:b/>
          <w:color w:val="000000"/>
          <w:sz w:val="30"/>
          <w:szCs w:val="30"/>
        </w:rPr>
        <w:t>一</w:t>
      </w:r>
      <w:r w:rsidRPr="00E11C6F">
        <w:rPr>
          <w:rFonts w:ascii="Times New Roman" w:eastAsia="仿宋_GB2312" w:hAnsi="Times New Roman" w:cs="Times New Roman"/>
          <w:b/>
          <w:color w:val="000000"/>
          <w:sz w:val="30"/>
          <w:szCs w:val="30"/>
        </w:rPr>
        <w:t>条【配售价格】</w:t>
      </w:r>
      <w:r w:rsidR="00181513" w:rsidRPr="00E11C6F">
        <w:rPr>
          <w:rFonts w:ascii="Times New Roman" w:eastAsia="仿宋_GB2312" w:hAnsi="Times New Roman" w:cs="Times New Roman"/>
          <w:color w:val="000000"/>
          <w:sz w:val="30"/>
          <w:szCs w:val="30"/>
        </w:rPr>
        <w:t>基金管理人、财务顾问（如有）应当</w:t>
      </w:r>
      <w:r w:rsidR="0028588E" w:rsidRPr="00E11C6F">
        <w:rPr>
          <w:rFonts w:ascii="Times New Roman" w:eastAsia="仿宋_GB2312" w:hAnsi="Times New Roman" w:cs="Times New Roman"/>
          <w:color w:val="000000"/>
          <w:sz w:val="30"/>
          <w:szCs w:val="30"/>
        </w:rPr>
        <w:t>遵循基金份额持有人利益优先的原则</w:t>
      </w:r>
      <w:r w:rsidR="0028588E" w:rsidRPr="00FA0E9A">
        <w:rPr>
          <w:rFonts w:ascii="Times New Roman" w:eastAsia="仿宋_GB2312" w:hAnsi="Times New Roman" w:cs="Times New Roman"/>
          <w:color w:val="000000"/>
          <w:sz w:val="30"/>
          <w:szCs w:val="30"/>
        </w:rPr>
        <w:t>，</w:t>
      </w:r>
      <w:r w:rsidR="006E0D0F" w:rsidRPr="006E0D0F">
        <w:rPr>
          <w:rFonts w:ascii="Times New Roman" w:eastAsia="仿宋_GB2312" w:hAnsi="Times New Roman" w:cs="Times New Roman" w:hint="eastAsia"/>
          <w:color w:val="000000"/>
          <w:sz w:val="30"/>
          <w:szCs w:val="30"/>
        </w:rPr>
        <w:t>根据</w:t>
      </w:r>
      <w:r w:rsidR="0090441A" w:rsidRPr="00E11C6F">
        <w:rPr>
          <w:rFonts w:ascii="Times New Roman" w:eastAsia="仿宋_GB2312" w:hAnsi="Times New Roman" w:cs="Times New Roman"/>
          <w:color w:val="000000"/>
          <w:sz w:val="30"/>
          <w:szCs w:val="30"/>
        </w:rPr>
        <w:t>基础设施基金二级市场交易价格和新购入</w:t>
      </w:r>
      <w:r w:rsidR="006044FE" w:rsidRPr="00E11C6F">
        <w:rPr>
          <w:rFonts w:ascii="Times New Roman" w:eastAsia="仿宋_GB2312" w:hAnsi="Times New Roman" w:cs="Times New Roman"/>
          <w:color w:val="000000"/>
          <w:sz w:val="30"/>
          <w:szCs w:val="30"/>
        </w:rPr>
        <w:t>基础设施</w:t>
      </w:r>
      <w:r w:rsidR="0090441A" w:rsidRPr="00E11C6F">
        <w:rPr>
          <w:rFonts w:ascii="Times New Roman" w:eastAsia="仿宋_GB2312" w:hAnsi="Times New Roman" w:cs="Times New Roman"/>
          <w:color w:val="000000"/>
          <w:sz w:val="30"/>
          <w:szCs w:val="30"/>
        </w:rPr>
        <w:t>项目的市场价值等有关因素，</w:t>
      </w:r>
      <w:r w:rsidR="001E69F3" w:rsidRPr="00E11C6F">
        <w:rPr>
          <w:rFonts w:ascii="Times New Roman" w:eastAsia="仿宋_GB2312" w:hAnsi="Times New Roman" w:cs="Times New Roman"/>
          <w:color w:val="000000"/>
          <w:sz w:val="30"/>
          <w:szCs w:val="30"/>
        </w:rPr>
        <w:t>合理确定</w:t>
      </w:r>
      <w:r w:rsidRPr="00E11C6F">
        <w:rPr>
          <w:rFonts w:ascii="Times New Roman" w:eastAsia="仿宋_GB2312" w:hAnsi="Times New Roman" w:cs="Times New Roman"/>
          <w:color w:val="000000"/>
          <w:sz w:val="30"/>
          <w:szCs w:val="30"/>
        </w:rPr>
        <w:t>配售价格。</w:t>
      </w:r>
    </w:p>
    <w:p w:rsidR="00333A94" w:rsidRPr="00E11C6F" w:rsidRDefault="00B645BC" w:rsidP="004E7401">
      <w:pPr>
        <w:adjustRightInd w:val="0"/>
        <w:snapToGrid w:val="0"/>
        <w:spacing w:line="560" w:lineRule="exact"/>
        <w:jc w:val="center"/>
        <w:rPr>
          <w:rFonts w:ascii="Times New Roman" w:eastAsia="仿宋_GB2312" w:hAnsi="Times New Roman" w:cs="Times New Roman"/>
          <w:b/>
          <w:color w:val="000000"/>
          <w:sz w:val="30"/>
          <w:szCs w:val="30"/>
        </w:rPr>
      </w:pPr>
      <w:r w:rsidRPr="00E11C6F">
        <w:rPr>
          <w:rFonts w:ascii="Times New Roman" w:eastAsia="仿宋_GB2312" w:hAnsi="Times New Roman" w:cs="Times New Roman"/>
          <w:b/>
          <w:color w:val="000000"/>
          <w:sz w:val="30"/>
          <w:szCs w:val="30"/>
        </w:rPr>
        <w:t>第三节公开扩募</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第四十</w:t>
      </w:r>
      <w:r w:rsidR="00F26FBE" w:rsidRPr="00E11C6F">
        <w:rPr>
          <w:rFonts w:ascii="Times New Roman" w:eastAsia="仿宋_GB2312" w:hAnsi="Times New Roman" w:cs="Times New Roman"/>
          <w:b/>
          <w:color w:val="000000"/>
          <w:sz w:val="30"/>
          <w:szCs w:val="30"/>
        </w:rPr>
        <w:t>二</w:t>
      </w:r>
      <w:r w:rsidRPr="00E11C6F">
        <w:rPr>
          <w:rFonts w:ascii="Times New Roman" w:eastAsia="仿宋_GB2312" w:hAnsi="Times New Roman" w:cs="Times New Roman"/>
          <w:b/>
          <w:color w:val="000000"/>
          <w:sz w:val="30"/>
          <w:szCs w:val="30"/>
        </w:rPr>
        <w:t>条【公开扩募的方式】</w:t>
      </w:r>
      <w:r w:rsidRPr="00E11C6F">
        <w:rPr>
          <w:rFonts w:ascii="Times New Roman" w:eastAsia="仿宋_GB2312" w:hAnsi="Times New Roman" w:cs="Times New Roman"/>
          <w:color w:val="000000"/>
          <w:sz w:val="30"/>
          <w:szCs w:val="30"/>
        </w:rPr>
        <w:t>基础设施基金公开扩募的，可以全部或者部分向权益登记日登记在册的原基础设施基金份额持有人优先配售，优先配售比例应当在发售公告中披露。</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网下机构投资者、参与优先配售的原基础设施基金持有人以及其他投资者，可以参与优先配售后的余额</w:t>
      </w:r>
      <w:r w:rsidR="00F92CE3">
        <w:rPr>
          <w:rFonts w:ascii="Times New Roman" w:eastAsia="仿宋_GB2312" w:hAnsi="Times New Roman" w:cs="Times New Roman" w:hint="eastAsia"/>
          <w:color w:val="000000"/>
          <w:sz w:val="30"/>
          <w:szCs w:val="30"/>
        </w:rPr>
        <w:t>认购</w:t>
      </w:r>
      <w:r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第四十</w:t>
      </w:r>
      <w:r w:rsidR="00F26FBE" w:rsidRPr="00E11C6F">
        <w:rPr>
          <w:rFonts w:ascii="Times New Roman" w:eastAsia="仿宋_GB2312" w:hAnsi="Times New Roman" w:cs="Times New Roman"/>
          <w:b/>
          <w:color w:val="000000"/>
          <w:sz w:val="30"/>
          <w:szCs w:val="30"/>
        </w:rPr>
        <w:t>三</w:t>
      </w:r>
      <w:r w:rsidRPr="00E11C6F">
        <w:rPr>
          <w:rFonts w:ascii="Times New Roman" w:eastAsia="仿宋_GB2312" w:hAnsi="Times New Roman" w:cs="Times New Roman"/>
          <w:b/>
          <w:color w:val="000000"/>
          <w:sz w:val="30"/>
          <w:szCs w:val="30"/>
        </w:rPr>
        <w:t>条【公开扩募的价格】</w:t>
      </w:r>
      <w:r w:rsidRPr="00E11C6F">
        <w:rPr>
          <w:rFonts w:ascii="Times New Roman" w:eastAsia="仿宋_GB2312" w:hAnsi="Times New Roman" w:cs="Times New Roman"/>
          <w:color w:val="000000"/>
          <w:sz w:val="30"/>
          <w:szCs w:val="30"/>
        </w:rPr>
        <w:t>基金管理人、财务顾问（如有）</w:t>
      </w:r>
      <w:r w:rsidR="00AB08B9" w:rsidRPr="00E11C6F">
        <w:rPr>
          <w:rFonts w:ascii="Times New Roman" w:eastAsia="仿宋_GB2312" w:hAnsi="Times New Roman" w:cs="Times New Roman"/>
          <w:color w:val="000000"/>
          <w:sz w:val="30"/>
          <w:szCs w:val="30"/>
        </w:rPr>
        <w:t>应当</w:t>
      </w:r>
      <w:r w:rsidR="0028588E" w:rsidRPr="00E11C6F">
        <w:rPr>
          <w:rFonts w:ascii="Times New Roman" w:eastAsia="仿宋_GB2312" w:hAnsi="Times New Roman" w:cs="Times New Roman"/>
          <w:color w:val="000000"/>
          <w:sz w:val="30"/>
          <w:szCs w:val="30"/>
        </w:rPr>
        <w:t>遵循基金份额持有人利益优先的原则，</w:t>
      </w:r>
      <w:r w:rsidRPr="00E11C6F">
        <w:rPr>
          <w:rFonts w:ascii="Times New Roman" w:eastAsia="仿宋_GB2312" w:hAnsi="Times New Roman" w:cs="Times New Roman"/>
          <w:color w:val="000000"/>
          <w:sz w:val="30"/>
          <w:szCs w:val="30"/>
        </w:rPr>
        <w:t>根据基础设施基金二级市场交易价格和新购入</w:t>
      </w:r>
      <w:r w:rsidR="006044FE" w:rsidRPr="00E11C6F">
        <w:rPr>
          <w:rFonts w:ascii="Times New Roman" w:eastAsia="仿宋_GB2312" w:hAnsi="Times New Roman" w:cs="Times New Roman"/>
          <w:color w:val="000000"/>
          <w:sz w:val="30"/>
          <w:szCs w:val="30"/>
        </w:rPr>
        <w:t>基础设施</w:t>
      </w:r>
      <w:r w:rsidRPr="00E11C6F">
        <w:rPr>
          <w:rFonts w:ascii="Times New Roman" w:eastAsia="仿宋_GB2312" w:hAnsi="Times New Roman" w:cs="Times New Roman"/>
          <w:color w:val="000000"/>
          <w:sz w:val="30"/>
          <w:szCs w:val="30"/>
        </w:rPr>
        <w:t>项目的市场价值等有关因素</w:t>
      </w:r>
      <w:r w:rsidR="00AB08B9" w:rsidRPr="00E11C6F">
        <w:rPr>
          <w:rFonts w:ascii="Times New Roman" w:eastAsia="仿宋_GB2312" w:hAnsi="Times New Roman" w:cs="Times New Roman"/>
          <w:color w:val="000000"/>
          <w:sz w:val="30"/>
          <w:szCs w:val="30"/>
        </w:rPr>
        <w:t>，</w:t>
      </w:r>
      <w:r w:rsidRPr="00E11C6F">
        <w:rPr>
          <w:rFonts w:ascii="Times New Roman" w:eastAsia="仿宋_GB2312" w:hAnsi="Times New Roman" w:cs="Times New Roman"/>
          <w:color w:val="000000"/>
          <w:sz w:val="30"/>
          <w:szCs w:val="30"/>
        </w:rPr>
        <w:t>合理确定</w:t>
      </w:r>
      <w:r w:rsidR="00AB08B9" w:rsidRPr="00E11C6F">
        <w:rPr>
          <w:rFonts w:ascii="Times New Roman" w:eastAsia="仿宋_GB2312" w:hAnsi="Times New Roman" w:cs="Times New Roman"/>
          <w:color w:val="000000"/>
          <w:sz w:val="30"/>
          <w:szCs w:val="30"/>
        </w:rPr>
        <w:t>公开扩募的发售价格</w:t>
      </w:r>
      <w:r w:rsidRPr="00E11C6F">
        <w:rPr>
          <w:rFonts w:ascii="Times New Roman" w:eastAsia="仿宋_GB2312" w:hAnsi="Times New Roman" w:cs="Times New Roman"/>
          <w:color w:val="000000"/>
          <w:sz w:val="30"/>
          <w:szCs w:val="30"/>
        </w:rPr>
        <w:t>。</w:t>
      </w:r>
    </w:p>
    <w:p w:rsidR="00333A94" w:rsidRPr="00E11C6F" w:rsidRDefault="002E2978">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公开扩募的发售价格应当不低于发售阶段公告招募说明书前</w:t>
      </w:r>
      <w:r>
        <w:rPr>
          <w:rFonts w:ascii="Times New Roman" w:eastAsia="仿宋_GB2312" w:hAnsi="Times New Roman" w:cs="Times New Roman" w:hint="eastAsia"/>
          <w:color w:val="000000"/>
          <w:sz w:val="30"/>
          <w:szCs w:val="30"/>
        </w:rPr>
        <w:t>20</w:t>
      </w:r>
      <w:r>
        <w:rPr>
          <w:rFonts w:ascii="Times New Roman" w:eastAsia="仿宋_GB2312" w:hAnsi="Times New Roman" w:cs="Times New Roman" w:hint="eastAsia"/>
          <w:color w:val="000000"/>
          <w:sz w:val="30"/>
          <w:szCs w:val="30"/>
        </w:rPr>
        <w:t>个</w:t>
      </w:r>
      <w:r w:rsidRPr="00E11C6F">
        <w:rPr>
          <w:rFonts w:ascii="Times New Roman" w:eastAsia="仿宋_GB2312" w:hAnsi="Times New Roman" w:cs="Times New Roman"/>
          <w:color w:val="000000"/>
          <w:sz w:val="30"/>
          <w:szCs w:val="30"/>
        </w:rPr>
        <w:t>交易日或</w:t>
      </w:r>
      <w:r w:rsidR="009C1DEE">
        <w:rPr>
          <w:rFonts w:ascii="Times New Roman" w:eastAsia="仿宋_GB2312" w:hAnsi="Times New Roman" w:cs="Times New Roman" w:hint="eastAsia"/>
          <w:color w:val="000000"/>
          <w:sz w:val="30"/>
          <w:szCs w:val="30"/>
        </w:rPr>
        <w:t>者</w:t>
      </w:r>
      <w:r w:rsidRPr="00E11C6F">
        <w:rPr>
          <w:rFonts w:ascii="Times New Roman" w:eastAsia="仿宋_GB2312" w:hAnsi="Times New Roman" w:cs="Times New Roman"/>
          <w:color w:val="000000"/>
          <w:sz w:val="30"/>
          <w:szCs w:val="30"/>
        </w:rPr>
        <w:t>前</w:t>
      </w:r>
      <w:r>
        <w:rPr>
          <w:rFonts w:ascii="Times New Roman" w:eastAsia="仿宋_GB2312" w:hAnsi="Times New Roman" w:cs="Times New Roman" w:hint="eastAsia"/>
          <w:color w:val="000000"/>
          <w:sz w:val="30"/>
          <w:szCs w:val="30"/>
        </w:rPr>
        <w:t>1</w:t>
      </w:r>
      <w:r>
        <w:rPr>
          <w:rFonts w:ascii="Times New Roman" w:eastAsia="仿宋_GB2312" w:hAnsi="Times New Roman" w:cs="Times New Roman" w:hint="eastAsia"/>
          <w:color w:val="000000"/>
          <w:sz w:val="30"/>
          <w:szCs w:val="30"/>
        </w:rPr>
        <w:t>个</w:t>
      </w:r>
      <w:r w:rsidRPr="00E11C6F">
        <w:rPr>
          <w:rFonts w:ascii="Times New Roman" w:eastAsia="仿宋_GB2312" w:hAnsi="Times New Roman" w:cs="Times New Roman"/>
          <w:color w:val="000000"/>
          <w:sz w:val="30"/>
          <w:szCs w:val="30"/>
        </w:rPr>
        <w:t>交易日的基础设施基金二级市场均价</w:t>
      </w:r>
      <w:r w:rsidR="00B645BC" w:rsidRPr="00E11C6F">
        <w:rPr>
          <w:rFonts w:ascii="Times New Roman" w:eastAsia="仿宋_GB2312" w:hAnsi="Times New Roman" w:cs="Times New Roman"/>
          <w:color w:val="000000"/>
          <w:sz w:val="30"/>
          <w:szCs w:val="30"/>
        </w:rPr>
        <w:t>。</w:t>
      </w:r>
    </w:p>
    <w:p w:rsidR="00333A94" w:rsidRPr="00E11C6F" w:rsidRDefault="00B645BC" w:rsidP="004E7401">
      <w:pPr>
        <w:adjustRightInd w:val="0"/>
        <w:snapToGrid w:val="0"/>
        <w:spacing w:line="560" w:lineRule="exact"/>
        <w:jc w:val="center"/>
        <w:rPr>
          <w:rFonts w:ascii="Times New Roman" w:eastAsia="仿宋_GB2312" w:hAnsi="Times New Roman" w:cs="Times New Roman"/>
          <w:b/>
          <w:color w:val="000000"/>
          <w:sz w:val="30"/>
          <w:szCs w:val="30"/>
        </w:rPr>
      </w:pPr>
      <w:r w:rsidRPr="00E11C6F">
        <w:rPr>
          <w:rFonts w:ascii="Times New Roman" w:eastAsia="仿宋_GB2312" w:hAnsi="Times New Roman" w:cs="Times New Roman"/>
          <w:b/>
          <w:color w:val="000000"/>
          <w:sz w:val="30"/>
          <w:szCs w:val="30"/>
        </w:rPr>
        <w:t>第四节定向扩募</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第四十</w:t>
      </w:r>
      <w:r w:rsidR="00F26FBE" w:rsidRPr="00E11C6F">
        <w:rPr>
          <w:rFonts w:ascii="Times New Roman" w:eastAsia="仿宋_GB2312" w:hAnsi="Times New Roman" w:cs="Times New Roman"/>
          <w:b/>
          <w:color w:val="000000"/>
          <w:sz w:val="30"/>
          <w:szCs w:val="30"/>
        </w:rPr>
        <w:t>四</w:t>
      </w:r>
      <w:r w:rsidR="00B645BC" w:rsidRPr="00E11C6F">
        <w:rPr>
          <w:rFonts w:ascii="Times New Roman" w:eastAsia="仿宋_GB2312" w:hAnsi="Times New Roman" w:cs="Times New Roman"/>
          <w:b/>
          <w:color w:val="000000"/>
          <w:sz w:val="30"/>
          <w:szCs w:val="30"/>
        </w:rPr>
        <w:t>条【定向扩募的对象】</w:t>
      </w:r>
      <w:r w:rsidR="00B645BC" w:rsidRPr="00E11C6F">
        <w:rPr>
          <w:rFonts w:ascii="Times New Roman" w:eastAsia="仿宋_GB2312" w:hAnsi="Times New Roman" w:cs="Times New Roman"/>
          <w:color w:val="000000"/>
          <w:sz w:val="30"/>
          <w:szCs w:val="30"/>
        </w:rPr>
        <w:t>基础设施基金定向扩募的，发售对象应当符合基金</w:t>
      </w:r>
      <w:r w:rsidR="00491498">
        <w:rPr>
          <w:rFonts w:ascii="Times New Roman" w:eastAsia="仿宋_GB2312" w:hAnsi="Times New Roman" w:cs="Times New Roman" w:hint="eastAsia"/>
          <w:color w:val="000000"/>
          <w:sz w:val="30"/>
          <w:szCs w:val="30"/>
        </w:rPr>
        <w:t>份额</w:t>
      </w:r>
      <w:r w:rsidR="0008320A">
        <w:rPr>
          <w:rFonts w:ascii="Times New Roman" w:eastAsia="仿宋_GB2312" w:hAnsi="Times New Roman" w:cs="Times New Roman"/>
          <w:color w:val="000000"/>
          <w:sz w:val="30"/>
          <w:szCs w:val="30"/>
        </w:rPr>
        <w:t>持有人大会决议规定的条件，且每次发售对象不超过</w:t>
      </w:r>
      <w:r w:rsidR="00666FC6">
        <w:rPr>
          <w:rFonts w:ascii="Times New Roman" w:eastAsia="仿宋_GB2312" w:hAnsi="Times New Roman" w:cs="Times New Roman" w:hint="eastAsia"/>
          <w:color w:val="000000"/>
          <w:sz w:val="30"/>
          <w:szCs w:val="30"/>
        </w:rPr>
        <w:t>35</w:t>
      </w:r>
      <w:r w:rsidR="00B645BC" w:rsidRPr="00E11C6F">
        <w:rPr>
          <w:rFonts w:ascii="Times New Roman" w:eastAsia="仿宋_GB2312" w:hAnsi="Times New Roman" w:cs="Times New Roman"/>
          <w:color w:val="000000"/>
          <w:sz w:val="30"/>
          <w:szCs w:val="30"/>
        </w:rPr>
        <w:t>名。</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前款所称</w:t>
      </w:r>
      <w:r w:rsidR="000705A1">
        <w:rPr>
          <w:rFonts w:ascii="Times New Roman" w:eastAsia="仿宋_GB2312" w:hAnsi="Times New Roman" w:cs="Times New Roman" w:hint="eastAsia"/>
          <w:color w:val="000000"/>
          <w:sz w:val="30"/>
          <w:szCs w:val="30"/>
        </w:rPr>
        <w:t>“</w:t>
      </w:r>
      <w:r w:rsidRPr="00E11C6F">
        <w:rPr>
          <w:rFonts w:ascii="Times New Roman" w:eastAsia="仿宋_GB2312" w:hAnsi="Times New Roman" w:cs="Times New Roman"/>
          <w:color w:val="000000"/>
          <w:sz w:val="30"/>
          <w:szCs w:val="30"/>
        </w:rPr>
        <w:t>发售对象不超过</w:t>
      </w:r>
      <w:r w:rsidR="00666FC6">
        <w:rPr>
          <w:rFonts w:ascii="Times New Roman" w:eastAsia="仿宋_GB2312" w:hAnsi="Times New Roman" w:cs="Times New Roman" w:hint="eastAsia"/>
          <w:color w:val="000000"/>
          <w:sz w:val="30"/>
          <w:szCs w:val="30"/>
        </w:rPr>
        <w:t>35</w:t>
      </w:r>
      <w:r w:rsidRPr="00E11C6F">
        <w:rPr>
          <w:rFonts w:ascii="Times New Roman" w:eastAsia="仿宋_GB2312" w:hAnsi="Times New Roman" w:cs="Times New Roman"/>
          <w:color w:val="000000"/>
          <w:sz w:val="30"/>
          <w:szCs w:val="30"/>
        </w:rPr>
        <w:t>名</w:t>
      </w:r>
      <w:r w:rsidR="000705A1">
        <w:rPr>
          <w:rFonts w:ascii="Times New Roman" w:eastAsia="仿宋_GB2312" w:hAnsi="Times New Roman" w:cs="Times New Roman" w:hint="eastAsia"/>
          <w:color w:val="000000"/>
          <w:sz w:val="30"/>
          <w:szCs w:val="30"/>
        </w:rPr>
        <w:t>”</w:t>
      </w:r>
      <w:r w:rsidRPr="00E11C6F">
        <w:rPr>
          <w:rFonts w:ascii="Times New Roman" w:eastAsia="仿宋_GB2312" w:hAnsi="Times New Roman" w:cs="Times New Roman"/>
          <w:color w:val="000000"/>
          <w:sz w:val="30"/>
          <w:szCs w:val="30"/>
        </w:rPr>
        <w:t>，是指认购并获得本次向特定对象发售基金的法人、自然人或者其他合法投资组织不超过三十五名。</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证券投资基金管理公司、证券公司、合格境外机构投资者、人民币合格境外机构投资者以其管理的</w:t>
      </w:r>
      <w:r w:rsidR="00AB09B5">
        <w:rPr>
          <w:rFonts w:ascii="Times New Roman" w:eastAsia="仿宋_GB2312" w:hAnsi="Times New Roman" w:cs="Times New Roman" w:hint="eastAsia"/>
          <w:color w:val="000000"/>
          <w:sz w:val="30"/>
          <w:szCs w:val="30"/>
        </w:rPr>
        <w:t>2</w:t>
      </w:r>
      <w:r w:rsidRPr="00E11C6F">
        <w:rPr>
          <w:rFonts w:ascii="Times New Roman" w:eastAsia="仿宋_GB2312" w:hAnsi="Times New Roman" w:cs="Times New Roman"/>
          <w:color w:val="000000"/>
          <w:sz w:val="30"/>
          <w:szCs w:val="30"/>
        </w:rPr>
        <w:t>只以上产品认购的，视为一个发售对象。信托公司作为发售对象，只能以自有资金认购。</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第四十</w:t>
      </w:r>
      <w:r w:rsidR="00F26FBE" w:rsidRPr="00E11C6F">
        <w:rPr>
          <w:rFonts w:ascii="Times New Roman" w:eastAsia="仿宋_GB2312" w:hAnsi="Times New Roman" w:cs="Times New Roman"/>
          <w:b/>
          <w:color w:val="000000"/>
          <w:sz w:val="30"/>
          <w:szCs w:val="30"/>
        </w:rPr>
        <w:t>五</w:t>
      </w:r>
      <w:r w:rsidR="00B645BC" w:rsidRPr="00E11C6F">
        <w:rPr>
          <w:rFonts w:ascii="Times New Roman" w:eastAsia="仿宋_GB2312" w:hAnsi="Times New Roman" w:cs="Times New Roman"/>
          <w:b/>
          <w:color w:val="000000"/>
          <w:sz w:val="30"/>
          <w:szCs w:val="30"/>
        </w:rPr>
        <w:t>条【定向扩募的价格】</w:t>
      </w:r>
      <w:r w:rsidR="002E2978" w:rsidRPr="00E11C6F">
        <w:rPr>
          <w:rFonts w:ascii="Times New Roman" w:eastAsia="仿宋_GB2312" w:hAnsi="Times New Roman" w:cs="Times New Roman"/>
          <w:color w:val="000000"/>
          <w:sz w:val="30"/>
          <w:szCs w:val="30"/>
        </w:rPr>
        <w:t>定向扩募的发售价格应当不低于定价基准日前</w:t>
      </w:r>
      <w:r w:rsidR="002E2978">
        <w:rPr>
          <w:rFonts w:ascii="Times New Roman" w:eastAsia="仿宋_GB2312" w:hAnsi="Times New Roman" w:cs="Times New Roman" w:hint="eastAsia"/>
          <w:color w:val="000000"/>
          <w:sz w:val="30"/>
          <w:szCs w:val="30"/>
        </w:rPr>
        <w:t>20</w:t>
      </w:r>
      <w:r w:rsidR="002E2978" w:rsidRPr="00E11C6F">
        <w:rPr>
          <w:rFonts w:ascii="Times New Roman" w:eastAsia="仿宋_GB2312" w:hAnsi="Times New Roman" w:cs="Times New Roman"/>
          <w:color w:val="000000"/>
          <w:sz w:val="30"/>
          <w:szCs w:val="30"/>
        </w:rPr>
        <w:t>个交易日基础设施基金交易均价的</w:t>
      </w:r>
      <w:r w:rsidR="002A40AC">
        <w:rPr>
          <w:rFonts w:ascii="Times New Roman" w:eastAsia="仿宋_GB2312" w:hAnsi="Times New Roman" w:cs="Times New Roman" w:hint="eastAsia"/>
          <w:color w:val="000000"/>
          <w:sz w:val="30"/>
          <w:szCs w:val="30"/>
        </w:rPr>
        <w:t>90%</w:t>
      </w:r>
      <w:r w:rsidR="00B645BC" w:rsidRPr="00E11C6F">
        <w:rPr>
          <w:rFonts w:ascii="Times New Roman" w:eastAsia="仿宋_GB2312" w:hAnsi="Times New Roman" w:cs="Times New Roman"/>
          <w:color w:val="000000"/>
          <w:sz w:val="30"/>
          <w:szCs w:val="30"/>
        </w:rPr>
        <w:t>。</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前款所称</w:t>
      </w:r>
      <w:r w:rsidRPr="00E11C6F">
        <w:rPr>
          <w:rFonts w:ascii="Times New Roman" w:eastAsia="仿宋_GB2312" w:hAnsi="Times New Roman" w:cs="Times New Roman"/>
          <w:color w:val="000000"/>
          <w:sz w:val="30"/>
          <w:szCs w:val="30"/>
        </w:rPr>
        <w:t>“</w:t>
      </w:r>
      <w:r w:rsidR="002E2978" w:rsidRPr="00E11C6F">
        <w:rPr>
          <w:rFonts w:ascii="Times New Roman" w:eastAsia="仿宋_GB2312" w:hAnsi="Times New Roman" w:cs="Times New Roman"/>
          <w:color w:val="000000"/>
          <w:sz w:val="30"/>
          <w:szCs w:val="30"/>
        </w:rPr>
        <w:t>定价基准日前</w:t>
      </w:r>
      <w:r w:rsidR="002E2978">
        <w:rPr>
          <w:rFonts w:ascii="Times New Roman" w:eastAsia="仿宋_GB2312" w:hAnsi="Times New Roman" w:cs="Times New Roman" w:hint="eastAsia"/>
          <w:color w:val="000000"/>
          <w:sz w:val="30"/>
          <w:szCs w:val="30"/>
        </w:rPr>
        <w:t>20</w:t>
      </w:r>
      <w:r w:rsidR="002E2978" w:rsidRPr="00E11C6F">
        <w:rPr>
          <w:rFonts w:ascii="Times New Roman" w:eastAsia="仿宋_GB2312" w:hAnsi="Times New Roman" w:cs="Times New Roman"/>
          <w:color w:val="000000"/>
          <w:sz w:val="30"/>
          <w:szCs w:val="30"/>
        </w:rPr>
        <w:t>个交易日基础设施基金交易均价</w:t>
      </w:r>
      <w:r w:rsidRPr="00E11C6F">
        <w:rPr>
          <w:rFonts w:ascii="Times New Roman" w:eastAsia="仿宋_GB2312" w:hAnsi="Times New Roman" w:cs="Times New Roman"/>
          <w:color w:val="000000"/>
          <w:sz w:val="30"/>
          <w:szCs w:val="30"/>
        </w:rPr>
        <w:t>”</w:t>
      </w:r>
      <w:r w:rsidRPr="00E11C6F">
        <w:rPr>
          <w:rFonts w:ascii="Times New Roman" w:eastAsia="仿宋_GB2312" w:hAnsi="Times New Roman" w:cs="Times New Roman"/>
          <w:color w:val="000000"/>
          <w:sz w:val="30"/>
          <w:szCs w:val="30"/>
        </w:rPr>
        <w:t>的计算公式为：</w:t>
      </w:r>
      <w:r w:rsidR="002E2978" w:rsidRPr="00E11C6F">
        <w:rPr>
          <w:rFonts w:ascii="Times New Roman" w:eastAsia="仿宋_GB2312" w:hAnsi="Times New Roman" w:cs="Times New Roman"/>
          <w:color w:val="000000"/>
          <w:sz w:val="30"/>
          <w:szCs w:val="30"/>
        </w:rPr>
        <w:t>定价基准日前</w:t>
      </w:r>
      <w:r w:rsidR="002E2978">
        <w:rPr>
          <w:rFonts w:ascii="Times New Roman" w:eastAsia="仿宋_GB2312" w:hAnsi="Times New Roman" w:cs="Times New Roman" w:hint="eastAsia"/>
          <w:color w:val="000000"/>
          <w:sz w:val="30"/>
          <w:szCs w:val="30"/>
        </w:rPr>
        <w:t>20</w:t>
      </w:r>
      <w:r w:rsidR="002E2978" w:rsidRPr="00E11C6F">
        <w:rPr>
          <w:rFonts w:ascii="Times New Roman" w:eastAsia="仿宋_GB2312" w:hAnsi="Times New Roman" w:cs="Times New Roman"/>
          <w:color w:val="000000"/>
          <w:sz w:val="30"/>
          <w:szCs w:val="30"/>
        </w:rPr>
        <w:t>个交易日基础设施基金交易均价</w:t>
      </w:r>
      <w:r w:rsidRPr="00E11C6F">
        <w:rPr>
          <w:rFonts w:ascii="Times New Roman" w:eastAsia="仿宋_GB2312" w:hAnsi="Times New Roman" w:cs="Times New Roman"/>
          <w:color w:val="000000"/>
          <w:sz w:val="30"/>
          <w:szCs w:val="30"/>
        </w:rPr>
        <w:t>=</w:t>
      </w:r>
      <w:r w:rsidR="002E2978" w:rsidRPr="00E11C6F">
        <w:rPr>
          <w:rFonts w:ascii="Times New Roman" w:eastAsia="仿宋_GB2312" w:hAnsi="Times New Roman" w:cs="Times New Roman"/>
          <w:color w:val="000000"/>
          <w:sz w:val="30"/>
          <w:szCs w:val="30"/>
        </w:rPr>
        <w:t>定价基准日前</w:t>
      </w:r>
      <w:r w:rsidR="002E2978">
        <w:rPr>
          <w:rFonts w:ascii="Times New Roman" w:eastAsia="仿宋_GB2312" w:hAnsi="Times New Roman" w:cs="Times New Roman" w:hint="eastAsia"/>
          <w:color w:val="000000"/>
          <w:sz w:val="30"/>
          <w:szCs w:val="30"/>
        </w:rPr>
        <w:t>20</w:t>
      </w:r>
      <w:r w:rsidR="002E2978" w:rsidRPr="00E11C6F">
        <w:rPr>
          <w:rFonts w:ascii="Times New Roman" w:eastAsia="仿宋_GB2312" w:hAnsi="Times New Roman" w:cs="Times New Roman"/>
          <w:color w:val="000000"/>
          <w:sz w:val="30"/>
          <w:szCs w:val="30"/>
        </w:rPr>
        <w:t>个交易日基础设施基金交易总金额</w:t>
      </w:r>
      <w:r w:rsidRPr="00E11C6F">
        <w:rPr>
          <w:rFonts w:ascii="Times New Roman" w:eastAsia="仿宋_GB2312" w:hAnsi="Times New Roman" w:cs="Times New Roman"/>
          <w:color w:val="000000"/>
          <w:sz w:val="30"/>
          <w:szCs w:val="30"/>
        </w:rPr>
        <w:t>/</w:t>
      </w:r>
      <w:r w:rsidR="002E2978" w:rsidRPr="00E11C6F">
        <w:rPr>
          <w:rFonts w:ascii="Times New Roman" w:eastAsia="仿宋_GB2312" w:hAnsi="Times New Roman" w:cs="Times New Roman"/>
          <w:color w:val="000000"/>
          <w:sz w:val="30"/>
          <w:szCs w:val="30"/>
        </w:rPr>
        <w:t>定价基准日前</w:t>
      </w:r>
      <w:r w:rsidR="002E2978">
        <w:rPr>
          <w:rFonts w:ascii="Times New Roman" w:eastAsia="仿宋_GB2312" w:hAnsi="Times New Roman" w:cs="Times New Roman" w:hint="eastAsia"/>
          <w:color w:val="000000"/>
          <w:sz w:val="30"/>
          <w:szCs w:val="30"/>
        </w:rPr>
        <w:t>20</w:t>
      </w:r>
      <w:r w:rsidR="002E2978" w:rsidRPr="00E11C6F">
        <w:rPr>
          <w:rFonts w:ascii="Times New Roman" w:eastAsia="仿宋_GB2312" w:hAnsi="Times New Roman" w:cs="Times New Roman"/>
          <w:color w:val="000000"/>
          <w:sz w:val="30"/>
          <w:szCs w:val="30"/>
        </w:rPr>
        <w:t>个交易日基础设施基金交易总份额</w:t>
      </w:r>
      <w:r w:rsidRPr="00E11C6F">
        <w:rPr>
          <w:rFonts w:ascii="Times New Roman" w:eastAsia="仿宋_GB2312" w:hAnsi="Times New Roman" w:cs="Times New Roman"/>
          <w:color w:val="000000"/>
          <w:sz w:val="30"/>
          <w:szCs w:val="30"/>
        </w:rPr>
        <w:t>。</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第四十</w:t>
      </w:r>
      <w:r w:rsidR="00F26FBE" w:rsidRPr="00E11C6F">
        <w:rPr>
          <w:rFonts w:ascii="Times New Roman" w:eastAsia="仿宋_GB2312" w:hAnsi="Times New Roman" w:cs="Times New Roman"/>
          <w:b/>
          <w:color w:val="000000"/>
          <w:sz w:val="30"/>
          <w:szCs w:val="30"/>
        </w:rPr>
        <w:t>六</w:t>
      </w:r>
      <w:r w:rsidR="00B645BC" w:rsidRPr="00E11C6F">
        <w:rPr>
          <w:rFonts w:ascii="Times New Roman" w:eastAsia="仿宋_GB2312" w:hAnsi="Times New Roman" w:cs="Times New Roman"/>
          <w:b/>
          <w:color w:val="000000"/>
          <w:sz w:val="30"/>
          <w:szCs w:val="30"/>
        </w:rPr>
        <w:t>条【定价基准日】</w:t>
      </w:r>
      <w:r w:rsidR="00B645BC" w:rsidRPr="00E11C6F">
        <w:rPr>
          <w:rFonts w:ascii="Times New Roman" w:eastAsia="仿宋_GB2312" w:hAnsi="Times New Roman" w:cs="Times New Roman"/>
          <w:color w:val="000000"/>
          <w:sz w:val="30"/>
          <w:szCs w:val="30"/>
        </w:rPr>
        <w:t>定向扩募的定价基准日为基金发售期首日。</w:t>
      </w:r>
    </w:p>
    <w:p w:rsidR="00E348FD" w:rsidRPr="00E348FD" w:rsidRDefault="00C91536">
      <w:pPr>
        <w:adjustRightInd w:val="0"/>
        <w:snapToGrid w:val="0"/>
        <w:spacing w:line="560" w:lineRule="exact"/>
        <w:ind w:firstLineChars="200" w:firstLine="60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基金份额</w:t>
      </w:r>
      <w:r w:rsidR="00B645BC" w:rsidRPr="00E11C6F">
        <w:rPr>
          <w:rFonts w:ascii="Times New Roman" w:eastAsia="仿宋_GB2312" w:hAnsi="Times New Roman" w:cs="Times New Roman"/>
          <w:color w:val="000000"/>
          <w:sz w:val="30"/>
          <w:szCs w:val="30"/>
        </w:rPr>
        <w:t>持有人大会决议提前确定全部发售对象，且发售对象属于下列情形之一的，定价基准</w:t>
      </w:r>
      <w:r w:rsidR="00B645BC" w:rsidRPr="00E348FD">
        <w:rPr>
          <w:rFonts w:ascii="Times New Roman" w:eastAsia="仿宋_GB2312" w:hAnsi="Times New Roman" w:cs="Times New Roman"/>
          <w:color w:val="000000"/>
          <w:sz w:val="30"/>
          <w:szCs w:val="30"/>
        </w:rPr>
        <w:t>日可以为本次扩募的</w:t>
      </w:r>
      <w:r w:rsidR="00E348FD" w:rsidRPr="00E348FD">
        <w:rPr>
          <w:rFonts w:ascii="Times New Roman" w:eastAsia="仿宋_GB2312" w:hAnsi="Times New Roman" w:cs="Times New Roman" w:hint="eastAsia"/>
          <w:color w:val="000000"/>
          <w:sz w:val="30"/>
          <w:szCs w:val="30"/>
        </w:rPr>
        <w:t>基金产品</w:t>
      </w:r>
      <w:r w:rsidR="00B645BC" w:rsidRPr="00E348FD">
        <w:rPr>
          <w:rFonts w:ascii="Times New Roman" w:eastAsia="仿宋_GB2312" w:hAnsi="Times New Roman" w:cs="Times New Roman"/>
          <w:color w:val="000000"/>
          <w:sz w:val="30"/>
          <w:szCs w:val="30"/>
        </w:rPr>
        <w:t>变更</w:t>
      </w:r>
      <w:r w:rsidR="005B44CA">
        <w:rPr>
          <w:rFonts w:ascii="Times New Roman" w:eastAsia="仿宋_GB2312" w:hAnsi="Times New Roman" w:cs="Times New Roman" w:hint="eastAsia"/>
          <w:color w:val="000000"/>
          <w:sz w:val="30"/>
          <w:szCs w:val="30"/>
        </w:rPr>
        <w:t>草案</w:t>
      </w:r>
      <w:r w:rsidR="00B645BC" w:rsidRPr="00E348FD">
        <w:rPr>
          <w:rFonts w:ascii="Times New Roman" w:eastAsia="仿宋_GB2312" w:hAnsi="Times New Roman" w:cs="Times New Roman"/>
          <w:color w:val="000000"/>
          <w:sz w:val="30"/>
          <w:szCs w:val="30"/>
        </w:rPr>
        <w:t>公告日、</w:t>
      </w:r>
      <w:r w:rsidR="00994BC7">
        <w:rPr>
          <w:rFonts w:ascii="Times New Roman" w:eastAsia="仿宋_GB2312" w:hAnsi="Times New Roman" w:cs="Times New Roman"/>
          <w:color w:val="000000"/>
          <w:sz w:val="30"/>
          <w:szCs w:val="30"/>
        </w:rPr>
        <w:t>基金份额持有人大会</w:t>
      </w:r>
      <w:r w:rsidR="00B645BC" w:rsidRPr="00E348FD">
        <w:rPr>
          <w:rFonts w:ascii="Times New Roman" w:eastAsia="仿宋_GB2312" w:hAnsi="Times New Roman" w:cs="Times New Roman"/>
          <w:color w:val="000000"/>
          <w:sz w:val="30"/>
          <w:szCs w:val="30"/>
        </w:rPr>
        <w:t>决议公告日或者发售期首日：</w:t>
      </w:r>
    </w:p>
    <w:p w:rsidR="002629BE"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348FD">
        <w:rPr>
          <w:rFonts w:ascii="Times New Roman" w:eastAsia="仿宋_GB2312" w:hAnsi="Times New Roman" w:cs="Times New Roman"/>
          <w:color w:val="000000"/>
          <w:sz w:val="30"/>
          <w:szCs w:val="30"/>
        </w:rPr>
        <w:t>（一）</w:t>
      </w:r>
      <w:r w:rsidR="00AB08B9" w:rsidRPr="00E348FD">
        <w:rPr>
          <w:rFonts w:ascii="Times New Roman" w:eastAsia="仿宋_GB2312" w:hAnsi="Times New Roman" w:cs="Times New Roman"/>
          <w:color w:val="000000"/>
          <w:sz w:val="30"/>
          <w:szCs w:val="30"/>
        </w:rPr>
        <w:t>持有份额超过</w:t>
      </w:r>
      <w:r w:rsidR="00AB08B9" w:rsidRPr="00E348FD">
        <w:rPr>
          <w:rFonts w:ascii="Times New Roman" w:eastAsia="仿宋_GB2312" w:hAnsi="Times New Roman" w:cs="Times New Roman"/>
          <w:color w:val="000000"/>
          <w:sz w:val="30"/>
          <w:szCs w:val="30"/>
        </w:rPr>
        <w:t>20%</w:t>
      </w:r>
      <w:r w:rsidR="00AB08B9" w:rsidRPr="00E348FD">
        <w:rPr>
          <w:rFonts w:ascii="Times New Roman" w:eastAsia="仿宋_GB2312" w:hAnsi="Times New Roman" w:cs="Times New Roman"/>
          <w:color w:val="000000"/>
          <w:sz w:val="30"/>
          <w:szCs w:val="30"/>
        </w:rPr>
        <w:t>的第一大基础设施基金持有人</w:t>
      </w:r>
      <w:r w:rsidR="002629BE" w:rsidRPr="00E348FD">
        <w:rPr>
          <w:rFonts w:ascii="Times New Roman" w:eastAsia="仿宋_GB2312" w:hAnsi="Times New Roman" w:cs="Times New Roman"/>
          <w:color w:val="000000"/>
          <w:sz w:val="30"/>
          <w:szCs w:val="30"/>
        </w:rPr>
        <w:t>或</w:t>
      </w:r>
      <w:r w:rsidR="002E2978" w:rsidRPr="00E348FD">
        <w:rPr>
          <w:rFonts w:ascii="Times New Roman" w:eastAsia="仿宋_GB2312" w:hAnsi="Times New Roman" w:cs="Times New Roman" w:hint="eastAsia"/>
          <w:color w:val="000000"/>
          <w:sz w:val="30"/>
          <w:szCs w:val="30"/>
        </w:rPr>
        <w:t>者</w:t>
      </w:r>
      <w:r w:rsidR="002629BE" w:rsidRPr="00E11C6F">
        <w:rPr>
          <w:rFonts w:ascii="Times New Roman" w:eastAsia="仿宋_GB2312" w:hAnsi="Times New Roman" w:cs="Times New Roman"/>
          <w:color w:val="000000"/>
          <w:sz w:val="30"/>
          <w:szCs w:val="30"/>
        </w:rPr>
        <w:t>通过认购本次发售份额</w:t>
      </w:r>
      <w:r w:rsidR="00AB08B9" w:rsidRPr="00E11C6F">
        <w:rPr>
          <w:rFonts w:ascii="Times New Roman" w:eastAsia="仿宋_GB2312" w:hAnsi="Times New Roman" w:cs="Times New Roman"/>
          <w:color w:val="000000"/>
          <w:sz w:val="30"/>
          <w:szCs w:val="30"/>
        </w:rPr>
        <w:t>成为持有份额超过</w:t>
      </w:r>
      <w:r w:rsidR="00AB08B9" w:rsidRPr="00E11C6F">
        <w:rPr>
          <w:rFonts w:ascii="Times New Roman" w:eastAsia="仿宋_GB2312" w:hAnsi="Times New Roman" w:cs="Times New Roman"/>
          <w:color w:val="000000"/>
          <w:sz w:val="30"/>
          <w:szCs w:val="30"/>
        </w:rPr>
        <w:t>20%</w:t>
      </w:r>
      <w:r w:rsidR="00AB08B9" w:rsidRPr="00E11C6F">
        <w:rPr>
          <w:rFonts w:ascii="Times New Roman" w:eastAsia="仿宋_GB2312" w:hAnsi="Times New Roman" w:cs="Times New Roman"/>
          <w:color w:val="000000"/>
          <w:sz w:val="30"/>
          <w:szCs w:val="30"/>
        </w:rPr>
        <w:t>的第一大基础设施基金持有人</w:t>
      </w:r>
      <w:r w:rsidR="002A40AC">
        <w:rPr>
          <w:rFonts w:ascii="Times New Roman" w:eastAsia="仿宋_GB2312" w:hAnsi="Times New Roman" w:cs="Times New Roman"/>
          <w:color w:val="000000"/>
          <w:sz w:val="30"/>
          <w:szCs w:val="30"/>
        </w:rPr>
        <w:t>的投资者</w:t>
      </w:r>
      <w:r w:rsidR="00E05CA7">
        <w:rPr>
          <w:rFonts w:ascii="Times New Roman" w:eastAsia="仿宋_GB2312" w:hAnsi="Times New Roman" w:cs="Times New Roman" w:hint="eastAsia"/>
          <w:color w:val="000000"/>
          <w:sz w:val="30"/>
          <w:szCs w:val="30"/>
        </w:rPr>
        <w:t>；</w:t>
      </w:r>
    </w:p>
    <w:p w:rsidR="00333A94" w:rsidRPr="00E11C6F" w:rsidRDefault="002629BE">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（二）新购入基础设施项目的</w:t>
      </w:r>
      <w:r w:rsidR="00B645BC" w:rsidRPr="00E11C6F">
        <w:rPr>
          <w:rFonts w:ascii="Times New Roman" w:eastAsia="仿宋_GB2312" w:hAnsi="Times New Roman" w:cs="Times New Roman"/>
          <w:color w:val="000000"/>
          <w:sz w:val="30"/>
          <w:szCs w:val="30"/>
        </w:rPr>
        <w:t>原始权益人或</w:t>
      </w:r>
      <w:r w:rsidR="002E2978">
        <w:rPr>
          <w:rFonts w:ascii="Times New Roman" w:eastAsia="仿宋_GB2312" w:hAnsi="Times New Roman" w:cs="Times New Roman" w:hint="eastAsia"/>
          <w:color w:val="000000"/>
          <w:sz w:val="30"/>
          <w:szCs w:val="30"/>
        </w:rPr>
        <w:t>者</w:t>
      </w:r>
      <w:r w:rsidR="00B645BC" w:rsidRPr="00E11C6F">
        <w:rPr>
          <w:rFonts w:ascii="Times New Roman" w:eastAsia="仿宋_GB2312" w:hAnsi="Times New Roman" w:cs="Times New Roman"/>
          <w:color w:val="000000"/>
          <w:sz w:val="30"/>
          <w:szCs w:val="30"/>
        </w:rPr>
        <w:t>其同一控制下的关联方；</w:t>
      </w:r>
    </w:p>
    <w:p w:rsidR="00333A94" w:rsidRPr="00E11C6F" w:rsidRDefault="00B645BC">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w:t>
      </w:r>
      <w:r w:rsidR="002629BE" w:rsidRPr="00E11C6F">
        <w:rPr>
          <w:rFonts w:ascii="Times New Roman" w:eastAsia="仿宋_GB2312" w:hAnsi="Times New Roman" w:cs="Times New Roman"/>
          <w:color w:val="000000"/>
          <w:sz w:val="30"/>
          <w:szCs w:val="30"/>
        </w:rPr>
        <w:t>三</w:t>
      </w:r>
      <w:r w:rsidRPr="00E11C6F">
        <w:rPr>
          <w:rFonts w:ascii="Times New Roman" w:eastAsia="仿宋_GB2312" w:hAnsi="Times New Roman" w:cs="Times New Roman"/>
          <w:color w:val="000000"/>
          <w:sz w:val="30"/>
          <w:szCs w:val="30"/>
        </w:rPr>
        <w:t>）通过本次扩募拟引入的战略投资者。</w:t>
      </w:r>
    </w:p>
    <w:p w:rsidR="00333A94" w:rsidRPr="00E11C6F" w:rsidRDefault="00B645BC">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四十七</w:t>
      </w:r>
      <w:r w:rsidRPr="00E11C6F">
        <w:rPr>
          <w:rFonts w:ascii="Times New Roman" w:eastAsia="仿宋_GB2312" w:hAnsi="Times New Roman" w:cs="Times New Roman"/>
          <w:b/>
          <w:color w:val="000000"/>
          <w:sz w:val="30"/>
          <w:szCs w:val="30"/>
        </w:rPr>
        <w:t>条【确定部分发售对象的定价机制】</w:t>
      </w:r>
      <w:r w:rsidRPr="00E11C6F">
        <w:rPr>
          <w:rFonts w:ascii="Times New Roman" w:eastAsia="仿宋_GB2312" w:hAnsi="Times New Roman" w:cs="Times New Roman"/>
          <w:color w:val="000000"/>
          <w:sz w:val="30"/>
          <w:szCs w:val="30"/>
        </w:rPr>
        <w:t>定向扩募的发售对象属于本指引</w:t>
      </w:r>
      <w:r w:rsidR="00C466C1" w:rsidRPr="00E11C6F">
        <w:rPr>
          <w:rFonts w:ascii="Times New Roman" w:eastAsia="仿宋_GB2312" w:hAnsi="Times New Roman" w:cs="Times New Roman"/>
          <w:color w:val="000000"/>
          <w:sz w:val="30"/>
          <w:szCs w:val="30"/>
        </w:rPr>
        <w:t>第四十</w:t>
      </w:r>
      <w:r w:rsidR="00A1765C" w:rsidRPr="00E11C6F">
        <w:rPr>
          <w:rFonts w:ascii="Times New Roman" w:eastAsia="仿宋_GB2312" w:hAnsi="Times New Roman" w:cs="Times New Roman"/>
          <w:color w:val="000000"/>
          <w:sz w:val="30"/>
          <w:szCs w:val="30"/>
        </w:rPr>
        <w:t>六</w:t>
      </w:r>
      <w:r w:rsidRPr="00E11C6F">
        <w:rPr>
          <w:rFonts w:ascii="Times New Roman" w:eastAsia="仿宋_GB2312" w:hAnsi="Times New Roman" w:cs="Times New Roman"/>
          <w:color w:val="000000"/>
          <w:sz w:val="30"/>
          <w:szCs w:val="30"/>
        </w:rPr>
        <w:t>条第二款规定以外的情形的，基金管理人、财务顾问（如有）应当以竞价方式确定发售价格和发售对象。</w:t>
      </w:r>
    </w:p>
    <w:p w:rsidR="00333A94" w:rsidRPr="00E11C6F" w:rsidRDefault="00F92CE3">
      <w:pPr>
        <w:adjustRightInd w:val="0"/>
        <w:snapToGrid w:val="0"/>
        <w:spacing w:line="560" w:lineRule="exact"/>
        <w:ind w:firstLineChars="200" w:firstLine="60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基金份额</w:t>
      </w:r>
      <w:r w:rsidR="00B645BC" w:rsidRPr="00E11C6F">
        <w:rPr>
          <w:rFonts w:ascii="Times New Roman" w:eastAsia="仿宋_GB2312" w:hAnsi="Times New Roman" w:cs="Times New Roman"/>
          <w:color w:val="000000"/>
          <w:sz w:val="30"/>
          <w:szCs w:val="30"/>
        </w:rPr>
        <w:t>持有人大会决议确定部分发售对象的，确定的发售对象不得参与竞价，且应当接受竞价结果，并明确在通过竞价方式未能产生发售价格的情况下，是否继续参与认购、价格确定原则及认购数量。</w:t>
      </w:r>
    </w:p>
    <w:p w:rsidR="00333A94" w:rsidRPr="00E11C6F" w:rsidRDefault="00C466C1">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四十八</w:t>
      </w:r>
      <w:r w:rsidR="00B645BC" w:rsidRPr="00E11C6F">
        <w:rPr>
          <w:rFonts w:ascii="Times New Roman" w:eastAsia="仿宋_GB2312" w:hAnsi="Times New Roman" w:cs="Times New Roman"/>
          <w:b/>
          <w:color w:val="000000"/>
          <w:sz w:val="30"/>
          <w:szCs w:val="30"/>
        </w:rPr>
        <w:t>条【锁定期】</w:t>
      </w:r>
      <w:r w:rsidR="00B645BC" w:rsidRPr="00E11C6F">
        <w:rPr>
          <w:rFonts w:ascii="Times New Roman" w:eastAsia="仿宋_GB2312" w:hAnsi="Times New Roman" w:cs="Times New Roman"/>
          <w:color w:val="000000"/>
          <w:sz w:val="30"/>
          <w:szCs w:val="30"/>
        </w:rPr>
        <w:t>定向扩募的基金份额，自上市之日起</w:t>
      </w:r>
      <w:r w:rsidR="00B645BC" w:rsidRPr="00E11C6F">
        <w:rPr>
          <w:rFonts w:ascii="Times New Roman" w:eastAsia="仿宋_GB2312" w:hAnsi="Times New Roman" w:cs="Times New Roman"/>
          <w:color w:val="000000"/>
          <w:sz w:val="30"/>
          <w:szCs w:val="30"/>
        </w:rPr>
        <w:t>6</w:t>
      </w:r>
      <w:r w:rsidR="00B645BC" w:rsidRPr="00E11C6F">
        <w:rPr>
          <w:rFonts w:ascii="Times New Roman" w:eastAsia="仿宋_GB2312" w:hAnsi="Times New Roman" w:cs="Times New Roman"/>
          <w:color w:val="000000"/>
          <w:sz w:val="30"/>
          <w:szCs w:val="30"/>
        </w:rPr>
        <w:t>个月内不得转让；发售对象属于本指引</w:t>
      </w:r>
      <w:r w:rsidR="00CD344F" w:rsidRPr="00E11C6F">
        <w:rPr>
          <w:rFonts w:ascii="Times New Roman" w:eastAsia="仿宋_GB2312" w:hAnsi="Times New Roman" w:cs="Times New Roman"/>
          <w:color w:val="000000"/>
          <w:sz w:val="30"/>
          <w:szCs w:val="30"/>
        </w:rPr>
        <w:t>第四十</w:t>
      </w:r>
      <w:r w:rsidR="00681E7B" w:rsidRPr="00E11C6F">
        <w:rPr>
          <w:rFonts w:ascii="Times New Roman" w:eastAsia="仿宋_GB2312" w:hAnsi="Times New Roman" w:cs="Times New Roman"/>
          <w:color w:val="000000"/>
          <w:sz w:val="30"/>
          <w:szCs w:val="30"/>
        </w:rPr>
        <w:t>六</w:t>
      </w:r>
      <w:r w:rsidR="00CD344F" w:rsidRPr="00E11C6F">
        <w:rPr>
          <w:rFonts w:ascii="Times New Roman" w:eastAsia="仿宋_GB2312" w:hAnsi="Times New Roman" w:cs="Times New Roman"/>
          <w:color w:val="000000"/>
          <w:sz w:val="30"/>
          <w:szCs w:val="30"/>
        </w:rPr>
        <w:t>条第二款</w:t>
      </w:r>
      <w:r w:rsidR="00B645BC" w:rsidRPr="00E11C6F">
        <w:rPr>
          <w:rFonts w:ascii="Times New Roman" w:eastAsia="仿宋_GB2312" w:hAnsi="Times New Roman" w:cs="Times New Roman"/>
          <w:color w:val="000000"/>
          <w:sz w:val="30"/>
          <w:szCs w:val="30"/>
        </w:rPr>
        <w:t>规定情形的，其认购的基金份额自上市之日起</w:t>
      </w:r>
      <w:r w:rsidR="00B645BC" w:rsidRPr="00E11C6F">
        <w:rPr>
          <w:rFonts w:ascii="Times New Roman" w:eastAsia="仿宋_GB2312" w:hAnsi="Times New Roman" w:cs="Times New Roman"/>
          <w:color w:val="000000"/>
          <w:sz w:val="30"/>
          <w:szCs w:val="30"/>
        </w:rPr>
        <w:t>18</w:t>
      </w:r>
      <w:r w:rsidR="00AE0292">
        <w:rPr>
          <w:rFonts w:ascii="Times New Roman" w:eastAsia="仿宋_GB2312" w:hAnsi="Times New Roman" w:cs="Times New Roman"/>
          <w:color w:val="000000"/>
          <w:sz w:val="30"/>
          <w:szCs w:val="30"/>
        </w:rPr>
        <w:t>个月内不得转让</w:t>
      </w:r>
      <w:r w:rsidR="00B645BC" w:rsidRPr="00E11C6F">
        <w:rPr>
          <w:rFonts w:ascii="Times New Roman" w:eastAsia="仿宋_GB2312" w:hAnsi="Times New Roman" w:cs="Times New Roman"/>
          <w:color w:val="000000"/>
          <w:sz w:val="30"/>
          <w:szCs w:val="30"/>
        </w:rPr>
        <w:t>。</w:t>
      </w:r>
      <w:r w:rsidR="00725A33" w:rsidRPr="00720C6F">
        <w:rPr>
          <w:rFonts w:ascii="Times New Roman" w:eastAsia="仿宋_GB2312" w:hAnsi="Times New Roman" w:cs="Times New Roman"/>
          <w:color w:val="000000"/>
          <w:sz w:val="30"/>
          <w:szCs w:val="30"/>
        </w:rPr>
        <w:t>发售对象属于新购入基础设施项目的原始权益人或者其同一控制下的关联方情形的，应当符合本指引第三十六条的相关要求。</w:t>
      </w:r>
    </w:p>
    <w:p w:rsidR="00333A94" w:rsidRPr="00E11C6F" w:rsidRDefault="00333A94">
      <w:pPr>
        <w:adjustRightInd w:val="0"/>
        <w:snapToGrid w:val="0"/>
        <w:spacing w:line="560" w:lineRule="exact"/>
        <w:ind w:firstLineChars="200" w:firstLine="600"/>
        <w:rPr>
          <w:rFonts w:ascii="Times New Roman" w:eastAsia="仿宋_GB2312" w:hAnsi="Times New Roman" w:cs="Times New Roman"/>
          <w:color w:val="000000"/>
          <w:sz w:val="30"/>
          <w:szCs w:val="30"/>
        </w:rPr>
      </w:pPr>
    </w:p>
    <w:p w:rsidR="00333A94" w:rsidRPr="00E11C6F" w:rsidRDefault="00B645BC" w:rsidP="004E7401">
      <w:pPr>
        <w:numPr>
          <w:ilvl w:val="0"/>
          <w:numId w:val="1"/>
        </w:numPr>
        <w:snapToGrid w:val="0"/>
        <w:ind w:left="0" w:firstLine="0"/>
        <w:jc w:val="center"/>
        <w:rPr>
          <w:rFonts w:ascii="Times New Roman" w:eastAsia="黑体" w:hAnsi="Times New Roman" w:cs="Times New Roman"/>
          <w:b/>
          <w:color w:val="000000"/>
          <w:sz w:val="30"/>
          <w:szCs w:val="30"/>
        </w:rPr>
      </w:pPr>
      <w:r w:rsidRPr="00E11C6F">
        <w:rPr>
          <w:rFonts w:ascii="Times New Roman" w:eastAsia="黑体" w:hAnsi="黑体" w:cs="Times New Roman"/>
          <w:b/>
          <w:color w:val="000000"/>
          <w:sz w:val="30"/>
          <w:szCs w:val="30"/>
        </w:rPr>
        <w:t>自律监管</w:t>
      </w:r>
    </w:p>
    <w:p w:rsidR="00E87F94" w:rsidRDefault="00C466C1">
      <w:pPr>
        <w:adjustRightInd w:val="0"/>
        <w:snapToGrid w:val="0"/>
        <w:spacing w:line="560" w:lineRule="exact"/>
        <w:ind w:firstLineChars="200" w:firstLine="602"/>
        <w:rPr>
          <w:rFonts w:ascii="Times New Roman" w:eastAsia="仿宋_GB2312" w:hAnsi="Times New Roman" w:cs="Times New Roman"/>
          <w:b/>
          <w:color w:val="000000"/>
          <w:sz w:val="30"/>
          <w:szCs w:val="30"/>
        </w:rPr>
      </w:pPr>
      <w:r w:rsidRPr="00E11C6F">
        <w:rPr>
          <w:rFonts w:ascii="Times New Roman" w:eastAsia="仿宋_GB2312" w:hAnsi="Times New Roman" w:cs="Times New Roman"/>
          <w:b/>
          <w:color w:val="000000"/>
          <w:sz w:val="30"/>
          <w:szCs w:val="30"/>
        </w:rPr>
        <w:t>第</w:t>
      </w:r>
      <w:r w:rsidR="00F26FBE" w:rsidRPr="00E11C6F">
        <w:rPr>
          <w:rFonts w:ascii="Times New Roman" w:eastAsia="仿宋_GB2312" w:hAnsi="Times New Roman" w:cs="Times New Roman"/>
          <w:b/>
          <w:color w:val="000000"/>
          <w:sz w:val="30"/>
          <w:szCs w:val="30"/>
        </w:rPr>
        <w:t>四十九</w:t>
      </w:r>
      <w:r w:rsidR="00B645BC" w:rsidRPr="00E11C6F">
        <w:rPr>
          <w:rFonts w:ascii="Times New Roman" w:eastAsia="仿宋_GB2312" w:hAnsi="Times New Roman" w:cs="Times New Roman"/>
          <w:b/>
          <w:color w:val="000000"/>
          <w:sz w:val="30"/>
          <w:szCs w:val="30"/>
        </w:rPr>
        <w:t>条【</w:t>
      </w:r>
      <w:r w:rsidR="00E87F94">
        <w:rPr>
          <w:rFonts w:ascii="Times New Roman" w:eastAsia="仿宋_GB2312" w:hAnsi="Times New Roman" w:cs="Times New Roman" w:hint="eastAsia"/>
          <w:b/>
          <w:color w:val="000000"/>
          <w:sz w:val="30"/>
          <w:szCs w:val="30"/>
        </w:rPr>
        <w:t>日常</w:t>
      </w:r>
      <w:r w:rsidR="00E87F94" w:rsidRPr="00E11C6F">
        <w:rPr>
          <w:rFonts w:ascii="Times New Roman" w:eastAsia="仿宋_GB2312" w:hAnsi="Times New Roman" w:cs="Times New Roman"/>
          <w:b/>
          <w:color w:val="000000"/>
          <w:sz w:val="30"/>
          <w:szCs w:val="30"/>
        </w:rPr>
        <w:t>监管</w:t>
      </w:r>
      <w:r w:rsidR="00B645BC" w:rsidRPr="00E11C6F">
        <w:rPr>
          <w:rFonts w:ascii="Times New Roman" w:eastAsia="仿宋_GB2312" w:hAnsi="Times New Roman" w:cs="Times New Roman"/>
          <w:b/>
          <w:color w:val="000000"/>
          <w:sz w:val="30"/>
          <w:szCs w:val="30"/>
        </w:rPr>
        <w:t>】</w:t>
      </w:r>
      <w:r w:rsidR="00E87F94" w:rsidRPr="00E87F94">
        <w:rPr>
          <w:rFonts w:ascii="Times New Roman" w:eastAsia="仿宋_GB2312" w:hAnsi="Times New Roman" w:cs="Times New Roman" w:hint="eastAsia"/>
          <w:color w:val="000000"/>
          <w:sz w:val="30"/>
          <w:szCs w:val="30"/>
        </w:rPr>
        <w:t>本所可以根据自律管理工作需要</w:t>
      </w:r>
      <w:r w:rsidR="00FD34AD">
        <w:rPr>
          <w:rFonts w:ascii="Times New Roman" w:eastAsia="仿宋_GB2312" w:hAnsi="Times New Roman" w:cs="Times New Roman" w:hint="eastAsia"/>
          <w:color w:val="000000"/>
          <w:sz w:val="30"/>
          <w:szCs w:val="30"/>
        </w:rPr>
        <w:t>，</w:t>
      </w:r>
      <w:r w:rsidR="00E87F94" w:rsidRPr="00E87F94">
        <w:rPr>
          <w:rFonts w:ascii="Times New Roman" w:eastAsia="仿宋_GB2312" w:hAnsi="Times New Roman" w:cs="Times New Roman" w:hint="eastAsia"/>
          <w:color w:val="000000"/>
          <w:sz w:val="30"/>
          <w:szCs w:val="30"/>
        </w:rPr>
        <w:t>对基金管理人、基础设施项目运营管理机构、新购入基础设施项目的原始权益人</w:t>
      </w:r>
      <w:r w:rsidR="008E59F5">
        <w:rPr>
          <w:rFonts w:ascii="Times New Roman" w:eastAsia="仿宋_GB2312" w:hAnsi="Times New Roman" w:cs="Times New Roman" w:hint="eastAsia"/>
          <w:color w:val="000000"/>
          <w:sz w:val="30"/>
          <w:szCs w:val="30"/>
        </w:rPr>
        <w:t>等业务参与机构及其从业人员</w:t>
      </w:r>
      <w:r w:rsidR="00C56623">
        <w:rPr>
          <w:rFonts w:ascii="Times New Roman" w:eastAsia="仿宋_GB2312" w:hAnsi="Times New Roman" w:cs="Times New Roman" w:hint="eastAsia"/>
          <w:color w:val="000000"/>
          <w:sz w:val="30"/>
          <w:szCs w:val="30"/>
        </w:rPr>
        <w:t>，</w:t>
      </w:r>
      <w:r w:rsidR="00E87F94" w:rsidRPr="00E87F94">
        <w:rPr>
          <w:rFonts w:ascii="Times New Roman" w:eastAsia="仿宋_GB2312" w:hAnsi="Times New Roman" w:cs="Times New Roman" w:hint="eastAsia"/>
          <w:color w:val="000000"/>
          <w:sz w:val="30"/>
          <w:szCs w:val="30"/>
        </w:rPr>
        <w:t>持有份额不低于</w:t>
      </w:r>
      <w:r w:rsidR="00E87F94" w:rsidRPr="00E87F94">
        <w:rPr>
          <w:rFonts w:ascii="Times New Roman" w:eastAsia="仿宋_GB2312" w:hAnsi="Times New Roman" w:cs="Times New Roman" w:hint="eastAsia"/>
          <w:color w:val="000000"/>
          <w:sz w:val="30"/>
          <w:szCs w:val="30"/>
        </w:rPr>
        <w:t>20%</w:t>
      </w:r>
      <w:r w:rsidR="00E87F94" w:rsidRPr="00E87F94">
        <w:rPr>
          <w:rFonts w:ascii="Times New Roman" w:eastAsia="仿宋_GB2312" w:hAnsi="Times New Roman" w:cs="Times New Roman" w:hint="eastAsia"/>
          <w:color w:val="000000"/>
          <w:sz w:val="30"/>
          <w:szCs w:val="30"/>
        </w:rPr>
        <w:t>的第一大基础设施基金持有人，律师事务所、会计师事务所、资产评估机构、财务顾问（如有）等专业机构及其人员，</w:t>
      </w:r>
      <w:r w:rsidR="00A00C6B">
        <w:rPr>
          <w:rFonts w:ascii="Times New Roman" w:eastAsia="仿宋_GB2312" w:hAnsi="Times New Roman" w:cs="Times New Roman" w:hint="eastAsia"/>
          <w:color w:val="000000"/>
          <w:sz w:val="30"/>
          <w:szCs w:val="30"/>
        </w:rPr>
        <w:t>采取</w:t>
      </w:r>
      <w:r w:rsidR="00E87F94" w:rsidRPr="00E87F94">
        <w:rPr>
          <w:rFonts w:ascii="Times New Roman" w:eastAsia="仿宋_GB2312" w:hAnsi="Times New Roman" w:cs="Times New Roman" w:hint="eastAsia"/>
          <w:color w:val="000000"/>
          <w:sz w:val="30"/>
          <w:szCs w:val="30"/>
        </w:rPr>
        <w:t>日常监管措施。</w:t>
      </w:r>
    </w:p>
    <w:p w:rsidR="00E87F94" w:rsidRDefault="00E87F94" w:rsidP="00E87F94">
      <w:pPr>
        <w:adjustRightInd w:val="0"/>
        <w:snapToGrid w:val="0"/>
        <w:spacing w:line="560" w:lineRule="exact"/>
        <w:ind w:firstLineChars="200" w:firstLine="602"/>
        <w:rPr>
          <w:rFonts w:ascii="Times New Roman" w:eastAsia="仿宋_GB2312" w:hAnsi="Times New Roman" w:cs="Times New Roman"/>
          <w:color w:val="000000"/>
          <w:sz w:val="30"/>
          <w:szCs w:val="30"/>
        </w:rPr>
      </w:pPr>
      <w:r>
        <w:rPr>
          <w:rFonts w:ascii="Times New Roman" w:eastAsia="仿宋_GB2312" w:hAnsi="Times New Roman" w:cs="Times New Roman" w:hint="eastAsia"/>
          <w:b/>
          <w:color w:val="000000"/>
          <w:sz w:val="30"/>
          <w:szCs w:val="30"/>
        </w:rPr>
        <w:t>第五十条【自律监管】</w:t>
      </w:r>
      <w:r w:rsidR="0063361F" w:rsidRPr="0063361F">
        <w:rPr>
          <w:rFonts w:ascii="Times New Roman" w:eastAsia="仿宋_GB2312" w:hAnsi="Times New Roman" w:cs="Times New Roman" w:hint="eastAsia"/>
          <w:color w:val="000000"/>
          <w:sz w:val="30"/>
          <w:szCs w:val="30"/>
        </w:rPr>
        <w:t>本指引</w:t>
      </w:r>
      <w:r w:rsidRPr="00E87F94">
        <w:rPr>
          <w:rFonts w:ascii="Times New Roman" w:eastAsia="仿宋_GB2312" w:hAnsi="Times New Roman" w:cs="Times New Roman" w:hint="eastAsia"/>
          <w:color w:val="000000"/>
          <w:sz w:val="30"/>
          <w:szCs w:val="30"/>
        </w:rPr>
        <w:t>第四十九条</w:t>
      </w:r>
      <w:r w:rsidR="00C56623">
        <w:rPr>
          <w:rFonts w:ascii="Times New Roman" w:eastAsia="仿宋_GB2312" w:hAnsi="Times New Roman" w:cs="Times New Roman" w:hint="eastAsia"/>
          <w:color w:val="000000"/>
          <w:sz w:val="30"/>
          <w:szCs w:val="30"/>
        </w:rPr>
        <w:t>有关主体</w:t>
      </w:r>
      <w:r w:rsidRPr="00E87F94">
        <w:rPr>
          <w:rFonts w:ascii="Times New Roman" w:eastAsia="仿宋_GB2312" w:hAnsi="Times New Roman" w:cs="Times New Roman" w:hint="eastAsia"/>
          <w:color w:val="000000"/>
          <w:sz w:val="30"/>
          <w:szCs w:val="30"/>
        </w:rPr>
        <w:t>在新购入基础设施项目中违反本指引相关规定或者其所作出承诺的，本所可以</w:t>
      </w:r>
      <w:r w:rsidR="00CA3D91">
        <w:rPr>
          <w:rFonts w:ascii="Times New Roman" w:eastAsia="仿宋_GB2312" w:hAnsi="Times New Roman" w:cs="Times New Roman" w:hint="eastAsia"/>
          <w:color w:val="000000"/>
          <w:sz w:val="30"/>
          <w:szCs w:val="30"/>
        </w:rPr>
        <w:t>按照相关业务规则</w:t>
      </w:r>
      <w:r w:rsidRPr="00E87F94">
        <w:rPr>
          <w:rFonts w:ascii="Times New Roman" w:eastAsia="仿宋_GB2312" w:hAnsi="Times New Roman" w:cs="Times New Roman" w:hint="eastAsia"/>
          <w:color w:val="000000"/>
          <w:sz w:val="30"/>
          <w:szCs w:val="30"/>
        </w:rPr>
        <w:t>对其采取自律监管措施或者予以纪律处分。</w:t>
      </w:r>
    </w:p>
    <w:p w:rsidR="00333A94" w:rsidRPr="00E11C6F" w:rsidRDefault="00E87F94" w:rsidP="00B42C86">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87F94">
        <w:rPr>
          <w:rFonts w:ascii="Times New Roman" w:eastAsia="仿宋_GB2312" w:hAnsi="Times New Roman" w:cs="Times New Roman" w:hint="eastAsia"/>
          <w:b/>
          <w:color w:val="000000"/>
          <w:sz w:val="30"/>
          <w:szCs w:val="30"/>
        </w:rPr>
        <w:t>第五十一条【提请行政监管】</w:t>
      </w:r>
      <w:r w:rsidR="0063361F" w:rsidRPr="0063361F">
        <w:rPr>
          <w:rFonts w:ascii="Times New Roman" w:eastAsia="仿宋_GB2312" w:hAnsi="Times New Roman" w:cs="Times New Roman" w:hint="eastAsia"/>
          <w:color w:val="000000"/>
          <w:sz w:val="30"/>
          <w:szCs w:val="30"/>
        </w:rPr>
        <w:t>本指引</w:t>
      </w:r>
      <w:r w:rsidR="00D525EA" w:rsidRPr="00D525EA">
        <w:rPr>
          <w:rFonts w:ascii="Times New Roman" w:eastAsia="仿宋_GB2312" w:hAnsi="Times New Roman" w:cs="Times New Roman" w:hint="eastAsia"/>
          <w:color w:val="000000"/>
          <w:sz w:val="30"/>
          <w:szCs w:val="30"/>
        </w:rPr>
        <w:t>第四十九条有关</w:t>
      </w:r>
      <w:r w:rsidR="00CA3D91">
        <w:rPr>
          <w:rFonts w:ascii="Times New Roman" w:eastAsia="仿宋_GB2312" w:hAnsi="Times New Roman" w:cs="Times New Roman" w:hint="eastAsia"/>
          <w:color w:val="000000"/>
          <w:sz w:val="30"/>
          <w:szCs w:val="30"/>
        </w:rPr>
        <w:t>主体</w:t>
      </w:r>
      <w:r w:rsidR="00D525EA" w:rsidRPr="00D525EA">
        <w:rPr>
          <w:rFonts w:ascii="Times New Roman" w:eastAsia="仿宋_GB2312" w:hAnsi="Times New Roman" w:cs="Times New Roman" w:hint="eastAsia"/>
          <w:color w:val="000000"/>
          <w:sz w:val="30"/>
          <w:szCs w:val="30"/>
        </w:rPr>
        <w:t>在新购入基础设施项目中涉嫌违反法律法规的，本所将及时提请中国证监会及其派出机构核查。</w:t>
      </w:r>
    </w:p>
    <w:p w:rsidR="00333A94" w:rsidRPr="00E11C6F" w:rsidRDefault="00333A94">
      <w:pPr>
        <w:adjustRightInd w:val="0"/>
        <w:snapToGrid w:val="0"/>
        <w:spacing w:line="560" w:lineRule="exact"/>
        <w:ind w:firstLineChars="200" w:firstLine="600"/>
        <w:rPr>
          <w:rFonts w:ascii="Times New Roman" w:eastAsia="仿宋_GB2312" w:hAnsi="Times New Roman" w:cs="Times New Roman"/>
          <w:color w:val="000000"/>
          <w:sz w:val="30"/>
          <w:szCs w:val="30"/>
        </w:rPr>
      </w:pPr>
    </w:p>
    <w:p w:rsidR="00333A94" w:rsidRPr="00E11C6F" w:rsidRDefault="00B645BC" w:rsidP="004E7401">
      <w:pPr>
        <w:numPr>
          <w:ilvl w:val="0"/>
          <w:numId w:val="1"/>
        </w:numPr>
        <w:snapToGrid w:val="0"/>
        <w:ind w:left="0" w:firstLine="0"/>
        <w:jc w:val="center"/>
        <w:rPr>
          <w:rFonts w:ascii="Times New Roman" w:eastAsia="黑体" w:hAnsi="Times New Roman" w:cs="Times New Roman"/>
          <w:b/>
          <w:color w:val="000000"/>
          <w:sz w:val="30"/>
          <w:szCs w:val="30"/>
        </w:rPr>
      </w:pPr>
      <w:r w:rsidRPr="00E11C6F">
        <w:rPr>
          <w:rFonts w:ascii="Times New Roman" w:eastAsia="黑体" w:hAnsi="黑体" w:cs="Times New Roman"/>
          <w:b/>
          <w:color w:val="000000"/>
          <w:sz w:val="30"/>
          <w:szCs w:val="30"/>
        </w:rPr>
        <w:t>附则</w:t>
      </w:r>
    </w:p>
    <w:p w:rsidR="009F7DF5" w:rsidRPr="00E11C6F" w:rsidRDefault="009F7DF5">
      <w:pPr>
        <w:adjustRightInd w:val="0"/>
        <w:snapToGrid w:val="0"/>
        <w:spacing w:line="560" w:lineRule="exact"/>
        <w:ind w:firstLineChars="200" w:firstLine="602"/>
        <w:rPr>
          <w:rFonts w:ascii="Times New Roman" w:eastAsia="仿宋_GB2312" w:hAnsi="Times New Roman" w:cs="Times New Roman"/>
          <w:b/>
          <w:color w:val="000000"/>
          <w:sz w:val="30"/>
          <w:szCs w:val="30"/>
        </w:rPr>
      </w:pPr>
      <w:r w:rsidRPr="00E11C6F">
        <w:rPr>
          <w:rFonts w:ascii="Times New Roman" w:eastAsia="仿宋_GB2312" w:hAnsi="Times New Roman" w:cs="Times New Roman"/>
          <w:b/>
          <w:color w:val="000000"/>
          <w:sz w:val="30"/>
          <w:szCs w:val="30"/>
        </w:rPr>
        <w:t>第五十</w:t>
      </w:r>
      <w:r w:rsidR="00E03C8E">
        <w:rPr>
          <w:rFonts w:ascii="Times New Roman" w:eastAsia="仿宋_GB2312" w:hAnsi="Times New Roman" w:cs="Times New Roman" w:hint="eastAsia"/>
          <w:b/>
          <w:color w:val="000000"/>
          <w:sz w:val="30"/>
          <w:szCs w:val="30"/>
        </w:rPr>
        <w:t>二</w:t>
      </w:r>
      <w:r w:rsidRPr="00E11C6F">
        <w:rPr>
          <w:rFonts w:ascii="Times New Roman" w:eastAsia="仿宋_GB2312" w:hAnsi="Times New Roman" w:cs="Times New Roman"/>
          <w:b/>
          <w:color w:val="000000"/>
          <w:sz w:val="30"/>
          <w:szCs w:val="30"/>
        </w:rPr>
        <w:t>条【扩募不购入资产】</w:t>
      </w:r>
      <w:r w:rsidRPr="00E11C6F">
        <w:rPr>
          <w:rFonts w:ascii="Times New Roman" w:eastAsia="仿宋_GB2312" w:hAnsi="Times New Roman" w:cs="Times New Roman"/>
          <w:color w:val="000000"/>
          <w:sz w:val="30"/>
          <w:szCs w:val="30"/>
        </w:rPr>
        <w:t>基础设施基金存续期间扩募</w:t>
      </w:r>
      <w:r w:rsidR="00600110" w:rsidRPr="00E11C6F">
        <w:rPr>
          <w:rFonts w:ascii="Times New Roman" w:eastAsia="仿宋_GB2312" w:hAnsi="Times New Roman" w:cs="Times New Roman"/>
          <w:color w:val="000000"/>
          <w:sz w:val="30"/>
          <w:szCs w:val="30"/>
        </w:rPr>
        <w:t>用于</w:t>
      </w:r>
      <w:r w:rsidR="00B40346" w:rsidRPr="00E11C6F">
        <w:rPr>
          <w:rFonts w:ascii="Times New Roman" w:eastAsia="仿宋_GB2312" w:hAnsi="Times New Roman" w:cs="Times New Roman"/>
          <w:color w:val="000000"/>
          <w:sz w:val="30"/>
          <w:szCs w:val="30"/>
        </w:rPr>
        <w:t>基础设施项目</w:t>
      </w:r>
      <w:r w:rsidR="00FA0E9A">
        <w:rPr>
          <w:rFonts w:ascii="Times New Roman" w:eastAsia="仿宋_GB2312" w:hAnsi="Times New Roman" w:cs="Times New Roman" w:hint="eastAsia"/>
          <w:color w:val="000000"/>
          <w:sz w:val="30"/>
          <w:szCs w:val="30"/>
        </w:rPr>
        <w:t>重大改造</w:t>
      </w:r>
      <w:r w:rsidR="005953AE">
        <w:rPr>
          <w:rFonts w:ascii="Times New Roman" w:eastAsia="仿宋_GB2312" w:hAnsi="Times New Roman" w:cs="Times New Roman" w:hint="eastAsia"/>
          <w:color w:val="000000"/>
          <w:sz w:val="30"/>
          <w:szCs w:val="30"/>
        </w:rPr>
        <w:t>等非购入基础设施项目的</w:t>
      </w:r>
      <w:r w:rsidRPr="00E11C6F">
        <w:rPr>
          <w:rFonts w:ascii="Times New Roman" w:eastAsia="仿宋_GB2312" w:hAnsi="Times New Roman" w:cs="Times New Roman"/>
          <w:color w:val="000000"/>
          <w:sz w:val="30"/>
          <w:szCs w:val="30"/>
        </w:rPr>
        <w:t>，应当</w:t>
      </w:r>
      <w:r w:rsidR="00413150" w:rsidRPr="00E11C6F">
        <w:rPr>
          <w:rFonts w:ascii="Times New Roman" w:eastAsia="仿宋_GB2312" w:hAnsi="Times New Roman" w:cs="Times New Roman"/>
          <w:color w:val="000000"/>
          <w:sz w:val="30"/>
          <w:szCs w:val="30"/>
        </w:rPr>
        <w:t>参照本指引第三章相关要求</w:t>
      </w:r>
      <w:r w:rsidR="00002155">
        <w:rPr>
          <w:rFonts w:ascii="Times New Roman" w:eastAsia="仿宋_GB2312" w:hAnsi="Times New Roman" w:cs="Times New Roman"/>
          <w:color w:val="000000"/>
          <w:sz w:val="30"/>
          <w:szCs w:val="30"/>
        </w:rPr>
        <w:t>履行本所基础设施基金产品变更</w:t>
      </w:r>
      <w:r w:rsidR="00002155">
        <w:rPr>
          <w:rFonts w:ascii="Times New Roman" w:eastAsia="仿宋_GB2312" w:hAnsi="Times New Roman" w:cs="Times New Roman" w:hint="eastAsia"/>
          <w:color w:val="000000"/>
          <w:sz w:val="30"/>
          <w:szCs w:val="30"/>
        </w:rPr>
        <w:t>、</w:t>
      </w:r>
      <w:r w:rsidR="005665EF">
        <w:rPr>
          <w:rFonts w:ascii="Times New Roman" w:eastAsia="仿宋_GB2312" w:hAnsi="Times New Roman" w:cs="Times New Roman"/>
          <w:color w:val="000000"/>
          <w:sz w:val="30"/>
          <w:szCs w:val="30"/>
        </w:rPr>
        <w:t>基础设施资产支持证券</w:t>
      </w:r>
      <w:r w:rsidR="005665EF">
        <w:rPr>
          <w:rFonts w:ascii="Times New Roman" w:eastAsia="仿宋_GB2312" w:hAnsi="Times New Roman" w:cs="Times New Roman" w:hint="eastAsia"/>
          <w:color w:val="000000"/>
          <w:sz w:val="30"/>
          <w:szCs w:val="30"/>
        </w:rPr>
        <w:t>相关申请</w:t>
      </w:r>
      <w:r w:rsidRPr="00E11C6F">
        <w:rPr>
          <w:rFonts w:ascii="Times New Roman" w:eastAsia="仿宋_GB2312" w:hAnsi="Times New Roman" w:cs="Times New Roman"/>
          <w:color w:val="000000"/>
          <w:sz w:val="30"/>
          <w:szCs w:val="30"/>
        </w:rPr>
        <w:t>确认程序</w:t>
      </w:r>
      <w:r w:rsidR="002E2978">
        <w:rPr>
          <w:rFonts w:ascii="Times New Roman" w:eastAsia="仿宋_GB2312" w:hAnsi="Times New Roman" w:cs="Times New Roman" w:hint="eastAsia"/>
          <w:color w:val="000000"/>
          <w:sz w:val="30"/>
          <w:szCs w:val="30"/>
        </w:rPr>
        <w:t>，</w:t>
      </w:r>
      <w:r w:rsidR="002E2978" w:rsidRPr="002E2978">
        <w:rPr>
          <w:rFonts w:ascii="Times New Roman" w:eastAsia="仿宋_GB2312" w:hAnsi="Times New Roman" w:cs="Times New Roman" w:hint="eastAsia"/>
          <w:color w:val="000000"/>
          <w:sz w:val="30"/>
          <w:szCs w:val="30"/>
        </w:rPr>
        <w:t>并参照适用本指引第五章相关规定</w:t>
      </w:r>
      <w:r w:rsidRPr="00E11C6F">
        <w:rPr>
          <w:rFonts w:ascii="Times New Roman" w:eastAsia="仿宋_GB2312" w:hAnsi="Times New Roman" w:cs="Times New Roman"/>
          <w:color w:val="000000"/>
          <w:sz w:val="30"/>
          <w:szCs w:val="30"/>
        </w:rPr>
        <w:t>。</w:t>
      </w:r>
    </w:p>
    <w:p w:rsidR="00AB08B9" w:rsidRPr="00E11C6F" w:rsidRDefault="00E03C8E" w:rsidP="00BE4375">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11C6F">
        <w:rPr>
          <w:rFonts w:ascii="Times New Roman" w:eastAsia="仿宋_GB2312" w:hAnsi="Times New Roman" w:cs="Times New Roman"/>
          <w:b/>
          <w:color w:val="000000"/>
          <w:sz w:val="30"/>
          <w:szCs w:val="30"/>
        </w:rPr>
        <w:t>第五十</w:t>
      </w:r>
      <w:r>
        <w:rPr>
          <w:rFonts w:ascii="Times New Roman" w:eastAsia="仿宋_GB2312" w:hAnsi="Times New Roman" w:cs="Times New Roman" w:hint="eastAsia"/>
          <w:b/>
          <w:color w:val="000000"/>
          <w:sz w:val="30"/>
          <w:szCs w:val="30"/>
        </w:rPr>
        <w:t>三</w:t>
      </w:r>
      <w:r w:rsidRPr="00E11C6F">
        <w:rPr>
          <w:rFonts w:ascii="Times New Roman" w:eastAsia="仿宋_GB2312" w:hAnsi="Times New Roman" w:cs="Times New Roman"/>
          <w:b/>
          <w:color w:val="000000"/>
          <w:sz w:val="30"/>
          <w:szCs w:val="30"/>
        </w:rPr>
        <w:t>条</w:t>
      </w:r>
      <w:r w:rsidR="00B645BC" w:rsidRPr="00E11C6F">
        <w:rPr>
          <w:rFonts w:ascii="Times New Roman" w:eastAsia="仿宋_GB2312" w:hAnsi="Times New Roman" w:cs="Times New Roman"/>
          <w:b/>
          <w:color w:val="000000"/>
          <w:sz w:val="30"/>
          <w:szCs w:val="30"/>
        </w:rPr>
        <w:t>【名词解释】</w:t>
      </w:r>
      <w:r w:rsidR="00B645BC" w:rsidRPr="00E11C6F">
        <w:rPr>
          <w:rFonts w:ascii="Times New Roman" w:eastAsia="仿宋_GB2312" w:hAnsi="Times New Roman" w:cs="Times New Roman"/>
          <w:color w:val="000000"/>
          <w:sz w:val="30"/>
          <w:szCs w:val="30"/>
        </w:rPr>
        <w:t>本指引</w:t>
      </w:r>
      <w:r w:rsidR="00AB08B9" w:rsidRPr="00E11C6F">
        <w:rPr>
          <w:rFonts w:ascii="Times New Roman" w:eastAsia="仿宋_GB2312" w:hAnsi="Times New Roman" w:cs="Times New Roman"/>
          <w:color w:val="000000"/>
          <w:sz w:val="30"/>
          <w:szCs w:val="30"/>
        </w:rPr>
        <w:t>相关用语的含义如下：</w:t>
      </w:r>
    </w:p>
    <w:p w:rsidR="00AB08B9" w:rsidRPr="00E11C6F" w:rsidRDefault="00AB08B9" w:rsidP="00AB08B9">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（一）持有份额</w:t>
      </w:r>
      <w:r w:rsidR="0028588E" w:rsidRPr="00E11C6F">
        <w:rPr>
          <w:rFonts w:ascii="Times New Roman" w:eastAsia="仿宋_GB2312" w:hAnsi="Times New Roman" w:cs="Times New Roman"/>
          <w:color w:val="000000"/>
          <w:sz w:val="30"/>
          <w:szCs w:val="30"/>
        </w:rPr>
        <w:t>不低于</w:t>
      </w:r>
      <w:r w:rsidRPr="00E11C6F">
        <w:rPr>
          <w:rFonts w:ascii="Times New Roman" w:eastAsia="仿宋_GB2312" w:hAnsi="Times New Roman" w:cs="Times New Roman"/>
          <w:color w:val="000000"/>
          <w:sz w:val="30"/>
          <w:szCs w:val="30"/>
        </w:rPr>
        <w:t>20%</w:t>
      </w:r>
      <w:r w:rsidRPr="00E11C6F">
        <w:rPr>
          <w:rFonts w:ascii="Times New Roman" w:eastAsia="仿宋_GB2312" w:hAnsi="Times New Roman" w:cs="Times New Roman"/>
          <w:color w:val="000000"/>
          <w:sz w:val="30"/>
          <w:szCs w:val="30"/>
        </w:rPr>
        <w:t>的第一大基础设施基金持有人是指基础设施基金持有人及其关联方、一致行动人合计持有基础设施基金份额比例</w:t>
      </w:r>
      <w:r w:rsidR="0028588E" w:rsidRPr="00E11C6F">
        <w:rPr>
          <w:rFonts w:ascii="Times New Roman" w:eastAsia="仿宋_GB2312" w:hAnsi="Times New Roman" w:cs="Times New Roman"/>
          <w:color w:val="000000"/>
          <w:sz w:val="30"/>
          <w:szCs w:val="30"/>
        </w:rPr>
        <w:t>不低于</w:t>
      </w:r>
      <w:r w:rsidRPr="00E11C6F">
        <w:rPr>
          <w:rFonts w:ascii="Times New Roman" w:eastAsia="仿宋_GB2312" w:hAnsi="Times New Roman" w:cs="Times New Roman"/>
          <w:color w:val="000000"/>
          <w:sz w:val="30"/>
          <w:szCs w:val="30"/>
        </w:rPr>
        <w:t>20%</w:t>
      </w:r>
      <w:r w:rsidRPr="00E11C6F">
        <w:rPr>
          <w:rFonts w:ascii="Times New Roman" w:eastAsia="仿宋_GB2312" w:hAnsi="Times New Roman" w:cs="Times New Roman"/>
          <w:color w:val="000000"/>
          <w:sz w:val="30"/>
          <w:szCs w:val="30"/>
        </w:rPr>
        <w:t>且持有份额最</w:t>
      </w:r>
      <w:r w:rsidR="0028588E" w:rsidRPr="00E11C6F">
        <w:rPr>
          <w:rFonts w:ascii="Times New Roman" w:eastAsia="仿宋_GB2312" w:hAnsi="Times New Roman" w:cs="Times New Roman"/>
          <w:color w:val="000000"/>
          <w:sz w:val="30"/>
          <w:szCs w:val="30"/>
        </w:rPr>
        <w:t>多</w:t>
      </w:r>
      <w:r w:rsidRPr="00E11C6F">
        <w:rPr>
          <w:rFonts w:ascii="Times New Roman" w:eastAsia="仿宋_GB2312" w:hAnsi="Times New Roman" w:cs="Times New Roman"/>
          <w:color w:val="000000"/>
          <w:sz w:val="30"/>
          <w:szCs w:val="30"/>
        </w:rPr>
        <w:t>的基金份额持有人。</w:t>
      </w:r>
    </w:p>
    <w:p w:rsidR="00AB08B9" w:rsidRDefault="00AB08B9" w:rsidP="00AB08B9">
      <w:pPr>
        <w:adjustRightInd w:val="0"/>
        <w:snapToGrid w:val="0"/>
        <w:spacing w:line="560" w:lineRule="exact"/>
        <w:ind w:firstLineChars="200" w:firstLine="600"/>
        <w:rPr>
          <w:rFonts w:ascii="Times New Roman" w:eastAsia="仿宋_GB2312" w:hAnsi="Times New Roman" w:cs="Times New Roman"/>
          <w:color w:val="000000"/>
          <w:sz w:val="30"/>
          <w:szCs w:val="30"/>
        </w:rPr>
      </w:pPr>
      <w:r w:rsidRPr="00E11C6F">
        <w:rPr>
          <w:rFonts w:ascii="Times New Roman" w:eastAsia="仿宋_GB2312" w:hAnsi="Times New Roman" w:cs="Times New Roman"/>
          <w:color w:val="000000"/>
          <w:sz w:val="30"/>
          <w:szCs w:val="30"/>
        </w:rPr>
        <w:t>（二）本指引</w:t>
      </w:r>
      <w:r w:rsidR="009F7DF5" w:rsidRPr="00E11C6F">
        <w:rPr>
          <w:rFonts w:ascii="Times New Roman" w:eastAsia="仿宋_GB2312" w:hAnsi="Times New Roman" w:cs="Times New Roman"/>
          <w:color w:val="000000"/>
          <w:sz w:val="30"/>
          <w:szCs w:val="30"/>
        </w:rPr>
        <w:t>第十</w:t>
      </w:r>
      <w:r w:rsidR="006044FE" w:rsidRPr="00E11C6F">
        <w:rPr>
          <w:rFonts w:ascii="Times New Roman" w:eastAsia="仿宋_GB2312" w:hAnsi="Times New Roman" w:cs="Times New Roman"/>
          <w:color w:val="000000"/>
          <w:sz w:val="30"/>
          <w:szCs w:val="30"/>
        </w:rPr>
        <w:t>五</w:t>
      </w:r>
      <w:r w:rsidR="00B645BC" w:rsidRPr="00E11C6F">
        <w:rPr>
          <w:rFonts w:ascii="Times New Roman" w:eastAsia="仿宋_GB2312" w:hAnsi="Times New Roman" w:cs="Times New Roman"/>
          <w:color w:val="000000"/>
          <w:sz w:val="30"/>
          <w:szCs w:val="30"/>
        </w:rPr>
        <w:t>条所述相关金额</w:t>
      </w:r>
      <w:r w:rsidR="00A1765C" w:rsidRPr="00E11C6F">
        <w:rPr>
          <w:rFonts w:ascii="Times New Roman" w:eastAsia="仿宋_GB2312" w:hAnsi="Times New Roman" w:cs="Times New Roman"/>
          <w:color w:val="000000"/>
          <w:sz w:val="30"/>
          <w:szCs w:val="30"/>
        </w:rPr>
        <w:t>是指</w:t>
      </w:r>
      <w:r w:rsidR="00B645BC" w:rsidRPr="00E11C6F">
        <w:rPr>
          <w:rFonts w:ascii="Times New Roman" w:eastAsia="仿宋_GB2312" w:hAnsi="Times New Roman" w:cs="Times New Roman"/>
          <w:color w:val="000000"/>
          <w:sz w:val="30"/>
          <w:szCs w:val="30"/>
        </w:rPr>
        <w:t>连续</w:t>
      </w:r>
      <w:r w:rsidR="00B645BC" w:rsidRPr="00E11C6F">
        <w:rPr>
          <w:rFonts w:ascii="Times New Roman" w:eastAsia="仿宋_GB2312" w:hAnsi="Times New Roman" w:cs="Times New Roman"/>
          <w:color w:val="000000"/>
          <w:sz w:val="30"/>
          <w:szCs w:val="30"/>
        </w:rPr>
        <w:t>12</w:t>
      </w:r>
      <w:r w:rsidR="00B645BC" w:rsidRPr="00E11C6F">
        <w:rPr>
          <w:rFonts w:ascii="Times New Roman" w:eastAsia="仿宋_GB2312" w:hAnsi="Times New Roman" w:cs="Times New Roman"/>
          <w:color w:val="000000"/>
          <w:sz w:val="30"/>
          <w:szCs w:val="30"/>
        </w:rPr>
        <w:t>个月内累计发生</w:t>
      </w:r>
      <w:r w:rsidR="006044FE" w:rsidRPr="00E11C6F">
        <w:rPr>
          <w:rFonts w:ascii="Times New Roman" w:eastAsia="仿宋_GB2312" w:hAnsi="Times New Roman" w:cs="Times New Roman"/>
          <w:color w:val="000000"/>
          <w:sz w:val="30"/>
          <w:szCs w:val="30"/>
        </w:rPr>
        <w:t>金</w:t>
      </w:r>
      <w:r w:rsidR="00B645BC" w:rsidRPr="00E11C6F">
        <w:rPr>
          <w:rFonts w:ascii="Times New Roman" w:eastAsia="仿宋_GB2312" w:hAnsi="Times New Roman" w:cs="Times New Roman"/>
          <w:color w:val="000000"/>
          <w:sz w:val="30"/>
          <w:szCs w:val="30"/>
        </w:rPr>
        <w:t>额。</w:t>
      </w:r>
    </w:p>
    <w:p w:rsidR="00902348" w:rsidRPr="00902348" w:rsidRDefault="002E2978" w:rsidP="00B42C86">
      <w:pPr>
        <w:adjustRightInd w:val="0"/>
        <w:snapToGrid w:val="0"/>
        <w:spacing w:line="560" w:lineRule="exact"/>
        <w:ind w:firstLineChars="200" w:firstLine="602"/>
        <w:rPr>
          <w:rFonts w:ascii="Times New Roman" w:eastAsia="仿宋_GB2312" w:hAnsi="Times New Roman" w:cs="Times New Roman"/>
          <w:color w:val="000000"/>
          <w:sz w:val="30"/>
          <w:szCs w:val="30"/>
        </w:rPr>
      </w:pPr>
      <w:r w:rsidRPr="00E03C8E">
        <w:rPr>
          <w:rFonts w:ascii="Times New Roman" w:eastAsia="仿宋_GB2312" w:hAnsi="Times New Roman" w:cs="Times New Roman" w:hint="eastAsia"/>
          <w:b/>
          <w:color w:val="000000"/>
          <w:sz w:val="30"/>
          <w:szCs w:val="30"/>
        </w:rPr>
        <w:t>第</w:t>
      </w:r>
      <w:r w:rsidR="00E03C8E" w:rsidRPr="00E03C8E">
        <w:rPr>
          <w:rFonts w:ascii="Times New Roman" w:eastAsia="仿宋_GB2312" w:hAnsi="Times New Roman" w:cs="Times New Roman" w:hint="eastAsia"/>
          <w:b/>
          <w:color w:val="000000"/>
          <w:sz w:val="30"/>
          <w:szCs w:val="30"/>
        </w:rPr>
        <w:t>五十四</w:t>
      </w:r>
      <w:r w:rsidRPr="00E03C8E">
        <w:rPr>
          <w:rFonts w:ascii="Times New Roman" w:eastAsia="仿宋_GB2312" w:hAnsi="Times New Roman" w:cs="Times New Roman" w:hint="eastAsia"/>
          <w:b/>
          <w:color w:val="000000"/>
          <w:sz w:val="30"/>
          <w:szCs w:val="30"/>
        </w:rPr>
        <w:t>条</w:t>
      </w:r>
      <w:r w:rsidR="00902348">
        <w:rPr>
          <w:rFonts w:ascii="Times New Roman" w:eastAsia="仿宋_GB2312" w:hAnsi="Times New Roman" w:cs="Times New Roman" w:hint="eastAsia"/>
          <w:b/>
          <w:color w:val="000000"/>
          <w:sz w:val="30"/>
          <w:szCs w:val="30"/>
        </w:rPr>
        <w:t>【规则参照】</w:t>
      </w:r>
      <w:r w:rsidR="00902348" w:rsidRPr="00902348">
        <w:rPr>
          <w:rFonts w:ascii="Times New Roman" w:eastAsia="仿宋_GB2312" w:hAnsi="Times New Roman" w:cs="Times New Roman" w:hint="eastAsia"/>
          <w:color w:val="000000"/>
          <w:sz w:val="30"/>
          <w:szCs w:val="30"/>
        </w:rPr>
        <w:t>本指引未作规定的其他与新购入基础设施项目、扩募以及信息披露等相关事项，参照适用《上</w:t>
      </w:r>
      <w:r w:rsidR="00782CBE">
        <w:rPr>
          <w:rFonts w:ascii="Times New Roman" w:eastAsia="仿宋_GB2312" w:hAnsi="Times New Roman" w:cs="Times New Roman" w:hint="eastAsia"/>
          <w:color w:val="000000"/>
          <w:sz w:val="30"/>
          <w:szCs w:val="30"/>
        </w:rPr>
        <w:t>市公司重大资产重组管理办法》《上市公司证券发行管理办法》《科创板</w:t>
      </w:r>
      <w:r w:rsidR="00902348" w:rsidRPr="00902348">
        <w:rPr>
          <w:rFonts w:ascii="Times New Roman" w:eastAsia="仿宋_GB2312" w:hAnsi="Times New Roman" w:cs="Times New Roman" w:hint="eastAsia"/>
          <w:color w:val="000000"/>
          <w:sz w:val="30"/>
          <w:szCs w:val="30"/>
        </w:rPr>
        <w:t>上市公司证券发行注册管理办法（试行）》以及其他关于重大资产重组、上市公司发行证券的相关规定。</w:t>
      </w:r>
    </w:p>
    <w:p w:rsidR="002E2978" w:rsidRPr="00E11C6F" w:rsidRDefault="00902348" w:rsidP="00902348">
      <w:pPr>
        <w:adjustRightInd w:val="0"/>
        <w:snapToGrid w:val="0"/>
        <w:spacing w:line="560" w:lineRule="exact"/>
        <w:ind w:firstLineChars="200" w:firstLine="602"/>
        <w:rPr>
          <w:rFonts w:ascii="Times New Roman" w:eastAsia="仿宋_GB2312" w:hAnsi="Times New Roman" w:cs="Times New Roman"/>
          <w:color w:val="000000"/>
          <w:sz w:val="30"/>
          <w:szCs w:val="30"/>
        </w:rPr>
      </w:pPr>
      <w:r>
        <w:rPr>
          <w:rFonts w:ascii="Times New Roman" w:eastAsia="仿宋_GB2312" w:hAnsi="Times New Roman" w:cs="Times New Roman" w:hint="eastAsia"/>
          <w:b/>
          <w:color w:val="000000"/>
          <w:sz w:val="30"/>
          <w:szCs w:val="30"/>
        </w:rPr>
        <w:t>第五十五条</w:t>
      </w:r>
      <w:r w:rsidR="00E03C8E" w:rsidRPr="00E03C8E">
        <w:rPr>
          <w:rFonts w:ascii="Times New Roman" w:eastAsia="仿宋_GB2312" w:hAnsi="Times New Roman" w:cs="Times New Roman" w:hint="eastAsia"/>
          <w:b/>
          <w:color w:val="000000"/>
          <w:sz w:val="30"/>
          <w:szCs w:val="30"/>
        </w:rPr>
        <w:t>【解释权】</w:t>
      </w:r>
      <w:r w:rsidR="00E03C8E" w:rsidRPr="00E11C6F">
        <w:rPr>
          <w:rFonts w:ascii="Times New Roman" w:eastAsia="仿宋_GB2312" w:hAnsi="Times New Roman" w:cs="Times New Roman"/>
          <w:color w:val="000000"/>
          <w:sz w:val="30"/>
          <w:szCs w:val="30"/>
        </w:rPr>
        <w:t>本指引由本所负责解释。</w:t>
      </w:r>
    </w:p>
    <w:p w:rsidR="00333A94" w:rsidRPr="00E11C6F" w:rsidRDefault="00902348" w:rsidP="00B42C86">
      <w:pPr>
        <w:adjustRightInd w:val="0"/>
        <w:snapToGrid w:val="0"/>
        <w:spacing w:line="560" w:lineRule="exact"/>
        <w:ind w:firstLineChars="200" w:firstLine="602"/>
        <w:rPr>
          <w:rFonts w:ascii="Times New Roman" w:hAnsi="Times New Roman" w:cs="Times New Roman"/>
          <w:color w:val="000000"/>
          <w:sz w:val="32"/>
        </w:rPr>
      </w:pPr>
      <w:r w:rsidRPr="00E11C6F">
        <w:rPr>
          <w:rFonts w:ascii="Times New Roman" w:eastAsia="仿宋_GB2312" w:hAnsi="Times New Roman" w:cs="Times New Roman"/>
          <w:b/>
          <w:color w:val="000000"/>
          <w:sz w:val="30"/>
          <w:szCs w:val="30"/>
        </w:rPr>
        <w:t>第五十</w:t>
      </w:r>
      <w:r w:rsidR="00192E2F">
        <w:rPr>
          <w:rFonts w:ascii="Times New Roman" w:eastAsia="仿宋_GB2312" w:hAnsi="Times New Roman" w:cs="Times New Roman" w:hint="eastAsia"/>
          <w:b/>
          <w:color w:val="000000"/>
          <w:sz w:val="30"/>
          <w:szCs w:val="30"/>
        </w:rPr>
        <w:t>六</w:t>
      </w:r>
      <w:r w:rsidRPr="00E11C6F">
        <w:rPr>
          <w:rFonts w:ascii="Times New Roman" w:eastAsia="仿宋_GB2312" w:hAnsi="Times New Roman" w:cs="Times New Roman"/>
          <w:b/>
          <w:color w:val="000000"/>
          <w:sz w:val="30"/>
          <w:szCs w:val="30"/>
        </w:rPr>
        <w:t>条</w:t>
      </w:r>
      <w:r w:rsidR="00B645BC" w:rsidRPr="00E11C6F">
        <w:rPr>
          <w:rFonts w:ascii="Times New Roman" w:eastAsia="仿宋_GB2312" w:hAnsi="Times New Roman" w:cs="Times New Roman"/>
          <w:b/>
          <w:color w:val="000000"/>
          <w:sz w:val="30"/>
          <w:szCs w:val="30"/>
        </w:rPr>
        <w:t>【</w:t>
      </w:r>
      <w:r>
        <w:rPr>
          <w:rFonts w:ascii="Times New Roman" w:eastAsia="仿宋_GB2312" w:hAnsi="Times New Roman" w:cs="Times New Roman" w:hint="eastAsia"/>
          <w:b/>
          <w:color w:val="000000"/>
          <w:sz w:val="30"/>
          <w:szCs w:val="30"/>
        </w:rPr>
        <w:t>实施</w:t>
      </w:r>
      <w:r w:rsidR="00B645BC" w:rsidRPr="00E11C6F">
        <w:rPr>
          <w:rFonts w:ascii="Times New Roman" w:eastAsia="仿宋_GB2312" w:hAnsi="Times New Roman" w:cs="Times New Roman"/>
          <w:b/>
          <w:color w:val="000000"/>
          <w:sz w:val="30"/>
          <w:szCs w:val="30"/>
        </w:rPr>
        <w:t>时间】</w:t>
      </w:r>
      <w:r w:rsidR="00B645BC" w:rsidRPr="00E11C6F">
        <w:rPr>
          <w:rFonts w:ascii="Times New Roman" w:eastAsia="仿宋_GB2312" w:hAnsi="Times New Roman" w:cs="Times New Roman"/>
          <w:color w:val="000000"/>
          <w:sz w:val="30"/>
          <w:szCs w:val="30"/>
        </w:rPr>
        <w:t>本指引自发布之日起施行。</w:t>
      </w:r>
      <w:bookmarkEnd w:id="0"/>
    </w:p>
    <w:sectPr w:rsidR="00333A94" w:rsidRPr="00E11C6F" w:rsidSect="00C2522C">
      <w:footerReference w:type="default" r:id="rId10"/>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ABF35D9" w15:done="0"/>
  <w15:commentEx w15:paraId="418155C2" w15:done="0"/>
  <w15:commentEx w15:paraId="6D343975" w15:done="0"/>
  <w15:commentEx w15:paraId="3E495795" w15:done="0"/>
  <w15:commentEx w15:paraId="3E903499" w15:done="0"/>
  <w15:commentEx w15:paraId="40715564" w15:done="0"/>
  <w15:commentEx w15:paraId="1446479F" w15:done="0"/>
  <w15:commentEx w15:paraId="6D91162D" w15:done="0"/>
  <w15:commentEx w15:paraId="1ECE520D" w15:done="0"/>
  <w15:commentEx w15:paraId="48F35B5C" w15:done="0"/>
  <w15:commentEx w15:paraId="43E13357" w15:done="0"/>
  <w15:commentEx w15:paraId="3A9862A5" w15:done="0"/>
  <w15:commentEx w15:paraId="01216C6A" w15:done="0"/>
  <w15:commentEx w15:paraId="627F7EE8" w15:done="0"/>
  <w15:commentEx w15:paraId="7A4E2EE8" w15:done="0"/>
  <w15:commentEx w15:paraId="28F5202D" w15:done="0"/>
  <w15:commentEx w15:paraId="784830D3" w15:done="0"/>
  <w15:commentEx w15:paraId="7F6473AD" w15:done="0"/>
  <w15:commentEx w15:paraId="32B748FA" w15:done="0"/>
  <w15:commentEx w15:paraId="3F013BF7" w15:done="0"/>
  <w15:commentEx w15:paraId="7C7840D8" w15:done="0"/>
  <w15:commentEx w15:paraId="2E515C83" w15:done="0"/>
  <w15:commentEx w15:paraId="06AE2308" w15:done="0"/>
  <w15:commentEx w15:paraId="7BDC55D0" w15:done="0"/>
  <w15:commentEx w15:paraId="6C540A51" w15:done="0"/>
  <w15:commentEx w15:paraId="2DA43095" w15:done="0"/>
  <w15:commentEx w15:paraId="7FBD7EF3" w15:done="0"/>
  <w15:commentEx w15:paraId="6FA774AD" w15:done="0"/>
  <w15:commentEx w15:paraId="4CEC7248" w15:done="0"/>
  <w15:commentEx w15:paraId="2F371DD8" w15:done="0"/>
  <w15:commentEx w15:paraId="39F316BC" w15:done="0"/>
  <w15:commentEx w15:paraId="48F56529" w15:done="0"/>
  <w15:commentEx w15:paraId="0AAE6418" w15:done="0"/>
  <w15:commentEx w15:paraId="3BF5469B" w15:done="0"/>
  <w15:commentEx w15:paraId="696877F8" w15:done="0"/>
  <w15:commentEx w15:paraId="5F9901CE" w15:done="0"/>
  <w15:commentEx w15:paraId="5E604E74" w15:done="0"/>
  <w15:commentEx w15:paraId="65C57992" w15:done="0"/>
  <w15:commentEx w15:paraId="2E2E4BC5" w15:done="0"/>
  <w15:commentEx w15:paraId="56B51343"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537" w:rsidRDefault="00A80537">
      <w:r>
        <w:separator/>
      </w:r>
    </w:p>
  </w:endnote>
  <w:endnote w:type="continuationSeparator" w:id="1">
    <w:p w:rsidR="00A80537" w:rsidRDefault="00A80537">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F11" w:rsidRDefault="00FB42B9">
    <w:pPr>
      <w:snapToGrid w:val="0"/>
      <w:jc w:val="center"/>
    </w:pPr>
    <w:r>
      <w:fldChar w:fldCharType="begin"/>
    </w:r>
    <w:r w:rsidR="00C26F11">
      <w:rPr>
        <w:rFonts w:ascii="Times New Roman" w:hAnsi="Times New Roman"/>
        <w:b/>
        <w:sz w:val="18"/>
      </w:rPr>
      <w:instrText>PAGE</w:instrText>
    </w:r>
    <w:r>
      <w:fldChar w:fldCharType="separate"/>
    </w:r>
    <w:r w:rsidR="00A80537">
      <w:rPr>
        <w:rFonts w:ascii="Times New Roman" w:hAnsi="Times New Roman"/>
        <w:b/>
        <w:noProof/>
        <w:sz w:val="18"/>
      </w:rPr>
      <w:t>1</w:t>
    </w:r>
    <w:r>
      <w:fldChar w:fldCharType="end"/>
    </w:r>
    <w:r w:rsidR="00C26F11">
      <w:rPr>
        <w:rFonts w:ascii="Times New Roman" w:eastAsia="Times New Roman" w:hAnsi="Times New Roman"/>
        <w:color w:val="000000"/>
        <w:sz w:val="18"/>
        <w:szCs w:val="18"/>
      </w:rPr>
      <w:t>/</w:t>
    </w:r>
    <w:r w:rsidR="00C26F11">
      <w:rPr>
        <w:rFonts w:ascii="Times New Roman" w:hAnsi="Times New Roman" w:cs="Times New Roman"/>
        <w:lang w:val="zh-CN"/>
      </w:rPr>
      <w:t xml:space="preserve"> / </w:t>
    </w:r>
    <w:r>
      <w:fldChar w:fldCharType="begin"/>
    </w:r>
    <w:r w:rsidR="00C26F11">
      <w:rPr>
        <w:rFonts w:ascii="Times New Roman" w:hAnsi="Times New Roman"/>
        <w:b/>
        <w:sz w:val="18"/>
      </w:rPr>
      <w:instrText>NUMPAGES</w:instrText>
    </w:r>
    <w:r>
      <w:fldChar w:fldCharType="separate"/>
    </w:r>
    <w:r w:rsidR="00A80537">
      <w:rPr>
        <w:rFonts w:ascii="Times New Roman" w:hAnsi="Times New Roman"/>
        <w:b/>
        <w:noProof/>
        <w:sz w:val="18"/>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537" w:rsidRDefault="00A80537">
      <w:r>
        <w:separator/>
      </w:r>
    </w:p>
  </w:footnote>
  <w:footnote w:type="continuationSeparator" w:id="1">
    <w:p w:rsidR="00A80537" w:rsidRDefault="00A805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440F74"/>
    <w:multiLevelType w:val="multilevel"/>
    <w:tmpl w:val="50440F74"/>
    <w:lvl w:ilvl="0">
      <w:start w:val="1"/>
      <w:numFmt w:val="chineseCountingThousand"/>
      <w:lvlText w:val="第%1章"/>
      <w:lvlJc w:val="left"/>
      <w:pPr>
        <w:ind w:left="420" w:hanging="420"/>
      </w:pPr>
      <w:rPr>
        <w:rFonts w:ascii="黑体" w:eastAsia="黑体" w:hAnsi="黑体" w:hint="default"/>
        <w:bCs/>
      </w:rPr>
    </w:lvl>
    <w:lvl w:ilvl="1">
      <w:start w:val="1"/>
      <w:numFmt w:val="lowerLetter"/>
      <w:lvlText w:val="%2)"/>
      <w:lvlJc w:val="left"/>
      <w:pPr>
        <w:ind w:left="840" w:hanging="420"/>
      </w:pPr>
      <w:rPr>
        <w:rFonts w:ascii="宋体" w:eastAsia="宋体" w:hAnsi="宋体" w:hint="default"/>
        <w:bCs/>
      </w:rPr>
    </w:lvl>
    <w:lvl w:ilvl="2">
      <w:start w:val="1"/>
      <w:numFmt w:val="lowerRoman"/>
      <w:lvlText w:val="%3."/>
      <w:lvlJc w:val="left"/>
      <w:pPr>
        <w:ind w:left="1260" w:hanging="420"/>
      </w:pPr>
      <w:rPr>
        <w:rFonts w:ascii="宋体" w:eastAsia="宋体" w:hAnsi="宋体" w:hint="default"/>
        <w:bCs/>
      </w:rPr>
    </w:lvl>
    <w:lvl w:ilvl="3">
      <w:start w:val="1"/>
      <w:numFmt w:val="decimal"/>
      <w:lvlText w:val="%4."/>
      <w:lvlJc w:val="left"/>
      <w:pPr>
        <w:ind w:left="1680" w:hanging="420"/>
      </w:pPr>
      <w:rPr>
        <w:rFonts w:ascii="宋体" w:eastAsia="宋体" w:hAnsi="宋体" w:hint="default"/>
        <w:bCs/>
      </w:rPr>
    </w:lvl>
    <w:lvl w:ilvl="4">
      <w:start w:val="1"/>
      <w:numFmt w:val="lowerLetter"/>
      <w:lvlText w:val="%5)"/>
      <w:lvlJc w:val="left"/>
      <w:pPr>
        <w:ind w:left="2100" w:hanging="420"/>
      </w:pPr>
      <w:rPr>
        <w:rFonts w:ascii="宋体" w:eastAsia="宋体" w:hAnsi="宋体" w:hint="default"/>
        <w:bCs/>
      </w:rPr>
    </w:lvl>
    <w:lvl w:ilvl="5">
      <w:start w:val="1"/>
      <w:numFmt w:val="lowerRoman"/>
      <w:lvlText w:val="%6."/>
      <w:lvlJc w:val="left"/>
      <w:pPr>
        <w:ind w:left="2520" w:hanging="420"/>
      </w:pPr>
      <w:rPr>
        <w:rFonts w:ascii="宋体" w:eastAsia="宋体" w:hAnsi="宋体" w:hint="default"/>
        <w:bCs/>
      </w:rPr>
    </w:lvl>
    <w:lvl w:ilvl="6">
      <w:start w:val="1"/>
      <w:numFmt w:val="decimal"/>
      <w:lvlText w:val="%7."/>
      <w:lvlJc w:val="left"/>
      <w:pPr>
        <w:ind w:left="2940" w:hanging="420"/>
      </w:pPr>
      <w:rPr>
        <w:rFonts w:ascii="宋体" w:eastAsia="宋体" w:hAnsi="宋体" w:hint="default"/>
        <w:bCs/>
      </w:rPr>
    </w:lvl>
    <w:lvl w:ilvl="7">
      <w:start w:val="1"/>
      <w:numFmt w:val="lowerLetter"/>
      <w:lvlText w:val="%8)"/>
      <w:lvlJc w:val="left"/>
      <w:pPr>
        <w:ind w:left="3360" w:hanging="420"/>
      </w:pPr>
      <w:rPr>
        <w:rFonts w:ascii="宋体" w:eastAsia="宋体" w:hAnsi="宋体" w:hint="default"/>
        <w:bCs/>
      </w:rPr>
    </w:lvl>
    <w:lvl w:ilvl="8">
      <w:start w:val="1"/>
      <w:numFmt w:val="lowerRoman"/>
      <w:lvlText w:val="%9."/>
      <w:lvlJc w:val="left"/>
      <w:pPr>
        <w:ind w:left="3780" w:hanging="420"/>
      </w:pPr>
      <w:rPr>
        <w:rFonts w:ascii="宋体" w:eastAsia="宋体" w:hAnsi="宋体" w:hint="default"/>
        <w:bCs/>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长辉">
    <w15:presenceInfo w15:providerId="None" w15:userId="王长辉"/>
  </w15:person>
  <w15:person w15:author="韩姝彦">
    <w15:presenceInfo w15:providerId="None" w15:userId="韩姝彦"/>
  </w15:person>
  <w15:person w15:author="潘申申">
    <w15:presenceInfo w15:providerId="None" w15:userId="潘申申"/>
  </w15:person>
  <w15:person w15:author="popMary">
    <w15:presenceInfo w15:providerId="None" w15:userId="popMary"/>
  </w15:person>
  <w15:person w15:author="chwang">
    <w15:presenceInfo w15:providerId="None" w15:userId="chwang"/>
  </w15:person>
  <w15:person w15:author="吴雄剑">
    <w15:presenceInfo w15:providerId="None" w15:userId="吴雄剑"/>
  </w15:person>
  <w15:person w15:author="马雨辰">
    <w15:presenceInfo w15:providerId="AD" w15:userId="S-1-5-21-332908766-1437837475-1870571620-9488"/>
  </w15:person>
  <w15:person w15:author="jianzhang">
    <w15:presenceInfo w15:providerId="None" w15:userId="jianzhan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1218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5F33"/>
    <w:rsid w:val="0000097E"/>
    <w:rsid w:val="00002155"/>
    <w:rsid w:val="00011429"/>
    <w:rsid w:val="00011438"/>
    <w:rsid w:val="00016213"/>
    <w:rsid w:val="00017288"/>
    <w:rsid w:val="00020A72"/>
    <w:rsid w:val="000221FA"/>
    <w:rsid w:val="000234CA"/>
    <w:rsid w:val="00023AE2"/>
    <w:rsid w:val="0002536F"/>
    <w:rsid w:val="000379EE"/>
    <w:rsid w:val="00044A45"/>
    <w:rsid w:val="00051381"/>
    <w:rsid w:val="00052957"/>
    <w:rsid w:val="00061813"/>
    <w:rsid w:val="000705A1"/>
    <w:rsid w:val="00073794"/>
    <w:rsid w:val="0007563D"/>
    <w:rsid w:val="000765A4"/>
    <w:rsid w:val="0008320A"/>
    <w:rsid w:val="000849BF"/>
    <w:rsid w:val="000919A2"/>
    <w:rsid w:val="00091F8C"/>
    <w:rsid w:val="00092C31"/>
    <w:rsid w:val="00095DC5"/>
    <w:rsid w:val="000A0F9A"/>
    <w:rsid w:val="000A1396"/>
    <w:rsid w:val="000A4312"/>
    <w:rsid w:val="000A4607"/>
    <w:rsid w:val="000A52A9"/>
    <w:rsid w:val="000B01BA"/>
    <w:rsid w:val="000B14A4"/>
    <w:rsid w:val="000B2931"/>
    <w:rsid w:val="000B34E2"/>
    <w:rsid w:val="000C49BD"/>
    <w:rsid w:val="000C51B7"/>
    <w:rsid w:val="000D178F"/>
    <w:rsid w:val="000D49CE"/>
    <w:rsid w:val="000D4A73"/>
    <w:rsid w:val="000D4AA5"/>
    <w:rsid w:val="000D6967"/>
    <w:rsid w:val="000D6EA3"/>
    <w:rsid w:val="000E5AC0"/>
    <w:rsid w:val="000E5D2F"/>
    <w:rsid w:val="000F5ECA"/>
    <w:rsid w:val="0010316B"/>
    <w:rsid w:val="00106726"/>
    <w:rsid w:val="001125CF"/>
    <w:rsid w:val="00115B5F"/>
    <w:rsid w:val="001166E6"/>
    <w:rsid w:val="00116C0E"/>
    <w:rsid w:val="00117952"/>
    <w:rsid w:val="00117F7A"/>
    <w:rsid w:val="001210E6"/>
    <w:rsid w:val="00125C60"/>
    <w:rsid w:val="0013003C"/>
    <w:rsid w:val="00131A99"/>
    <w:rsid w:val="00133A3A"/>
    <w:rsid w:val="001344AC"/>
    <w:rsid w:val="00135D10"/>
    <w:rsid w:val="00141491"/>
    <w:rsid w:val="00142D76"/>
    <w:rsid w:val="00144D23"/>
    <w:rsid w:val="00145283"/>
    <w:rsid w:val="00153C80"/>
    <w:rsid w:val="001546AB"/>
    <w:rsid w:val="001601B2"/>
    <w:rsid w:val="00171F5A"/>
    <w:rsid w:val="00181513"/>
    <w:rsid w:val="00183705"/>
    <w:rsid w:val="00185F33"/>
    <w:rsid w:val="00191F39"/>
    <w:rsid w:val="00192E2F"/>
    <w:rsid w:val="001943E1"/>
    <w:rsid w:val="0019579F"/>
    <w:rsid w:val="001A63C0"/>
    <w:rsid w:val="001A67FC"/>
    <w:rsid w:val="001B3291"/>
    <w:rsid w:val="001B3469"/>
    <w:rsid w:val="001B382E"/>
    <w:rsid w:val="001B54D2"/>
    <w:rsid w:val="001B5C16"/>
    <w:rsid w:val="001C270B"/>
    <w:rsid w:val="001C28FD"/>
    <w:rsid w:val="001C5901"/>
    <w:rsid w:val="001C5EFC"/>
    <w:rsid w:val="001D7316"/>
    <w:rsid w:val="001E105F"/>
    <w:rsid w:val="001E4F5B"/>
    <w:rsid w:val="001E6889"/>
    <w:rsid w:val="001E69F3"/>
    <w:rsid w:val="001F127D"/>
    <w:rsid w:val="0020124A"/>
    <w:rsid w:val="0020297E"/>
    <w:rsid w:val="0020540E"/>
    <w:rsid w:val="00205BBB"/>
    <w:rsid w:val="00216D7D"/>
    <w:rsid w:val="00216EB9"/>
    <w:rsid w:val="00216F37"/>
    <w:rsid w:val="00223AF9"/>
    <w:rsid w:val="0023371E"/>
    <w:rsid w:val="0023662B"/>
    <w:rsid w:val="002419C3"/>
    <w:rsid w:val="00246A64"/>
    <w:rsid w:val="002516E8"/>
    <w:rsid w:val="002541D7"/>
    <w:rsid w:val="002543CB"/>
    <w:rsid w:val="002629BE"/>
    <w:rsid w:val="00273200"/>
    <w:rsid w:val="00273C66"/>
    <w:rsid w:val="00274AD3"/>
    <w:rsid w:val="00283209"/>
    <w:rsid w:val="0028588E"/>
    <w:rsid w:val="002909F8"/>
    <w:rsid w:val="00294A07"/>
    <w:rsid w:val="002952BB"/>
    <w:rsid w:val="002A40AC"/>
    <w:rsid w:val="002A5DD2"/>
    <w:rsid w:val="002B6C6F"/>
    <w:rsid w:val="002B6FB2"/>
    <w:rsid w:val="002C28D9"/>
    <w:rsid w:val="002C30AB"/>
    <w:rsid w:val="002E00FC"/>
    <w:rsid w:val="002E2978"/>
    <w:rsid w:val="002F0684"/>
    <w:rsid w:val="002F4FFD"/>
    <w:rsid w:val="002F64F3"/>
    <w:rsid w:val="0030128C"/>
    <w:rsid w:val="00305812"/>
    <w:rsid w:val="00307310"/>
    <w:rsid w:val="00307843"/>
    <w:rsid w:val="00307E68"/>
    <w:rsid w:val="00315BBF"/>
    <w:rsid w:val="00316C4D"/>
    <w:rsid w:val="00316E8B"/>
    <w:rsid w:val="00320B09"/>
    <w:rsid w:val="003211D9"/>
    <w:rsid w:val="003211DA"/>
    <w:rsid w:val="003216D8"/>
    <w:rsid w:val="00332FA7"/>
    <w:rsid w:val="00333288"/>
    <w:rsid w:val="003335A0"/>
    <w:rsid w:val="00333A94"/>
    <w:rsid w:val="0034005F"/>
    <w:rsid w:val="00340697"/>
    <w:rsid w:val="003442BA"/>
    <w:rsid w:val="00344C8B"/>
    <w:rsid w:val="003452C8"/>
    <w:rsid w:val="00346DC8"/>
    <w:rsid w:val="00347DD9"/>
    <w:rsid w:val="0035009D"/>
    <w:rsid w:val="0035456E"/>
    <w:rsid w:val="00355C45"/>
    <w:rsid w:val="0036130D"/>
    <w:rsid w:val="0036493F"/>
    <w:rsid w:val="00366149"/>
    <w:rsid w:val="0036762F"/>
    <w:rsid w:val="00375924"/>
    <w:rsid w:val="00382959"/>
    <w:rsid w:val="00382B21"/>
    <w:rsid w:val="003835D1"/>
    <w:rsid w:val="00386699"/>
    <w:rsid w:val="00393DA3"/>
    <w:rsid w:val="003972C2"/>
    <w:rsid w:val="00397B84"/>
    <w:rsid w:val="003A38F5"/>
    <w:rsid w:val="003B4001"/>
    <w:rsid w:val="003B4F7B"/>
    <w:rsid w:val="003B5B65"/>
    <w:rsid w:val="003B6442"/>
    <w:rsid w:val="003B6EF9"/>
    <w:rsid w:val="003B7077"/>
    <w:rsid w:val="003C0F78"/>
    <w:rsid w:val="003C2DFA"/>
    <w:rsid w:val="003C4412"/>
    <w:rsid w:val="003C6002"/>
    <w:rsid w:val="003C6AD1"/>
    <w:rsid w:val="003C6B4A"/>
    <w:rsid w:val="003C7369"/>
    <w:rsid w:val="003D3C51"/>
    <w:rsid w:val="003E0A5B"/>
    <w:rsid w:val="003E56CF"/>
    <w:rsid w:val="00403801"/>
    <w:rsid w:val="00404A07"/>
    <w:rsid w:val="00404E36"/>
    <w:rsid w:val="00405E3A"/>
    <w:rsid w:val="004065EA"/>
    <w:rsid w:val="004110E9"/>
    <w:rsid w:val="00412F1E"/>
    <w:rsid w:val="00413150"/>
    <w:rsid w:val="0041344F"/>
    <w:rsid w:val="004146AE"/>
    <w:rsid w:val="004162F0"/>
    <w:rsid w:val="00416A0C"/>
    <w:rsid w:val="0043311A"/>
    <w:rsid w:val="004357ED"/>
    <w:rsid w:val="00440CA8"/>
    <w:rsid w:val="004458DD"/>
    <w:rsid w:val="0045313E"/>
    <w:rsid w:val="00454AB0"/>
    <w:rsid w:val="00460AEE"/>
    <w:rsid w:val="00467FBC"/>
    <w:rsid w:val="00473349"/>
    <w:rsid w:val="00483952"/>
    <w:rsid w:val="00490250"/>
    <w:rsid w:val="00491498"/>
    <w:rsid w:val="004919A3"/>
    <w:rsid w:val="004B0935"/>
    <w:rsid w:val="004B17BA"/>
    <w:rsid w:val="004B3A01"/>
    <w:rsid w:val="004B3C50"/>
    <w:rsid w:val="004B7A76"/>
    <w:rsid w:val="004C3BBA"/>
    <w:rsid w:val="004C6A4F"/>
    <w:rsid w:val="004C7376"/>
    <w:rsid w:val="004D0E7F"/>
    <w:rsid w:val="004D4858"/>
    <w:rsid w:val="004E0B12"/>
    <w:rsid w:val="004E252D"/>
    <w:rsid w:val="004E66B0"/>
    <w:rsid w:val="004E70F1"/>
    <w:rsid w:val="004E711C"/>
    <w:rsid w:val="004E7401"/>
    <w:rsid w:val="004E7B9E"/>
    <w:rsid w:val="004F487D"/>
    <w:rsid w:val="00501F5A"/>
    <w:rsid w:val="005025A6"/>
    <w:rsid w:val="00512BDC"/>
    <w:rsid w:val="00513D25"/>
    <w:rsid w:val="00521ED5"/>
    <w:rsid w:val="005240B1"/>
    <w:rsid w:val="005277A6"/>
    <w:rsid w:val="0053020C"/>
    <w:rsid w:val="00531900"/>
    <w:rsid w:val="00532381"/>
    <w:rsid w:val="00532B88"/>
    <w:rsid w:val="005333C9"/>
    <w:rsid w:val="00533D32"/>
    <w:rsid w:val="005358F9"/>
    <w:rsid w:val="00536276"/>
    <w:rsid w:val="00540D90"/>
    <w:rsid w:val="005411D5"/>
    <w:rsid w:val="00545BDF"/>
    <w:rsid w:val="00546767"/>
    <w:rsid w:val="00546EA6"/>
    <w:rsid w:val="00547617"/>
    <w:rsid w:val="0055296F"/>
    <w:rsid w:val="00554DC5"/>
    <w:rsid w:val="00561DBE"/>
    <w:rsid w:val="005629DC"/>
    <w:rsid w:val="005658AA"/>
    <w:rsid w:val="005665EF"/>
    <w:rsid w:val="005728FE"/>
    <w:rsid w:val="005735E5"/>
    <w:rsid w:val="00580599"/>
    <w:rsid w:val="00585332"/>
    <w:rsid w:val="00586ED4"/>
    <w:rsid w:val="00591BD6"/>
    <w:rsid w:val="00592E54"/>
    <w:rsid w:val="0059531B"/>
    <w:rsid w:val="005953AE"/>
    <w:rsid w:val="005977BF"/>
    <w:rsid w:val="005B116E"/>
    <w:rsid w:val="005B1861"/>
    <w:rsid w:val="005B1AA6"/>
    <w:rsid w:val="005B2D2E"/>
    <w:rsid w:val="005B44CA"/>
    <w:rsid w:val="005C118A"/>
    <w:rsid w:val="005C395B"/>
    <w:rsid w:val="005C788F"/>
    <w:rsid w:val="005C7D84"/>
    <w:rsid w:val="005D1851"/>
    <w:rsid w:val="005D5471"/>
    <w:rsid w:val="005E1351"/>
    <w:rsid w:val="005E1378"/>
    <w:rsid w:val="005E3F55"/>
    <w:rsid w:val="005E76FC"/>
    <w:rsid w:val="00600110"/>
    <w:rsid w:val="00600732"/>
    <w:rsid w:val="00602FDB"/>
    <w:rsid w:val="006044FE"/>
    <w:rsid w:val="00612DED"/>
    <w:rsid w:val="0061331B"/>
    <w:rsid w:val="00616505"/>
    <w:rsid w:val="006203E7"/>
    <w:rsid w:val="0062213C"/>
    <w:rsid w:val="00623355"/>
    <w:rsid w:val="00624C0A"/>
    <w:rsid w:val="00624F49"/>
    <w:rsid w:val="00626331"/>
    <w:rsid w:val="0063121C"/>
    <w:rsid w:val="0063361F"/>
    <w:rsid w:val="00633BE9"/>
    <w:rsid w:val="00633F35"/>
    <w:rsid w:val="00633F40"/>
    <w:rsid w:val="00635436"/>
    <w:rsid w:val="00644950"/>
    <w:rsid w:val="00644E3B"/>
    <w:rsid w:val="006454E9"/>
    <w:rsid w:val="006549AD"/>
    <w:rsid w:val="00656E79"/>
    <w:rsid w:val="00657AA8"/>
    <w:rsid w:val="006618A2"/>
    <w:rsid w:val="0066226C"/>
    <w:rsid w:val="0066458E"/>
    <w:rsid w:val="0066620C"/>
    <w:rsid w:val="00666FC6"/>
    <w:rsid w:val="00672201"/>
    <w:rsid w:val="00673EC6"/>
    <w:rsid w:val="00674986"/>
    <w:rsid w:val="00681213"/>
    <w:rsid w:val="00681E7B"/>
    <w:rsid w:val="00684D9C"/>
    <w:rsid w:val="0069069E"/>
    <w:rsid w:val="006913C4"/>
    <w:rsid w:val="006953FE"/>
    <w:rsid w:val="006A04F4"/>
    <w:rsid w:val="006A0AE3"/>
    <w:rsid w:val="006A1D87"/>
    <w:rsid w:val="006B0005"/>
    <w:rsid w:val="006B2E24"/>
    <w:rsid w:val="006B2E89"/>
    <w:rsid w:val="006B3186"/>
    <w:rsid w:val="006B7EEE"/>
    <w:rsid w:val="006C7407"/>
    <w:rsid w:val="006D20E1"/>
    <w:rsid w:val="006D2A28"/>
    <w:rsid w:val="006D353F"/>
    <w:rsid w:val="006D7740"/>
    <w:rsid w:val="006D7C6E"/>
    <w:rsid w:val="006E0A62"/>
    <w:rsid w:val="006E0D0F"/>
    <w:rsid w:val="006E4C0F"/>
    <w:rsid w:val="006F4E9F"/>
    <w:rsid w:val="006F6535"/>
    <w:rsid w:val="006F67FC"/>
    <w:rsid w:val="006F6F4F"/>
    <w:rsid w:val="006F7C72"/>
    <w:rsid w:val="006F7CA2"/>
    <w:rsid w:val="00701049"/>
    <w:rsid w:val="00704CC5"/>
    <w:rsid w:val="00706904"/>
    <w:rsid w:val="007074F5"/>
    <w:rsid w:val="007117A3"/>
    <w:rsid w:val="00712CDB"/>
    <w:rsid w:val="00714162"/>
    <w:rsid w:val="007161DD"/>
    <w:rsid w:val="00717BD5"/>
    <w:rsid w:val="00725443"/>
    <w:rsid w:val="00725A33"/>
    <w:rsid w:val="00727FAC"/>
    <w:rsid w:val="007329FA"/>
    <w:rsid w:val="00734A08"/>
    <w:rsid w:val="00742DC9"/>
    <w:rsid w:val="0074322B"/>
    <w:rsid w:val="007455E3"/>
    <w:rsid w:val="00754F97"/>
    <w:rsid w:val="00755319"/>
    <w:rsid w:val="00776257"/>
    <w:rsid w:val="00782331"/>
    <w:rsid w:val="00782CBE"/>
    <w:rsid w:val="00791A42"/>
    <w:rsid w:val="00794CEF"/>
    <w:rsid w:val="00795F27"/>
    <w:rsid w:val="00796F2C"/>
    <w:rsid w:val="007A104A"/>
    <w:rsid w:val="007A2CEE"/>
    <w:rsid w:val="007A4102"/>
    <w:rsid w:val="007B172F"/>
    <w:rsid w:val="007B2016"/>
    <w:rsid w:val="007B52E2"/>
    <w:rsid w:val="007C7C3A"/>
    <w:rsid w:val="007D4464"/>
    <w:rsid w:val="007D70C3"/>
    <w:rsid w:val="007D79D3"/>
    <w:rsid w:val="007F19EA"/>
    <w:rsid w:val="007F54C8"/>
    <w:rsid w:val="007F66A4"/>
    <w:rsid w:val="00803F33"/>
    <w:rsid w:val="0081154D"/>
    <w:rsid w:val="00812525"/>
    <w:rsid w:val="00817DF8"/>
    <w:rsid w:val="0082083B"/>
    <w:rsid w:val="0082396A"/>
    <w:rsid w:val="00823F32"/>
    <w:rsid w:val="00826450"/>
    <w:rsid w:val="008304EE"/>
    <w:rsid w:val="00830902"/>
    <w:rsid w:val="0083298F"/>
    <w:rsid w:val="00834512"/>
    <w:rsid w:val="008352DD"/>
    <w:rsid w:val="00836594"/>
    <w:rsid w:val="00836BE8"/>
    <w:rsid w:val="008446D3"/>
    <w:rsid w:val="00852111"/>
    <w:rsid w:val="0085637C"/>
    <w:rsid w:val="0085748A"/>
    <w:rsid w:val="00857FEA"/>
    <w:rsid w:val="0086369F"/>
    <w:rsid w:val="008641A4"/>
    <w:rsid w:val="0087081B"/>
    <w:rsid w:val="00872FE5"/>
    <w:rsid w:val="00880CA9"/>
    <w:rsid w:val="00882779"/>
    <w:rsid w:val="00884B35"/>
    <w:rsid w:val="00892416"/>
    <w:rsid w:val="00894D38"/>
    <w:rsid w:val="008A0132"/>
    <w:rsid w:val="008A2125"/>
    <w:rsid w:val="008A27CA"/>
    <w:rsid w:val="008A3206"/>
    <w:rsid w:val="008A3FE4"/>
    <w:rsid w:val="008B0636"/>
    <w:rsid w:val="008B30E7"/>
    <w:rsid w:val="008B3F20"/>
    <w:rsid w:val="008B62B0"/>
    <w:rsid w:val="008C52B3"/>
    <w:rsid w:val="008C791E"/>
    <w:rsid w:val="008D0394"/>
    <w:rsid w:val="008D2864"/>
    <w:rsid w:val="008D2D0D"/>
    <w:rsid w:val="008D30C9"/>
    <w:rsid w:val="008D51DE"/>
    <w:rsid w:val="008E36AA"/>
    <w:rsid w:val="008E3F7A"/>
    <w:rsid w:val="008E59F5"/>
    <w:rsid w:val="008F0537"/>
    <w:rsid w:val="008F4ADC"/>
    <w:rsid w:val="009005E2"/>
    <w:rsid w:val="0090095D"/>
    <w:rsid w:val="0090179B"/>
    <w:rsid w:val="00902348"/>
    <w:rsid w:val="009025D2"/>
    <w:rsid w:val="0090394E"/>
    <w:rsid w:val="0090441A"/>
    <w:rsid w:val="009046D4"/>
    <w:rsid w:val="00905816"/>
    <w:rsid w:val="00906A78"/>
    <w:rsid w:val="00920E00"/>
    <w:rsid w:val="0092191A"/>
    <w:rsid w:val="00923D11"/>
    <w:rsid w:val="0092420A"/>
    <w:rsid w:val="0092544C"/>
    <w:rsid w:val="00925EDC"/>
    <w:rsid w:val="009277F5"/>
    <w:rsid w:val="00936552"/>
    <w:rsid w:val="009538EC"/>
    <w:rsid w:val="00954626"/>
    <w:rsid w:val="00956546"/>
    <w:rsid w:val="00957D16"/>
    <w:rsid w:val="0097049E"/>
    <w:rsid w:val="009707AA"/>
    <w:rsid w:val="009713BA"/>
    <w:rsid w:val="009736F3"/>
    <w:rsid w:val="00974E83"/>
    <w:rsid w:val="009762C5"/>
    <w:rsid w:val="009811C6"/>
    <w:rsid w:val="00982E5B"/>
    <w:rsid w:val="00984E36"/>
    <w:rsid w:val="009858D5"/>
    <w:rsid w:val="009870F6"/>
    <w:rsid w:val="00992E8D"/>
    <w:rsid w:val="00994BC7"/>
    <w:rsid w:val="009A118F"/>
    <w:rsid w:val="009A2202"/>
    <w:rsid w:val="009A5C60"/>
    <w:rsid w:val="009A62A3"/>
    <w:rsid w:val="009B1A82"/>
    <w:rsid w:val="009B33F6"/>
    <w:rsid w:val="009B415B"/>
    <w:rsid w:val="009C1906"/>
    <w:rsid w:val="009C1DEE"/>
    <w:rsid w:val="009C26FC"/>
    <w:rsid w:val="009D04FF"/>
    <w:rsid w:val="009D117A"/>
    <w:rsid w:val="009D14A7"/>
    <w:rsid w:val="009D3440"/>
    <w:rsid w:val="009D737D"/>
    <w:rsid w:val="009E3E4A"/>
    <w:rsid w:val="009F1170"/>
    <w:rsid w:val="009F6438"/>
    <w:rsid w:val="009F653D"/>
    <w:rsid w:val="009F73E6"/>
    <w:rsid w:val="009F7D70"/>
    <w:rsid w:val="009F7DF5"/>
    <w:rsid w:val="00A00C6B"/>
    <w:rsid w:val="00A028BE"/>
    <w:rsid w:val="00A0353A"/>
    <w:rsid w:val="00A10DAF"/>
    <w:rsid w:val="00A11AF2"/>
    <w:rsid w:val="00A1765C"/>
    <w:rsid w:val="00A217CE"/>
    <w:rsid w:val="00A23460"/>
    <w:rsid w:val="00A239B0"/>
    <w:rsid w:val="00A272F9"/>
    <w:rsid w:val="00A3224E"/>
    <w:rsid w:val="00A33EF4"/>
    <w:rsid w:val="00A35AF6"/>
    <w:rsid w:val="00A37DA1"/>
    <w:rsid w:val="00A434E2"/>
    <w:rsid w:val="00A5030D"/>
    <w:rsid w:val="00A53C1D"/>
    <w:rsid w:val="00A60633"/>
    <w:rsid w:val="00A61593"/>
    <w:rsid w:val="00A639CB"/>
    <w:rsid w:val="00A64728"/>
    <w:rsid w:val="00A67003"/>
    <w:rsid w:val="00A71AC4"/>
    <w:rsid w:val="00A73165"/>
    <w:rsid w:val="00A739C3"/>
    <w:rsid w:val="00A77932"/>
    <w:rsid w:val="00A80537"/>
    <w:rsid w:val="00A809E9"/>
    <w:rsid w:val="00A819CC"/>
    <w:rsid w:val="00A82A45"/>
    <w:rsid w:val="00A86343"/>
    <w:rsid w:val="00A90E9C"/>
    <w:rsid w:val="00A924DF"/>
    <w:rsid w:val="00A93C64"/>
    <w:rsid w:val="00A94FB4"/>
    <w:rsid w:val="00A97DD2"/>
    <w:rsid w:val="00AA0C5D"/>
    <w:rsid w:val="00AA258A"/>
    <w:rsid w:val="00AB08B9"/>
    <w:rsid w:val="00AB09B5"/>
    <w:rsid w:val="00AB2212"/>
    <w:rsid w:val="00AB3F71"/>
    <w:rsid w:val="00AB5596"/>
    <w:rsid w:val="00AB5649"/>
    <w:rsid w:val="00AB5FFB"/>
    <w:rsid w:val="00AB79B6"/>
    <w:rsid w:val="00AC0022"/>
    <w:rsid w:val="00AC095D"/>
    <w:rsid w:val="00AD193B"/>
    <w:rsid w:val="00AD3894"/>
    <w:rsid w:val="00AD688C"/>
    <w:rsid w:val="00AE0292"/>
    <w:rsid w:val="00AE5763"/>
    <w:rsid w:val="00B15530"/>
    <w:rsid w:val="00B17729"/>
    <w:rsid w:val="00B203F7"/>
    <w:rsid w:val="00B21216"/>
    <w:rsid w:val="00B231FD"/>
    <w:rsid w:val="00B262AC"/>
    <w:rsid w:val="00B26E48"/>
    <w:rsid w:val="00B30612"/>
    <w:rsid w:val="00B31CF8"/>
    <w:rsid w:val="00B34527"/>
    <w:rsid w:val="00B40346"/>
    <w:rsid w:val="00B40DB7"/>
    <w:rsid w:val="00B42C86"/>
    <w:rsid w:val="00B476E0"/>
    <w:rsid w:val="00B51788"/>
    <w:rsid w:val="00B51DBD"/>
    <w:rsid w:val="00B52752"/>
    <w:rsid w:val="00B52DE1"/>
    <w:rsid w:val="00B53E13"/>
    <w:rsid w:val="00B565E9"/>
    <w:rsid w:val="00B645BC"/>
    <w:rsid w:val="00B77E0C"/>
    <w:rsid w:val="00B87A8B"/>
    <w:rsid w:val="00BA0C1A"/>
    <w:rsid w:val="00BA1578"/>
    <w:rsid w:val="00BA29D8"/>
    <w:rsid w:val="00BA3A4F"/>
    <w:rsid w:val="00BA3C08"/>
    <w:rsid w:val="00BA6A0C"/>
    <w:rsid w:val="00BC1F20"/>
    <w:rsid w:val="00BC216E"/>
    <w:rsid w:val="00BC5FA2"/>
    <w:rsid w:val="00BC632E"/>
    <w:rsid w:val="00BD08BC"/>
    <w:rsid w:val="00BD491B"/>
    <w:rsid w:val="00BD68F4"/>
    <w:rsid w:val="00BE227F"/>
    <w:rsid w:val="00BE4375"/>
    <w:rsid w:val="00BE6DAA"/>
    <w:rsid w:val="00BF3983"/>
    <w:rsid w:val="00BF6004"/>
    <w:rsid w:val="00C01020"/>
    <w:rsid w:val="00C020B6"/>
    <w:rsid w:val="00C061CB"/>
    <w:rsid w:val="00C07D0C"/>
    <w:rsid w:val="00C15A47"/>
    <w:rsid w:val="00C16E61"/>
    <w:rsid w:val="00C17561"/>
    <w:rsid w:val="00C24171"/>
    <w:rsid w:val="00C2522C"/>
    <w:rsid w:val="00C252C3"/>
    <w:rsid w:val="00C26F11"/>
    <w:rsid w:val="00C27932"/>
    <w:rsid w:val="00C42389"/>
    <w:rsid w:val="00C42DA3"/>
    <w:rsid w:val="00C459BE"/>
    <w:rsid w:val="00C46651"/>
    <w:rsid w:val="00C466C1"/>
    <w:rsid w:val="00C47B82"/>
    <w:rsid w:val="00C56623"/>
    <w:rsid w:val="00C604EC"/>
    <w:rsid w:val="00C6347F"/>
    <w:rsid w:val="00C63BF8"/>
    <w:rsid w:val="00C65F8A"/>
    <w:rsid w:val="00C70E32"/>
    <w:rsid w:val="00C72F33"/>
    <w:rsid w:val="00C75D06"/>
    <w:rsid w:val="00C8724C"/>
    <w:rsid w:val="00C90997"/>
    <w:rsid w:val="00C91536"/>
    <w:rsid w:val="00C9282B"/>
    <w:rsid w:val="00C92FB3"/>
    <w:rsid w:val="00C94A88"/>
    <w:rsid w:val="00CA3D91"/>
    <w:rsid w:val="00CA5EB2"/>
    <w:rsid w:val="00CA5EF6"/>
    <w:rsid w:val="00CA70AF"/>
    <w:rsid w:val="00CB0D99"/>
    <w:rsid w:val="00CB4F1A"/>
    <w:rsid w:val="00CB6897"/>
    <w:rsid w:val="00CC0FB1"/>
    <w:rsid w:val="00CC4B69"/>
    <w:rsid w:val="00CC53C8"/>
    <w:rsid w:val="00CD007C"/>
    <w:rsid w:val="00CD037A"/>
    <w:rsid w:val="00CD1605"/>
    <w:rsid w:val="00CD2AA4"/>
    <w:rsid w:val="00CD344F"/>
    <w:rsid w:val="00CD534D"/>
    <w:rsid w:val="00CD54EB"/>
    <w:rsid w:val="00CE0455"/>
    <w:rsid w:val="00CE5297"/>
    <w:rsid w:val="00CE6FE4"/>
    <w:rsid w:val="00CE7B94"/>
    <w:rsid w:val="00CF0FBF"/>
    <w:rsid w:val="00CF268E"/>
    <w:rsid w:val="00CF4139"/>
    <w:rsid w:val="00CF67B6"/>
    <w:rsid w:val="00D12EF8"/>
    <w:rsid w:val="00D13687"/>
    <w:rsid w:val="00D139C9"/>
    <w:rsid w:val="00D15CC9"/>
    <w:rsid w:val="00D22FF7"/>
    <w:rsid w:val="00D244F7"/>
    <w:rsid w:val="00D27C0A"/>
    <w:rsid w:val="00D27C8B"/>
    <w:rsid w:val="00D31B1E"/>
    <w:rsid w:val="00D33013"/>
    <w:rsid w:val="00D336F1"/>
    <w:rsid w:val="00D34CCD"/>
    <w:rsid w:val="00D36E7F"/>
    <w:rsid w:val="00D437D6"/>
    <w:rsid w:val="00D451FF"/>
    <w:rsid w:val="00D46AE3"/>
    <w:rsid w:val="00D502C3"/>
    <w:rsid w:val="00D525EA"/>
    <w:rsid w:val="00D5654C"/>
    <w:rsid w:val="00D56AD8"/>
    <w:rsid w:val="00D60B05"/>
    <w:rsid w:val="00D63914"/>
    <w:rsid w:val="00D6551C"/>
    <w:rsid w:val="00D66CDC"/>
    <w:rsid w:val="00D71090"/>
    <w:rsid w:val="00D80C2C"/>
    <w:rsid w:val="00D841DF"/>
    <w:rsid w:val="00D863A0"/>
    <w:rsid w:val="00DA458C"/>
    <w:rsid w:val="00DB205B"/>
    <w:rsid w:val="00DC24F4"/>
    <w:rsid w:val="00DC3174"/>
    <w:rsid w:val="00DC3D02"/>
    <w:rsid w:val="00DC5E0F"/>
    <w:rsid w:val="00DC7AF9"/>
    <w:rsid w:val="00DE43C0"/>
    <w:rsid w:val="00DE45FF"/>
    <w:rsid w:val="00DF0788"/>
    <w:rsid w:val="00DF094B"/>
    <w:rsid w:val="00DF0F43"/>
    <w:rsid w:val="00DF6BA9"/>
    <w:rsid w:val="00DF7478"/>
    <w:rsid w:val="00E03C8E"/>
    <w:rsid w:val="00E05CA7"/>
    <w:rsid w:val="00E05F23"/>
    <w:rsid w:val="00E07D11"/>
    <w:rsid w:val="00E11C6F"/>
    <w:rsid w:val="00E11D7A"/>
    <w:rsid w:val="00E12C59"/>
    <w:rsid w:val="00E14787"/>
    <w:rsid w:val="00E2234C"/>
    <w:rsid w:val="00E23433"/>
    <w:rsid w:val="00E25C1D"/>
    <w:rsid w:val="00E26251"/>
    <w:rsid w:val="00E337E3"/>
    <w:rsid w:val="00E348FD"/>
    <w:rsid w:val="00E36106"/>
    <w:rsid w:val="00E40D26"/>
    <w:rsid w:val="00E411C0"/>
    <w:rsid w:val="00E441F7"/>
    <w:rsid w:val="00E561C3"/>
    <w:rsid w:val="00E57197"/>
    <w:rsid w:val="00E57AC6"/>
    <w:rsid w:val="00E61CBF"/>
    <w:rsid w:val="00E63FD8"/>
    <w:rsid w:val="00E65402"/>
    <w:rsid w:val="00E7419F"/>
    <w:rsid w:val="00E806D6"/>
    <w:rsid w:val="00E87F94"/>
    <w:rsid w:val="00E914F0"/>
    <w:rsid w:val="00E978E8"/>
    <w:rsid w:val="00EA1EE8"/>
    <w:rsid w:val="00EA600C"/>
    <w:rsid w:val="00EB33B8"/>
    <w:rsid w:val="00EB48E8"/>
    <w:rsid w:val="00EB57CD"/>
    <w:rsid w:val="00ED136B"/>
    <w:rsid w:val="00ED2F81"/>
    <w:rsid w:val="00ED3644"/>
    <w:rsid w:val="00ED5E18"/>
    <w:rsid w:val="00EE226D"/>
    <w:rsid w:val="00EE2687"/>
    <w:rsid w:val="00EE544E"/>
    <w:rsid w:val="00EF1AC9"/>
    <w:rsid w:val="00EF4153"/>
    <w:rsid w:val="00EF465D"/>
    <w:rsid w:val="00EF5C61"/>
    <w:rsid w:val="00EF7E96"/>
    <w:rsid w:val="00F00270"/>
    <w:rsid w:val="00F01F82"/>
    <w:rsid w:val="00F03414"/>
    <w:rsid w:val="00F03DB0"/>
    <w:rsid w:val="00F070D7"/>
    <w:rsid w:val="00F20088"/>
    <w:rsid w:val="00F2144E"/>
    <w:rsid w:val="00F21545"/>
    <w:rsid w:val="00F24C6D"/>
    <w:rsid w:val="00F26FBE"/>
    <w:rsid w:val="00F26FE2"/>
    <w:rsid w:val="00F2739F"/>
    <w:rsid w:val="00F30FBC"/>
    <w:rsid w:val="00F31FDE"/>
    <w:rsid w:val="00F33DE8"/>
    <w:rsid w:val="00F3457E"/>
    <w:rsid w:val="00F41CD2"/>
    <w:rsid w:val="00F42365"/>
    <w:rsid w:val="00F4509C"/>
    <w:rsid w:val="00F45AAC"/>
    <w:rsid w:val="00F4606B"/>
    <w:rsid w:val="00F5019B"/>
    <w:rsid w:val="00F50AAC"/>
    <w:rsid w:val="00F53662"/>
    <w:rsid w:val="00F5381B"/>
    <w:rsid w:val="00F54164"/>
    <w:rsid w:val="00F579BF"/>
    <w:rsid w:val="00F61409"/>
    <w:rsid w:val="00F63427"/>
    <w:rsid w:val="00F6558F"/>
    <w:rsid w:val="00F70144"/>
    <w:rsid w:val="00F72FDB"/>
    <w:rsid w:val="00F73F53"/>
    <w:rsid w:val="00F76118"/>
    <w:rsid w:val="00F8069D"/>
    <w:rsid w:val="00F828F2"/>
    <w:rsid w:val="00F86456"/>
    <w:rsid w:val="00F86B22"/>
    <w:rsid w:val="00F92CE3"/>
    <w:rsid w:val="00F93526"/>
    <w:rsid w:val="00F95F66"/>
    <w:rsid w:val="00FA0E9A"/>
    <w:rsid w:val="00FA1F8B"/>
    <w:rsid w:val="00FA5C4D"/>
    <w:rsid w:val="00FA7D6D"/>
    <w:rsid w:val="00FB213E"/>
    <w:rsid w:val="00FB35C1"/>
    <w:rsid w:val="00FB3CCB"/>
    <w:rsid w:val="00FB42B9"/>
    <w:rsid w:val="00FB5CFD"/>
    <w:rsid w:val="00FB7CCA"/>
    <w:rsid w:val="00FC13FB"/>
    <w:rsid w:val="00FC1742"/>
    <w:rsid w:val="00FC1927"/>
    <w:rsid w:val="00FC2FF2"/>
    <w:rsid w:val="00FC4C94"/>
    <w:rsid w:val="00FD07ED"/>
    <w:rsid w:val="00FD18EF"/>
    <w:rsid w:val="00FD274F"/>
    <w:rsid w:val="00FD34AD"/>
    <w:rsid w:val="00FD4419"/>
    <w:rsid w:val="00FD6479"/>
    <w:rsid w:val="00FD7374"/>
    <w:rsid w:val="00FE0BF9"/>
    <w:rsid w:val="00FE3427"/>
    <w:rsid w:val="00FE779D"/>
    <w:rsid w:val="00FF00A9"/>
    <w:rsid w:val="00FF2165"/>
    <w:rsid w:val="00FF5CB8"/>
    <w:rsid w:val="00FF7C63"/>
    <w:rsid w:val="027B3F24"/>
    <w:rsid w:val="03DD22DF"/>
    <w:rsid w:val="06D63907"/>
    <w:rsid w:val="06F97E72"/>
    <w:rsid w:val="07A43F05"/>
    <w:rsid w:val="083D07F0"/>
    <w:rsid w:val="090922E2"/>
    <w:rsid w:val="092A05A9"/>
    <w:rsid w:val="094A07A5"/>
    <w:rsid w:val="0E357573"/>
    <w:rsid w:val="102C330A"/>
    <w:rsid w:val="105E3B74"/>
    <w:rsid w:val="14E67E25"/>
    <w:rsid w:val="163C6CF0"/>
    <w:rsid w:val="18104EE6"/>
    <w:rsid w:val="18405DA5"/>
    <w:rsid w:val="1AD935BE"/>
    <w:rsid w:val="1BC033B2"/>
    <w:rsid w:val="1C001B11"/>
    <w:rsid w:val="1C2C4424"/>
    <w:rsid w:val="1C4B763F"/>
    <w:rsid w:val="1CD54CE6"/>
    <w:rsid w:val="1CFC2A3C"/>
    <w:rsid w:val="1D285127"/>
    <w:rsid w:val="1D3D602F"/>
    <w:rsid w:val="1DEC38DC"/>
    <w:rsid w:val="1E551F99"/>
    <w:rsid w:val="1EE847F0"/>
    <w:rsid w:val="1EFD2519"/>
    <w:rsid w:val="1F6D6933"/>
    <w:rsid w:val="2158627E"/>
    <w:rsid w:val="221A0C7F"/>
    <w:rsid w:val="22754CBC"/>
    <w:rsid w:val="27A00C6E"/>
    <w:rsid w:val="28303B43"/>
    <w:rsid w:val="29D814FA"/>
    <w:rsid w:val="29EE68B3"/>
    <w:rsid w:val="29F20D18"/>
    <w:rsid w:val="2E964870"/>
    <w:rsid w:val="2ECE540F"/>
    <w:rsid w:val="2F1A5C70"/>
    <w:rsid w:val="30456175"/>
    <w:rsid w:val="305567DC"/>
    <w:rsid w:val="31B96457"/>
    <w:rsid w:val="326F0EA8"/>
    <w:rsid w:val="34294746"/>
    <w:rsid w:val="36414FE3"/>
    <w:rsid w:val="36772279"/>
    <w:rsid w:val="37265BF6"/>
    <w:rsid w:val="3A2B331C"/>
    <w:rsid w:val="3A8676B2"/>
    <w:rsid w:val="3D083D46"/>
    <w:rsid w:val="3E8563C7"/>
    <w:rsid w:val="41283BED"/>
    <w:rsid w:val="434067C1"/>
    <w:rsid w:val="4606526C"/>
    <w:rsid w:val="46795A78"/>
    <w:rsid w:val="487F60E7"/>
    <w:rsid w:val="496036F2"/>
    <w:rsid w:val="4B2305E2"/>
    <w:rsid w:val="4B7204DC"/>
    <w:rsid w:val="4C040882"/>
    <w:rsid w:val="4C4B7363"/>
    <w:rsid w:val="4EF301A1"/>
    <w:rsid w:val="4F232185"/>
    <w:rsid w:val="53145F8B"/>
    <w:rsid w:val="53D9739D"/>
    <w:rsid w:val="548F3425"/>
    <w:rsid w:val="55DC36F8"/>
    <w:rsid w:val="568D20C3"/>
    <w:rsid w:val="578133DB"/>
    <w:rsid w:val="57CB6A6D"/>
    <w:rsid w:val="57D5443B"/>
    <w:rsid w:val="58D755CF"/>
    <w:rsid w:val="5A3B5C47"/>
    <w:rsid w:val="5ACF5E90"/>
    <w:rsid w:val="5CB87483"/>
    <w:rsid w:val="5D4878FF"/>
    <w:rsid w:val="5D4954DB"/>
    <w:rsid w:val="5E3D3E10"/>
    <w:rsid w:val="5E453B0D"/>
    <w:rsid w:val="5FF664E9"/>
    <w:rsid w:val="62A9293F"/>
    <w:rsid w:val="63CE6816"/>
    <w:rsid w:val="645C35D6"/>
    <w:rsid w:val="67251FA4"/>
    <w:rsid w:val="685951CE"/>
    <w:rsid w:val="685B7330"/>
    <w:rsid w:val="698A106F"/>
    <w:rsid w:val="69C90864"/>
    <w:rsid w:val="6B447687"/>
    <w:rsid w:val="6BCF00A2"/>
    <w:rsid w:val="6C5674CC"/>
    <w:rsid w:val="6CEB03F4"/>
    <w:rsid w:val="6D3C34C8"/>
    <w:rsid w:val="6D6672CB"/>
    <w:rsid w:val="6EAF13B0"/>
    <w:rsid w:val="6EDB5EBA"/>
    <w:rsid w:val="70D80A89"/>
    <w:rsid w:val="70EC2689"/>
    <w:rsid w:val="71044D92"/>
    <w:rsid w:val="71061E72"/>
    <w:rsid w:val="72E91731"/>
    <w:rsid w:val="77302DDF"/>
    <w:rsid w:val="7791613D"/>
    <w:rsid w:val="78FA261B"/>
    <w:rsid w:val="7A3B2499"/>
    <w:rsid w:val="7A711E3F"/>
    <w:rsid w:val="7A967E06"/>
    <w:rsid w:val="7A9C5DFD"/>
    <w:rsid w:val="7C084488"/>
    <w:rsid w:val="7D1271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18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footnote reference" w:uiPriority="0"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1F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0221FA"/>
    <w:pPr>
      <w:jc w:val="left"/>
    </w:pPr>
  </w:style>
  <w:style w:type="paragraph" w:styleId="a4">
    <w:name w:val="Balloon Text"/>
    <w:basedOn w:val="a"/>
    <w:link w:val="Char0"/>
    <w:uiPriority w:val="99"/>
    <w:semiHidden/>
    <w:unhideWhenUsed/>
    <w:rsid w:val="000221FA"/>
    <w:rPr>
      <w:sz w:val="18"/>
      <w:szCs w:val="18"/>
    </w:rPr>
  </w:style>
  <w:style w:type="paragraph" w:styleId="a5">
    <w:name w:val="footer"/>
    <w:basedOn w:val="a"/>
    <w:link w:val="Char1"/>
    <w:uiPriority w:val="99"/>
    <w:unhideWhenUsed/>
    <w:qFormat/>
    <w:rsid w:val="000221F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221FA"/>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sid w:val="000221FA"/>
    <w:rPr>
      <w:b/>
      <w:bCs/>
    </w:rPr>
  </w:style>
  <w:style w:type="table" w:styleId="a8">
    <w:name w:val="Table Grid"/>
    <w:basedOn w:val="a1"/>
    <w:uiPriority w:val="59"/>
    <w:qFormat/>
    <w:rsid w:val="000221F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sid w:val="000221FA"/>
    <w:rPr>
      <w:sz w:val="21"/>
      <w:szCs w:val="21"/>
    </w:rPr>
  </w:style>
  <w:style w:type="paragraph" w:styleId="aa">
    <w:name w:val="List Paragraph"/>
    <w:basedOn w:val="a"/>
    <w:uiPriority w:val="34"/>
    <w:qFormat/>
    <w:rsid w:val="000221FA"/>
    <w:pPr>
      <w:ind w:firstLineChars="200" w:firstLine="420"/>
    </w:pPr>
  </w:style>
  <w:style w:type="character" w:customStyle="1" w:styleId="Char2">
    <w:name w:val="页眉 Char"/>
    <w:basedOn w:val="a0"/>
    <w:link w:val="a6"/>
    <w:uiPriority w:val="99"/>
    <w:qFormat/>
    <w:rsid w:val="000221FA"/>
    <w:rPr>
      <w:sz w:val="18"/>
      <w:szCs w:val="18"/>
    </w:rPr>
  </w:style>
  <w:style w:type="character" w:customStyle="1" w:styleId="Char1">
    <w:name w:val="页脚 Char"/>
    <w:basedOn w:val="a0"/>
    <w:link w:val="a5"/>
    <w:uiPriority w:val="99"/>
    <w:qFormat/>
    <w:rsid w:val="000221FA"/>
    <w:rPr>
      <w:sz w:val="18"/>
      <w:szCs w:val="18"/>
    </w:rPr>
  </w:style>
  <w:style w:type="character" w:customStyle="1" w:styleId="Char">
    <w:name w:val="批注文字 Char"/>
    <w:basedOn w:val="a0"/>
    <w:link w:val="a3"/>
    <w:uiPriority w:val="99"/>
    <w:qFormat/>
    <w:rsid w:val="000221FA"/>
  </w:style>
  <w:style w:type="character" w:customStyle="1" w:styleId="Char3">
    <w:name w:val="批注主题 Char"/>
    <w:basedOn w:val="Char"/>
    <w:link w:val="a7"/>
    <w:uiPriority w:val="99"/>
    <w:semiHidden/>
    <w:rsid w:val="000221FA"/>
    <w:rPr>
      <w:b/>
      <w:bCs/>
    </w:rPr>
  </w:style>
  <w:style w:type="character" w:customStyle="1" w:styleId="Char0">
    <w:name w:val="批注框文本 Char"/>
    <w:basedOn w:val="a0"/>
    <w:link w:val="a4"/>
    <w:uiPriority w:val="99"/>
    <w:semiHidden/>
    <w:rsid w:val="000221FA"/>
    <w:rPr>
      <w:sz w:val="18"/>
      <w:szCs w:val="18"/>
    </w:rPr>
  </w:style>
  <w:style w:type="paragraph" w:customStyle="1" w:styleId="1">
    <w:name w:val="修订1"/>
    <w:hidden/>
    <w:uiPriority w:val="99"/>
    <w:unhideWhenUsed/>
    <w:rsid w:val="000221FA"/>
    <w:rPr>
      <w:kern w:val="2"/>
      <w:sz w:val="21"/>
      <w:szCs w:val="22"/>
    </w:rPr>
  </w:style>
  <w:style w:type="paragraph" w:customStyle="1" w:styleId="Style3">
    <w:name w:val="_Style 3"/>
    <w:basedOn w:val="a"/>
    <w:qFormat/>
    <w:rsid w:val="000221FA"/>
    <w:pPr>
      <w:ind w:firstLineChars="200" w:firstLine="420"/>
    </w:pPr>
    <w:rPr>
      <w:rFonts w:ascii="Times New Roman" w:eastAsia="宋体" w:hAnsi="Times New Roman" w:cs="Times New Roman"/>
      <w:kern w:val="0"/>
      <w:sz w:val="20"/>
      <w:szCs w:val="20"/>
    </w:rPr>
  </w:style>
  <w:style w:type="paragraph" w:styleId="ab">
    <w:name w:val="Revision"/>
    <w:hidden/>
    <w:uiPriority w:val="99"/>
    <w:unhideWhenUsed/>
    <w:rsid w:val="001B382E"/>
    <w:rPr>
      <w:kern w:val="2"/>
      <w:sz w:val="21"/>
      <w:szCs w:val="22"/>
    </w:rPr>
  </w:style>
  <w:style w:type="character" w:styleId="ac">
    <w:name w:val="footnote reference"/>
    <w:basedOn w:val="a0"/>
    <w:unhideWhenUsed/>
    <w:qFormat/>
    <w:rsid w:val="002629BE"/>
    <w:rPr>
      <w:vertAlign w:val="superscript"/>
    </w:rPr>
  </w:style>
  <w:style w:type="character" w:styleId="ad">
    <w:name w:val="Strong"/>
    <w:basedOn w:val="a0"/>
    <w:uiPriority w:val="22"/>
    <w:qFormat/>
    <w:rsid w:val="00E57AC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footnote reference" w:uiPriority="0"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qFormat/>
    <w:rPr>
      <w:sz w:val="21"/>
      <w:szCs w:val="21"/>
    </w:rPr>
  </w:style>
  <w:style w:type="paragraph" w:styleId="aa">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qFormat/>
  </w:style>
  <w:style w:type="character" w:customStyle="1" w:styleId="Char3">
    <w:name w:val="批注主题 Char"/>
    <w:basedOn w:val="Char"/>
    <w:link w:val="a7"/>
    <w:uiPriority w:val="99"/>
    <w:semiHidden/>
    <w:rPr>
      <w:b/>
      <w:bCs/>
    </w:rPr>
  </w:style>
  <w:style w:type="character" w:customStyle="1" w:styleId="Char0">
    <w:name w:val="批注框文本 Char"/>
    <w:basedOn w:val="a0"/>
    <w:link w:val="a4"/>
    <w:uiPriority w:val="99"/>
    <w:semiHidden/>
    <w:rPr>
      <w:sz w:val="18"/>
      <w:szCs w:val="18"/>
    </w:rPr>
  </w:style>
  <w:style w:type="paragraph" w:customStyle="1" w:styleId="1">
    <w:name w:val="修订1"/>
    <w:hidden/>
    <w:uiPriority w:val="99"/>
    <w:unhideWhenUsed/>
    <w:rPr>
      <w:kern w:val="2"/>
      <w:sz w:val="21"/>
      <w:szCs w:val="22"/>
    </w:rPr>
  </w:style>
  <w:style w:type="paragraph" w:customStyle="1" w:styleId="Style3">
    <w:name w:val="_Style 3"/>
    <w:basedOn w:val="a"/>
    <w:qFormat/>
    <w:pPr>
      <w:ind w:firstLineChars="200" w:firstLine="420"/>
    </w:pPr>
    <w:rPr>
      <w:rFonts w:ascii="Times New Roman" w:eastAsia="宋体" w:hAnsi="Times New Roman" w:cs="Times New Roman"/>
      <w:kern w:val="0"/>
      <w:sz w:val="20"/>
      <w:szCs w:val="20"/>
    </w:rPr>
  </w:style>
  <w:style w:type="paragraph" w:styleId="ab">
    <w:name w:val="Revision"/>
    <w:hidden/>
    <w:uiPriority w:val="99"/>
    <w:unhideWhenUsed/>
    <w:rsid w:val="001B382E"/>
    <w:rPr>
      <w:kern w:val="2"/>
      <w:sz w:val="21"/>
      <w:szCs w:val="22"/>
    </w:rPr>
  </w:style>
  <w:style w:type="character" w:styleId="ac">
    <w:name w:val="footnote reference"/>
    <w:basedOn w:val="a0"/>
    <w:unhideWhenUsed/>
    <w:qFormat/>
    <w:rsid w:val="002629BE"/>
    <w:rPr>
      <w:vertAlign w:val="superscript"/>
    </w:rPr>
  </w:style>
  <w:style w:type="character" w:styleId="ad">
    <w:name w:val="Strong"/>
    <w:basedOn w:val="a0"/>
    <w:uiPriority w:val="22"/>
    <w:qFormat/>
    <w:rsid w:val="00E57AC6"/>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21" Type="http://schemas.microsoft.com/office/2011/relationships/commentsExtended" Target="commentsExtended.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22"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ops>
  <customShpExts>
    <customShpInfo spid="_x0000_s2051"/>
    <customShpInfo spid="_x0000_s2050"/>
    <customShpInfo spid="_x0000_s2049"/>
  </customShpExts>
</s:customData>
</file>

<file path=customXml/itemProps1.xml><?xml version="1.0" encoding="utf-8"?>
<ds:datastoreItem xmlns:ds="http://schemas.openxmlformats.org/officeDocument/2006/customXml" ds:itemID="{F4E92A73-360E-43FC-8D35-0E0047167973}">
  <ds:schemaRefs>
    <ds:schemaRef ds:uri="http://schemas.openxmlformats.org/officeDocument/2006/bibliography"/>
  </ds:schemaRefs>
</ds:datastoreItem>
</file>

<file path=customXml/itemProps2.xml><?xml version="1.0" encoding="utf-8"?>
<ds:datastoreItem xmlns:ds="http://schemas.openxmlformats.org/officeDocument/2006/customXml" ds:itemID="{D43B9334-F813-4FF0-A722-FF61731659DA}">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1394</TotalTime>
  <Pages>18</Pages>
  <Words>1437</Words>
  <Characters>8191</Characters>
  <Application>Microsoft Office Word</Application>
  <DocSecurity>0</DocSecurity>
  <Lines>68</Lines>
  <Paragraphs>19</Paragraphs>
  <ScaleCrop>false</ScaleCrop>
  <LinksUpToDate>false</LinksUpToDate>
  <CharactersWithSpaces>9609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费琼(拟稿)</cp:lastModifiedBy>
  <cp:lastPrinted>2022-04-01T03:46:00Z</cp:lastPrinted>
  <dcterms:created xsi:type="dcterms:W3CDTF">2022-01-25T08:08:00Z</dcterms:created>
  <dcterms:modified xsi:type="dcterms:W3CDTF">2022-04-15T10:06:00Z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