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128" w:rsidRPr="005B7085" w:rsidRDefault="00755128" w:rsidP="00EA6986">
      <w:pPr>
        <w:spacing w:line="560" w:lineRule="exact"/>
        <w:jc w:val="center"/>
        <w:rPr>
          <w:rFonts w:ascii="仿宋_GB2312" w:eastAsia="仿宋_GB2312" w:hAnsi="华文中宋" w:cs="Times New Roman"/>
          <w:sz w:val="36"/>
          <w:szCs w:val="36"/>
        </w:rPr>
      </w:pPr>
    </w:p>
    <w:p w:rsidR="005135C0" w:rsidRPr="005B7085" w:rsidRDefault="00A26C3F" w:rsidP="00EA6986">
      <w:pPr>
        <w:spacing w:line="560" w:lineRule="exact"/>
        <w:jc w:val="center"/>
        <w:rPr>
          <w:rFonts w:ascii="黑体" w:eastAsia="黑体" w:hAnsi="黑体" w:cs="Times New Roman"/>
          <w:b/>
          <w:sz w:val="44"/>
          <w:szCs w:val="44"/>
        </w:rPr>
      </w:pPr>
      <w:bookmarkStart w:id="0" w:name="_GoBack"/>
      <w:r w:rsidRPr="005B7085">
        <w:rPr>
          <w:rFonts w:ascii="黑体" w:eastAsia="黑体" w:hAnsi="黑体" w:cs="Times New Roman" w:hint="eastAsia"/>
          <w:b/>
          <w:sz w:val="44"/>
          <w:szCs w:val="44"/>
        </w:rPr>
        <w:t>《</w:t>
      </w:r>
      <w:r w:rsidR="00EA6986" w:rsidRPr="005B7085">
        <w:rPr>
          <w:rFonts w:ascii="黑体" w:eastAsia="黑体" w:hAnsi="黑体" w:hint="eastAsia"/>
          <w:b/>
          <w:sz w:val="44"/>
          <w:szCs w:val="44"/>
        </w:rPr>
        <w:t>上海证券交易所</w:t>
      </w:r>
      <w:r w:rsidR="00423A2C" w:rsidRPr="005B7085">
        <w:rPr>
          <w:rFonts w:ascii="黑体" w:eastAsia="黑体" w:hAnsi="黑体" w:cs="Times New Roman" w:hint="eastAsia"/>
          <w:b/>
          <w:sz w:val="44"/>
          <w:szCs w:val="44"/>
        </w:rPr>
        <w:t>公司债券发行上市审核规则</w:t>
      </w:r>
      <w:r w:rsidR="00441687">
        <w:rPr>
          <w:rFonts w:ascii="黑体" w:eastAsia="黑体" w:hAnsi="黑体" w:cs="Times New Roman" w:hint="eastAsia"/>
          <w:b/>
          <w:sz w:val="44"/>
          <w:szCs w:val="44"/>
        </w:rPr>
        <w:t>（征求意见稿）</w:t>
      </w:r>
      <w:r w:rsidRPr="005B7085">
        <w:rPr>
          <w:rFonts w:ascii="黑体" w:eastAsia="黑体" w:hAnsi="黑体" w:cs="Times New Roman" w:hint="eastAsia"/>
          <w:b/>
          <w:sz w:val="44"/>
          <w:szCs w:val="44"/>
        </w:rPr>
        <w:t>》</w:t>
      </w:r>
      <w:bookmarkEnd w:id="0"/>
      <w:r w:rsidR="00423A2C" w:rsidRPr="005B7085">
        <w:rPr>
          <w:rFonts w:ascii="黑体" w:eastAsia="黑体" w:hAnsi="黑体" w:cs="Times New Roman" w:hint="eastAsia"/>
          <w:b/>
          <w:sz w:val="44"/>
          <w:szCs w:val="44"/>
        </w:rPr>
        <w:t>起草说明</w:t>
      </w:r>
    </w:p>
    <w:p w:rsidR="007548E6" w:rsidRPr="005B7085" w:rsidRDefault="007548E6" w:rsidP="007548E6">
      <w:pPr>
        <w:ind w:firstLineChars="200" w:firstLine="600"/>
        <w:jc w:val="left"/>
        <w:rPr>
          <w:rFonts w:ascii="仿宋_GB2312" w:eastAsia="仿宋_GB2312"/>
          <w:sz w:val="30"/>
          <w:szCs w:val="30"/>
        </w:rPr>
      </w:pPr>
    </w:p>
    <w:p w:rsidR="00E74DEF" w:rsidRPr="005B7085" w:rsidRDefault="007548E6" w:rsidP="00D14433">
      <w:pPr>
        <w:spacing w:line="360" w:lineRule="auto"/>
        <w:ind w:firstLineChars="200" w:firstLine="600"/>
        <w:jc w:val="left"/>
        <w:rPr>
          <w:rFonts w:ascii="仿宋_GB2312" w:eastAsia="仿宋_GB2312"/>
          <w:sz w:val="30"/>
          <w:szCs w:val="30"/>
        </w:rPr>
      </w:pPr>
      <w:r w:rsidRPr="005B7085">
        <w:rPr>
          <w:rFonts w:ascii="仿宋_GB2312" w:eastAsia="仿宋_GB2312" w:hint="eastAsia"/>
          <w:sz w:val="30"/>
          <w:szCs w:val="30"/>
        </w:rPr>
        <w:t>为</w:t>
      </w:r>
      <w:r w:rsidR="00181DA0" w:rsidRPr="005B7085">
        <w:rPr>
          <w:rFonts w:ascii="仿宋_GB2312" w:eastAsia="仿宋_GB2312" w:hint="eastAsia"/>
          <w:sz w:val="30"/>
          <w:szCs w:val="30"/>
        </w:rPr>
        <w:t>贯彻</w:t>
      </w:r>
      <w:r w:rsidR="0051258A">
        <w:rPr>
          <w:rFonts w:ascii="仿宋_GB2312" w:eastAsia="仿宋_GB2312" w:hint="eastAsia"/>
          <w:sz w:val="30"/>
          <w:szCs w:val="30"/>
        </w:rPr>
        <w:t>《证券法》</w:t>
      </w:r>
      <w:r w:rsidR="0037028D">
        <w:rPr>
          <w:rFonts w:ascii="仿宋_GB2312" w:eastAsia="仿宋_GB2312" w:hint="eastAsia"/>
          <w:sz w:val="30"/>
          <w:szCs w:val="30"/>
        </w:rPr>
        <w:t>公司债券实施注册制的相关要求</w:t>
      </w:r>
      <w:r w:rsidR="00181DA0" w:rsidRPr="005B7085">
        <w:rPr>
          <w:rFonts w:ascii="仿宋_GB2312" w:eastAsia="仿宋_GB2312" w:hint="eastAsia"/>
          <w:sz w:val="30"/>
          <w:szCs w:val="30"/>
        </w:rPr>
        <w:t>，</w:t>
      </w:r>
      <w:r w:rsidR="0051258A">
        <w:rPr>
          <w:rFonts w:ascii="仿宋_GB2312" w:eastAsia="仿宋_GB2312" w:hint="eastAsia"/>
          <w:sz w:val="30"/>
          <w:szCs w:val="30"/>
        </w:rPr>
        <w:t>进一步</w:t>
      </w:r>
      <w:r w:rsidR="00642033" w:rsidRPr="005B7085">
        <w:rPr>
          <w:rFonts w:ascii="仿宋_GB2312" w:eastAsia="仿宋_GB2312" w:hint="eastAsia"/>
          <w:sz w:val="30"/>
          <w:szCs w:val="30"/>
        </w:rPr>
        <w:t>发挥</w:t>
      </w:r>
      <w:r w:rsidR="0051258A">
        <w:rPr>
          <w:rFonts w:ascii="仿宋_GB2312" w:eastAsia="仿宋_GB2312" w:hint="eastAsia"/>
          <w:sz w:val="30"/>
          <w:szCs w:val="30"/>
        </w:rPr>
        <w:t>公司债券</w:t>
      </w:r>
      <w:r w:rsidR="00642033" w:rsidRPr="005B7085">
        <w:rPr>
          <w:rFonts w:ascii="仿宋_GB2312" w:eastAsia="仿宋_GB2312" w:hint="eastAsia"/>
          <w:sz w:val="30"/>
          <w:szCs w:val="30"/>
        </w:rPr>
        <w:t>直接融资功能，</w:t>
      </w:r>
      <w:r w:rsidR="00F35F25" w:rsidRPr="005B7085">
        <w:rPr>
          <w:rFonts w:ascii="仿宋_GB2312" w:eastAsia="仿宋_GB2312" w:hint="eastAsia"/>
          <w:sz w:val="30"/>
          <w:szCs w:val="30"/>
        </w:rPr>
        <w:t>更好地</w:t>
      </w:r>
      <w:r w:rsidR="00642033" w:rsidRPr="005B7085">
        <w:rPr>
          <w:rFonts w:ascii="仿宋_GB2312" w:eastAsia="仿宋_GB2312" w:hint="eastAsia"/>
          <w:sz w:val="30"/>
          <w:szCs w:val="30"/>
        </w:rPr>
        <w:t>服务实体经济</w:t>
      </w:r>
      <w:r w:rsidR="003B400D">
        <w:rPr>
          <w:rFonts w:ascii="仿宋_GB2312" w:eastAsia="仿宋_GB2312" w:hint="eastAsia"/>
          <w:sz w:val="30"/>
          <w:szCs w:val="30"/>
        </w:rPr>
        <w:t>发展</w:t>
      </w:r>
      <w:r w:rsidR="00F35F25" w:rsidRPr="005B7085">
        <w:rPr>
          <w:rFonts w:ascii="仿宋_GB2312" w:eastAsia="仿宋_GB2312" w:hint="eastAsia"/>
          <w:sz w:val="30"/>
          <w:szCs w:val="30"/>
        </w:rPr>
        <w:t>，</w:t>
      </w:r>
      <w:r w:rsidR="003B400D">
        <w:rPr>
          <w:rFonts w:ascii="仿宋_GB2312" w:eastAsia="仿宋_GB2312" w:hint="eastAsia"/>
          <w:sz w:val="30"/>
          <w:szCs w:val="30"/>
        </w:rPr>
        <w:t>保护投资者合法权益，</w:t>
      </w:r>
      <w:r w:rsidR="00F35F25" w:rsidRPr="005B7085">
        <w:rPr>
          <w:rFonts w:ascii="仿宋_GB2312" w:eastAsia="仿宋_GB2312" w:hint="eastAsia"/>
          <w:sz w:val="30"/>
          <w:szCs w:val="30"/>
        </w:rPr>
        <w:t>根据</w:t>
      </w:r>
      <w:r w:rsidR="003B400D">
        <w:rPr>
          <w:rFonts w:ascii="仿宋_GB2312" w:eastAsia="仿宋_GB2312" w:hint="eastAsia"/>
          <w:sz w:val="30"/>
          <w:szCs w:val="30"/>
        </w:rPr>
        <w:t>《证券法》</w:t>
      </w:r>
      <w:r w:rsidR="00FD032F" w:rsidRPr="00061B10">
        <w:rPr>
          <w:rFonts w:ascii="仿宋_GB2312" w:eastAsia="仿宋_GB2312" w:hAnsi="黑体" w:cs="黑体" w:hint="eastAsia"/>
          <w:bCs/>
          <w:sz w:val="30"/>
          <w:szCs w:val="30"/>
        </w:rPr>
        <w:t>《国务院办公厅关于贯彻实施修订后的证券法有关工作的通知》</w:t>
      </w:r>
      <w:r w:rsidR="00FD032F">
        <w:rPr>
          <w:rFonts w:ascii="仿宋_GB2312" w:eastAsia="仿宋_GB2312" w:hAnsi="黑体" w:cs="黑体" w:hint="eastAsia"/>
          <w:bCs/>
          <w:sz w:val="30"/>
          <w:szCs w:val="30"/>
        </w:rPr>
        <w:t>（以下简称</w:t>
      </w:r>
      <w:r w:rsidR="00FD032F" w:rsidRPr="00817914">
        <w:rPr>
          <w:rFonts w:ascii="仿宋_GB2312" w:eastAsia="仿宋_GB2312" w:hAnsi="黑体" w:cs="黑体" w:hint="eastAsia"/>
          <w:bCs/>
          <w:sz w:val="30"/>
          <w:szCs w:val="30"/>
        </w:rPr>
        <w:t>《国</w:t>
      </w:r>
      <w:r w:rsidR="00FD032F">
        <w:rPr>
          <w:rFonts w:ascii="仿宋_GB2312" w:eastAsia="仿宋_GB2312" w:hAnsi="黑体" w:cs="黑体" w:hint="eastAsia"/>
          <w:bCs/>
          <w:sz w:val="30"/>
          <w:szCs w:val="30"/>
        </w:rPr>
        <w:t>办</w:t>
      </w:r>
      <w:r w:rsidR="00FD032F" w:rsidRPr="00817914">
        <w:rPr>
          <w:rFonts w:ascii="仿宋_GB2312" w:eastAsia="仿宋_GB2312" w:hAnsi="黑体" w:cs="黑体" w:hint="eastAsia"/>
          <w:bCs/>
          <w:sz w:val="30"/>
          <w:szCs w:val="30"/>
        </w:rPr>
        <w:t>通知》</w:t>
      </w:r>
      <w:r w:rsidR="00FD032F">
        <w:rPr>
          <w:rFonts w:ascii="仿宋_GB2312" w:eastAsia="仿宋_GB2312" w:hAnsi="黑体" w:cs="黑体" w:hint="eastAsia"/>
          <w:bCs/>
          <w:sz w:val="30"/>
          <w:szCs w:val="30"/>
        </w:rPr>
        <w:t>）</w:t>
      </w:r>
      <w:r w:rsidR="00F35F25" w:rsidRPr="005B7085">
        <w:rPr>
          <w:rFonts w:ascii="仿宋_GB2312" w:eastAsia="仿宋_GB2312" w:hint="eastAsia"/>
          <w:sz w:val="30"/>
          <w:szCs w:val="30"/>
        </w:rPr>
        <w:t>《</w:t>
      </w:r>
      <w:r w:rsidR="00642033" w:rsidRPr="005B7085">
        <w:rPr>
          <w:rFonts w:ascii="仿宋_GB2312" w:eastAsia="仿宋_GB2312" w:hint="eastAsia"/>
          <w:sz w:val="30"/>
          <w:szCs w:val="30"/>
        </w:rPr>
        <w:t>公司债券发行与交易管理办法</w:t>
      </w:r>
      <w:r w:rsidR="00F35F25" w:rsidRPr="005B7085">
        <w:rPr>
          <w:rFonts w:ascii="仿宋_GB2312" w:eastAsia="仿宋_GB2312" w:hint="eastAsia"/>
          <w:sz w:val="30"/>
          <w:szCs w:val="30"/>
        </w:rPr>
        <w:t>》（以下简称《</w:t>
      </w:r>
      <w:r w:rsidR="00642033" w:rsidRPr="005B7085">
        <w:rPr>
          <w:rFonts w:ascii="仿宋_GB2312" w:eastAsia="仿宋_GB2312" w:hint="eastAsia"/>
          <w:sz w:val="30"/>
          <w:szCs w:val="30"/>
        </w:rPr>
        <w:t>管理</w:t>
      </w:r>
      <w:r w:rsidR="00F35F25" w:rsidRPr="005B7085">
        <w:rPr>
          <w:rFonts w:ascii="仿宋_GB2312" w:eastAsia="仿宋_GB2312" w:hint="eastAsia"/>
          <w:sz w:val="30"/>
          <w:szCs w:val="30"/>
        </w:rPr>
        <w:t>办法》）及其他相关规定，</w:t>
      </w:r>
      <w:r w:rsidR="003B400D">
        <w:rPr>
          <w:rFonts w:ascii="仿宋_GB2312" w:eastAsia="仿宋_GB2312" w:hint="eastAsia"/>
          <w:sz w:val="30"/>
          <w:szCs w:val="30"/>
        </w:rPr>
        <w:t>上海证券交易所（以下简称本所）起草</w:t>
      </w:r>
      <w:r w:rsidR="00F35F25" w:rsidRPr="005B7085">
        <w:rPr>
          <w:rFonts w:ascii="仿宋_GB2312" w:eastAsia="仿宋_GB2312" w:hint="eastAsia"/>
          <w:sz w:val="30"/>
          <w:szCs w:val="30"/>
        </w:rPr>
        <w:t>了《</w:t>
      </w:r>
      <w:r w:rsidR="00642033" w:rsidRPr="005B7085">
        <w:rPr>
          <w:rFonts w:ascii="仿宋_GB2312" w:eastAsia="仿宋_GB2312" w:hint="eastAsia"/>
          <w:sz w:val="30"/>
          <w:szCs w:val="30"/>
        </w:rPr>
        <w:t>上海证券交易所公司债券发行上市审核规则</w:t>
      </w:r>
      <w:r w:rsidR="0037028D" w:rsidRPr="0037028D">
        <w:rPr>
          <w:rFonts w:ascii="仿宋_GB2312" w:eastAsia="仿宋_GB2312" w:hint="eastAsia"/>
          <w:sz w:val="30"/>
          <w:szCs w:val="30"/>
        </w:rPr>
        <w:t>（征求意见稿）</w:t>
      </w:r>
      <w:r w:rsidR="00F35F25" w:rsidRPr="005B7085">
        <w:rPr>
          <w:rFonts w:ascii="仿宋_GB2312" w:eastAsia="仿宋_GB2312" w:hint="eastAsia"/>
          <w:sz w:val="30"/>
          <w:szCs w:val="30"/>
        </w:rPr>
        <w:t>》（以下简称《审核规则》），</w:t>
      </w:r>
      <w:r w:rsidR="003B400D">
        <w:rPr>
          <w:rFonts w:ascii="仿宋_GB2312" w:eastAsia="仿宋_GB2312" w:hint="eastAsia"/>
          <w:sz w:val="30"/>
          <w:szCs w:val="30"/>
        </w:rPr>
        <w:t>规范本所公司债券发行上市审核工作，</w:t>
      </w:r>
      <w:r w:rsidR="00F35F25" w:rsidRPr="005B7085">
        <w:rPr>
          <w:rFonts w:ascii="仿宋_GB2312" w:eastAsia="仿宋_GB2312" w:hint="eastAsia"/>
          <w:sz w:val="30"/>
          <w:szCs w:val="30"/>
        </w:rPr>
        <w:t>现说明如下。</w:t>
      </w:r>
    </w:p>
    <w:p w:rsidR="00905795" w:rsidRPr="005B7085" w:rsidRDefault="002C3BC9" w:rsidP="005B7085">
      <w:pPr>
        <w:spacing w:line="360" w:lineRule="auto"/>
        <w:ind w:firstLineChars="200" w:firstLine="602"/>
        <w:jc w:val="left"/>
        <w:outlineLvl w:val="0"/>
        <w:rPr>
          <w:rFonts w:ascii="黑体" w:eastAsia="黑体" w:hAnsi="黑体"/>
          <w:b/>
          <w:sz w:val="30"/>
          <w:szCs w:val="30"/>
        </w:rPr>
      </w:pPr>
      <w:r w:rsidRPr="005B7085">
        <w:rPr>
          <w:rFonts w:ascii="黑体" w:eastAsia="黑体" w:hAnsi="黑体" w:hint="eastAsia"/>
          <w:b/>
          <w:sz w:val="30"/>
          <w:szCs w:val="30"/>
        </w:rPr>
        <w:t>一、</w:t>
      </w:r>
      <w:r w:rsidR="00E42797" w:rsidRPr="005B7085">
        <w:rPr>
          <w:rFonts w:ascii="黑体" w:eastAsia="黑体" w:hAnsi="黑体" w:hint="eastAsia"/>
          <w:b/>
          <w:sz w:val="30"/>
          <w:szCs w:val="30"/>
        </w:rPr>
        <w:t>起草背景</w:t>
      </w:r>
    </w:p>
    <w:p w:rsidR="005B7085" w:rsidRPr="005B7085" w:rsidRDefault="003154CE" w:rsidP="005B7085">
      <w:pPr>
        <w:spacing w:line="360" w:lineRule="auto"/>
        <w:ind w:firstLineChars="200" w:firstLine="600"/>
        <w:jc w:val="left"/>
        <w:outlineLvl w:val="0"/>
        <w:rPr>
          <w:rFonts w:ascii="仿宋_GB2312" w:eastAsia="仿宋_GB2312"/>
          <w:sz w:val="30"/>
          <w:szCs w:val="30"/>
        </w:rPr>
      </w:pPr>
      <w:r>
        <w:rPr>
          <w:rFonts w:ascii="仿宋_GB2312" w:eastAsia="仿宋_GB2312" w:hAnsi="Times New Roman" w:cs="Times New Roman" w:hint="eastAsia"/>
          <w:sz w:val="30"/>
          <w:szCs w:val="30"/>
        </w:rPr>
        <w:t>自</w:t>
      </w:r>
      <w:r w:rsidR="005B7085" w:rsidRPr="005B7085">
        <w:rPr>
          <w:rFonts w:ascii="仿宋_GB2312" w:eastAsia="仿宋_GB2312" w:hAnsi="Times New Roman" w:cs="Times New Roman" w:hint="eastAsia"/>
          <w:sz w:val="30"/>
          <w:szCs w:val="30"/>
        </w:rPr>
        <w:t>2015年公司债券发行制度改革以来，公开发行公司债券建立了由证券交易所上市预审核、由证监会采用简易核准程序的发行监管制度</w:t>
      </w:r>
      <w:r w:rsidR="00277604">
        <w:rPr>
          <w:rFonts w:ascii="仿宋_GB2312" w:eastAsia="仿宋_GB2312" w:hAnsi="Times New Roman" w:cs="Times New Roman" w:hint="eastAsia"/>
          <w:sz w:val="30"/>
          <w:szCs w:val="30"/>
        </w:rPr>
        <w:t>，</w:t>
      </w:r>
      <w:r w:rsidR="00076481">
        <w:rPr>
          <w:rFonts w:ascii="仿宋_GB2312" w:eastAsia="仿宋_GB2312" w:hAnsi="Times New Roman" w:cs="Times New Roman" w:hint="eastAsia"/>
          <w:sz w:val="30"/>
          <w:szCs w:val="30"/>
        </w:rPr>
        <w:t>较早</w:t>
      </w:r>
      <w:r w:rsidR="00DF5B10">
        <w:rPr>
          <w:rFonts w:ascii="仿宋_GB2312" w:eastAsia="仿宋_GB2312" w:hAnsi="Times New Roman" w:cs="Times New Roman" w:hint="eastAsia"/>
          <w:sz w:val="30"/>
          <w:szCs w:val="30"/>
        </w:rPr>
        <w:t>对公司债券融资监管</w:t>
      </w:r>
      <w:r w:rsidR="00076481">
        <w:rPr>
          <w:rFonts w:ascii="仿宋_GB2312" w:eastAsia="仿宋_GB2312" w:hAnsi="Times New Roman" w:cs="Times New Roman" w:hint="eastAsia"/>
          <w:sz w:val="30"/>
          <w:szCs w:val="30"/>
        </w:rPr>
        <w:t>按照“准注册制”理念进行探索。公司债发行制度改革</w:t>
      </w:r>
      <w:r w:rsidR="00AC4473">
        <w:rPr>
          <w:rFonts w:ascii="仿宋_GB2312" w:eastAsia="仿宋_GB2312" w:hAnsi="Times New Roman" w:cs="Times New Roman" w:hint="eastAsia"/>
          <w:sz w:val="30"/>
          <w:szCs w:val="30"/>
        </w:rPr>
        <w:t>实施五年来，交易所债券市场稳步发展</w:t>
      </w:r>
      <w:r w:rsidR="00076481">
        <w:rPr>
          <w:rFonts w:ascii="仿宋_GB2312" w:eastAsia="仿宋_GB2312" w:hAnsi="Times New Roman" w:cs="Times New Roman" w:hint="eastAsia"/>
          <w:sz w:val="30"/>
          <w:szCs w:val="30"/>
        </w:rPr>
        <w:t>，</w:t>
      </w:r>
      <w:r w:rsidR="00920B0F" w:rsidRPr="00A7292A">
        <w:rPr>
          <w:rFonts w:ascii="仿宋_GB2312" w:eastAsia="仿宋_GB2312" w:hAnsi="Times New Roman" w:cs="Times New Roman" w:hint="eastAsia"/>
          <w:sz w:val="30"/>
          <w:szCs w:val="30"/>
        </w:rPr>
        <w:t>公司债券发行量从2014年的0.38万亿元增长到</w:t>
      </w:r>
      <w:r w:rsidR="00393A84" w:rsidRPr="00393A84">
        <w:rPr>
          <w:rFonts w:ascii="仿宋_GB2312" w:eastAsia="仿宋_GB2312" w:hAnsi="Times New Roman" w:cs="Times New Roman"/>
          <w:sz w:val="30"/>
          <w:szCs w:val="30"/>
        </w:rPr>
        <w:t>2020</w:t>
      </w:r>
      <w:r w:rsidR="00920B0F" w:rsidRPr="00A7292A">
        <w:rPr>
          <w:rFonts w:ascii="仿宋_GB2312" w:eastAsia="仿宋_GB2312" w:hAnsi="Times New Roman" w:cs="Times New Roman" w:hint="eastAsia"/>
          <w:sz w:val="30"/>
          <w:szCs w:val="30"/>
        </w:rPr>
        <w:t>年的</w:t>
      </w:r>
      <w:r w:rsidR="00393A84" w:rsidRPr="00393A84">
        <w:rPr>
          <w:rFonts w:ascii="仿宋_GB2312" w:eastAsia="仿宋_GB2312" w:hAnsi="Times New Roman" w:cs="Times New Roman"/>
          <w:sz w:val="30"/>
          <w:szCs w:val="30"/>
        </w:rPr>
        <w:t>4.30</w:t>
      </w:r>
      <w:r w:rsidR="00920B0F" w:rsidRPr="00A7292A">
        <w:rPr>
          <w:rFonts w:ascii="仿宋_GB2312" w:eastAsia="仿宋_GB2312" w:hAnsi="Times New Roman" w:cs="Times New Roman" w:hint="eastAsia"/>
          <w:sz w:val="30"/>
          <w:szCs w:val="30"/>
        </w:rPr>
        <w:t>万亿元，托管量从</w:t>
      </w:r>
      <w:r w:rsidR="00D5089E">
        <w:rPr>
          <w:rFonts w:ascii="仿宋_GB2312" w:eastAsia="仿宋_GB2312" w:hAnsi="Times New Roman" w:cs="Times New Roman" w:hint="eastAsia"/>
          <w:sz w:val="30"/>
          <w:szCs w:val="30"/>
        </w:rPr>
        <w:t>1.18万亿元增长到</w:t>
      </w:r>
      <w:r w:rsidR="00393A84" w:rsidRPr="00393A84">
        <w:rPr>
          <w:rFonts w:ascii="仿宋_GB2312" w:eastAsia="仿宋_GB2312" w:hAnsi="Times New Roman" w:cs="Times New Roman"/>
          <w:sz w:val="30"/>
          <w:szCs w:val="30"/>
        </w:rPr>
        <w:t>11.45</w:t>
      </w:r>
      <w:r w:rsidR="00920B0F" w:rsidRPr="00A7292A">
        <w:rPr>
          <w:rFonts w:ascii="仿宋_GB2312" w:eastAsia="仿宋_GB2312" w:hAnsi="Times New Roman" w:cs="Times New Roman" w:hint="eastAsia"/>
          <w:sz w:val="30"/>
          <w:szCs w:val="30"/>
        </w:rPr>
        <w:t>万亿元，</w:t>
      </w:r>
      <w:r w:rsidR="005949E3">
        <w:rPr>
          <w:rFonts w:ascii="仿宋_GB2312" w:eastAsia="仿宋_GB2312" w:hAnsi="Times New Roman" w:cs="Times New Roman" w:hint="eastAsia"/>
          <w:sz w:val="30"/>
          <w:szCs w:val="30"/>
        </w:rPr>
        <w:t>已经成为企业直接融资的重要渠道，也为注册制实施积累了相关实践经验</w:t>
      </w:r>
      <w:r w:rsidR="005B7085" w:rsidRPr="005B7085">
        <w:rPr>
          <w:rFonts w:ascii="仿宋_GB2312" w:eastAsia="仿宋_GB2312" w:hAnsi="Times New Roman" w:cs="Times New Roman" w:hint="eastAsia"/>
          <w:sz w:val="30"/>
          <w:szCs w:val="30"/>
        </w:rPr>
        <w:t>。</w:t>
      </w:r>
    </w:p>
    <w:p w:rsidR="00A93C64" w:rsidRDefault="001E506A">
      <w:pPr>
        <w:spacing w:line="360" w:lineRule="auto"/>
        <w:ind w:firstLineChars="200" w:firstLine="600"/>
        <w:outlineLvl w:val="0"/>
        <w:rPr>
          <w:rFonts w:ascii="仿宋_GB2312" w:eastAsia="仿宋_GB2312"/>
          <w:sz w:val="30"/>
          <w:szCs w:val="30"/>
        </w:rPr>
      </w:pPr>
      <w:r>
        <w:rPr>
          <w:rFonts w:ascii="仿宋_GB2312" w:eastAsia="仿宋_GB2312" w:hAnsi="Times New Roman" w:cs="Times New Roman" w:hint="eastAsia"/>
          <w:sz w:val="30"/>
          <w:szCs w:val="30"/>
        </w:rPr>
        <w:t>修订后的《证券法》（以下简称新《证券法》）已于2020年</w:t>
      </w:r>
      <w:r>
        <w:rPr>
          <w:rFonts w:ascii="仿宋_GB2312" w:eastAsia="仿宋_GB2312" w:hAnsi="Times New Roman" w:cs="Times New Roman" w:hint="eastAsia"/>
          <w:sz w:val="30"/>
          <w:szCs w:val="30"/>
        </w:rPr>
        <w:lastRenderedPageBreak/>
        <w:t>3月1日起实施，同时，</w:t>
      </w:r>
      <w:r w:rsidRPr="00817914">
        <w:rPr>
          <w:rFonts w:ascii="仿宋_GB2312" w:eastAsia="仿宋_GB2312" w:hAnsi="黑体" w:cs="黑体" w:hint="eastAsia"/>
          <w:bCs/>
          <w:sz w:val="30"/>
          <w:szCs w:val="30"/>
        </w:rPr>
        <w:t>《国</w:t>
      </w:r>
      <w:r>
        <w:rPr>
          <w:rFonts w:ascii="仿宋_GB2312" w:eastAsia="仿宋_GB2312" w:hAnsi="黑体" w:cs="黑体" w:hint="eastAsia"/>
          <w:bCs/>
          <w:sz w:val="30"/>
          <w:szCs w:val="30"/>
        </w:rPr>
        <w:t>办</w:t>
      </w:r>
      <w:r w:rsidRPr="00817914">
        <w:rPr>
          <w:rFonts w:ascii="仿宋_GB2312" w:eastAsia="仿宋_GB2312" w:hAnsi="黑体" w:cs="黑体" w:hint="eastAsia"/>
          <w:bCs/>
          <w:sz w:val="30"/>
          <w:szCs w:val="30"/>
        </w:rPr>
        <w:t>通知》</w:t>
      </w:r>
      <w:r>
        <w:rPr>
          <w:rFonts w:ascii="仿宋_GB2312" w:eastAsia="仿宋_GB2312" w:hAnsi="Times New Roman" w:hint="eastAsia"/>
          <w:sz w:val="30"/>
          <w:szCs w:val="30"/>
        </w:rPr>
        <w:t>明确了公开发行公司债券实施注册制</w:t>
      </w:r>
      <w:r>
        <w:rPr>
          <w:rFonts w:ascii="仿宋_GB2312" w:eastAsia="仿宋_GB2312" w:hAnsi="Times New Roman" w:cs="Times New Roman" w:hint="eastAsia"/>
          <w:sz w:val="30"/>
          <w:szCs w:val="30"/>
        </w:rPr>
        <w:t>。</w:t>
      </w:r>
      <w:r w:rsidRPr="00E10E68">
        <w:rPr>
          <w:rFonts w:ascii="仿宋_GB2312" w:eastAsia="仿宋_GB2312" w:hAnsi="Times New Roman" w:hint="eastAsia"/>
          <w:sz w:val="30"/>
          <w:szCs w:val="30"/>
        </w:rPr>
        <w:t>证监会</w:t>
      </w:r>
      <w:r>
        <w:rPr>
          <w:rFonts w:ascii="仿宋_GB2312" w:eastAsia="仿宋_GB2312" w:hAnsi="Times New Roman" w:hint="eastAsia"/>
          <w:sz w:val="30"/>
          <w:szCs w:val="30"/>
        </w:rPr>
        <w:t>近日发布修订后的</w:t>
      </w:r>
      <w:r w:rsidR="00B77BA1" w:rsidRPr="00C24544">
        <w:rPr>
          <w:rFonts w:ascii="仿宋_GB2312" w:eastAsia="仿宋_GB2312" w:hAnsi="Times New Roman" w:hint="eastAsia"/>
          <w:sz w:val="30"/>
          <w:szCs w:val="30"/>
        </w:rPr>
        <w:t>《管理办法》</w:t>
      </w:r>
      <w:r>
        <w:rPr>
          <w:rFonts w:ascii="仿宋_GB2312" w:eastAsia="仿宋_GB2312" w:hAnsi="Times New Roman" w:hint="eastAsia"/>
          <w:sz w:val="30"/>
          <w:szCs w:val="30"/>
        </w:rPr>
        <w:t>，</w:t>
      </w:r>
      <w:r w:rsidR="00C86EC9">
        <w:rPr>
          <w:rFonts w:ascii="仿宋_GB2312" w:eastAsia="仿宋_GB2312" w:hint="eastAsia"/>
          <w:sz w:val="30"/>
          <w:szCs w:val="30"/>
        </w:rPr>
        <w:t>进一步明确</w:t>
      </w:r>
      <w:r w:rsidR="00C86EC9" w:rsidRPr="00C86EC9">
        <w:rPr>
          <w:rFonts w:ascii="仿宋_GB2312" w:eastAsia="仿宋_GB2312" w:hint="eastAsia"/>
          <w:sz w:val="30"/>
          <w:szCs w:val="30"/>
        </w:rPr>
        <w:t>公开发行公司债券由证券交易所负责受理、审核，并报证监会履行发行注册程序</w:t>
      </w:r>
      <w:r w:rsidR="00E9700D">
        <w:rPr>
          <w:rFonts w:ascii="仿宋_GB2312" w:eastAsia="仿宋_GB2312" w:hint="eastAsia"/>
          <w:sz w:val="30"/>
          <w:szCs w:val="30"/>
        </w:rPr>
        <w:t>，同时对公开发行</w:t>
      </w:r>
      <w:r w:rsidR="00076481">
        <w:rPr>
          <w:rFonts w:ascii="仿宋_GB2312" w:eastAsia="仿宋_GB2312" w:hint="eastAsia"/>
          <w:sz w:val="30"/>
          <w:szCs w:val="30"/>
        </w:rPr>
        <w:t>公司债券</w:t>
      </w:r>
      <w:r w:rsidR="00E9700D">
        <w:rPr>
          <w:rFonts w:ascii="仿宋_GB2312" w:eastAsia="仿宋_GB2312" w:hint="eastAsia"/>
          <w:sz w:val="30"/>
          <w:szCs w:val="30"/>
        </w:rPr>
        <w:t>的</w:t>
      </w:r>
      <w:r w:rsidR="00076481">
        <w:rPr>
          <w:rFonts w:ascii="仿宋_GB2312" w:eastAsia="仿宋_GB2312" w:hint="eastAsia"/>
          <w:sz w:val="30"/>
          <w:szCs w:val="30"/>
        </w:rPr>
        <w:t>发行条件、信息披露要求、注册程序、发行人及中介机构</w:t>
      </w:r>
      <w:r w:rsidR="00581863">
        <w:rPr>
          <w:rFonts w:ascii="仿宋_GB2312" w:eastAsia="仿宋_GB2312" w:hint="eastAsia"/>
          <w:sz w:val="30"/>
          <w:szCs w:val="30"/>
        </w:rPr>
        <w:t>责任</w:t>
      </w:r>
      <w:r w:rsidR="00076481">
        <w:rPr>
          <w:rFonts w:ascii="仿宋_GB2312" w:eastAsia="仿宋_GB2312" w:hint="eastAsia"/>
          <w:sz w:val="30"/>
          <w:szCs w:val="30"/>
        </w:rPr>
        <w:t>等作了具体安排，并要求</w:t>
      </w:r>
      <w:r w:rsidR="00076481" w:rsidRPr="00181DA0">
        <w:rPr>
          <w:rFonts w:ascii="仿宋_GB2312" w:eastAsia="仿宋_GB2312"/>
          <w:sz w:val="30"/>
          <w:szCs w:val="30"/>
        </w:rPr>
        <w:t>证券交易所应当建立健全审核机制。</w:t>
      </w:r>
      <w:r w:rsidR="00C86EC9">
        <w:rPr>
          <w:rFonts w:ascii="仿宋_GB2312" w:eastAsia="仿宋_GB2312" w:hint="eastAsia"/>
          <w:sz w:val="30"/>
          <w:szCs w:val="30"/>
        </w:rPr>
        <w:t>本所</w:t>
      </w:r>
      <w:r w:rsidR="00DF5B10">
        <w:rPr>
          <w:rFonts w:ascii="仿宋_GB2312" w:eastAsia="仿宋_GB2312" w:hint="eastAsia"/>
          <w:sz w:val="30"/>
          <w:szCs w:val="30"/>
        </w:rPr>
        <w:t>原有基于公司债预审核的相关规则</w:t>
      </w:r>
      <w:r w:rsidR="00213ABE">
        <w:rPr>
          <w:rFonts w:ascii="仿宋_GB2312" w:eastAsia="仿宋_GB2312" w:hAnsi="Times New Roman" w:cs="Times New Roman" w:hint="eastAsia"/>
          <w:sz w:val="30"/>
          <w:szCs w:val="30"/>
        </w:rPr>
        <w:t>与</w:t>
      </w:r>
      <w:r w:rsidR="0071298A">
        <w:rPr>
          <w:rFonts w:ascii="仿宋_GB2312" w:eastAsia="仿宋_GB2312" w:hAnsi="Times New Roman" w:cs="Times New Roman" w:hint="eastAsia"/>
          <w:sz w:val="30"/>
          <w:szCs w:val="30"/>
        </w:rPr>
        <w:t>公司债</w:t>
      </w:r>
      <w:r w:rsidR="00213ABE">
        <w:rPr>
          <w:rFonts w:ascii="仿宋_GB2312" w:eastAsia="仿宋_GB2312" w:hAnsi="Times New Roman" w:cs="Times New Roman" w:hint="eastAsia"/>
          <w:sz w:val="30"/>
          <w:szCs w:val="30"/>
        </w:rPr>
        <w:t>注册制下本所承担的发行上市审核职能</w:t>
      </w:r>
      <w:r w:rsidR="00C9586A">
        <w:rPr>
          <w:rFonts w:ascii="仿宋_GB2312" w:eastAsia="仿宋_GB2312" w:hAnsi="Times New Roman" w:cs="Times New Roman" w:hint="eastAsia"/>
          <w:sz w:val="30"/>
          <w:szCs w:val="30"/>
        </w:rPr>
        <w:t>已</w:t>
      </w:r>
      <w:r w:rsidR="00213ABE">
        <w:rPr>
          <w:rFonts w:ascii="仿宋_GB2312" w:eastAsia="仿宋_GB2312" w:hAnsi="Times New Roman" w:cs="Times New Roman" w:hint="eastAsia"/>
          <w:sz w:val="30"/>
          <w:szCs w:val="30"/>
        </w:rPr>
        <w:t>不相适应</w:t>
      </w:r>
      <w:r w:rsidR="00076481">
        <w:rPr>
          <w:rFonts w:ascii="仿宋_GB2312" w:eastAsia="仿宋_GB2312" w:hAnsi="Times New Roman" w:cs="Times New Roman" w:hint="eastAsia"/>
          <w:sz w:val="30"/>
          <w:szCs w:val="30"/>
        </w:rPr>
        <w:t>，</w:t>
      </w:r>
      <w:r w:rsidR="00F93D43">
        <w:rPr>
          <w:rFonts w:ascii="仿宋_GB2312" w:eastAsia="仿宋_GB2312" w:hAnsi="Times New Roman" w:cs="Times New Roman" w:hint="eastAsia"/>
          <w:sz w:val="30"/>
          <w:szCs w:val="30"/>
        </w:rPr>
        <w:t>亟需</w:t>
      </w:r>
      <w:r w:rsidR="00076481">
        <w:rPr>
          <w:rFonts w:ascii="仿宋_GB2312" w:eastAsia="仿宋_GB2312" w:hAnsi="Times New Roman" w:cs="Times New Roman" w:hint="eastAsia"/>
          <w:sz w:val="30"/>
          <w:szCs w:val="30"/>
        </w:rPr>
        <w:t>在总结</w:t>
      </w:r>
      <w:r w:rsidR="00A571A3">
        <w:rPr>
          <w:rFonts w:ascii="仿宋_GB2312" w:eastAsia="仿宋_GB2312" w:hAnsi="Times New Roman" w:cs="Times New Roman" w:hint="eastAsia"/>
          <w:sz w:val="30"/>
          <w:szCs w:val="30"/>
        </w:rPr>
        <w:t>前期公司债预审核经验、借鉴境内外其他市场注册制做法基础上，</w:t>
      </w:r>
      <w:r w:rsidR="005E6E9D">
        <w:rPr>
          <w:rFonts w:ascii="仿宋_GB2312" w:eastAsia="仿宋_GB2312" w:hAnsi="Times New Roman" w:cs="Times New Roman" w:hint="eastAsia"/>
          <w:sz w:val="30"/>
          <w:szCs w:val="30"/>
        </w:rPr>
        <w:t>制定</w:t>
      </w:r>
      <w:r w:rsidR="00213ABE">
        <w:rPr>
          <w:rFonts w:ascii="仿宋_GB2312" w:eastAsia="仿宋_GB2312" w:hAnsi="Times New Roman" w:cs="Times New Roman" w:hint="eastAsia"/>
          <w:sz w:val="30"/>
          <w:szCs w:val="30"/>
        </w:rPr>
        <w:t>与新《证券法》</w:t>
      </w:r>
      <w:r w:rsidR="00076481">
        <w:rPr>
          <w:rFonts w:ascii="仿宋_GB2312" w:eastAsia="仿宋_GB2312" w:hAnsi="Times New Roman" w:cs="Times New Roman" w:hint="eastAsia"/>
          <w:sz w:val="30"/>
          <w:szCs w:val="30"/>
        </w:rPr>
        <w:t>《管理办法》</w:t>
      </w:r>
      <w:r w:rsidR="00213ABE">
        <w:rPr>
          <w:rFonts w:ascii="仿宋_GB2312" w:eastAsia="仿宋_GB2312" w:hAnsi="Times New Roman" w:cs="Times New Roman" w:hint="eastAsia"/>
          <w:sz w:val="30"/>
          <w:szCs w:val="30"/>
        </w:rPr>
        <w:t>衔接、体现公司债券注册制</w:t>
      </w:r>
      <w:r w:rsidR="005B3005">
        <w:rPr>
          <w:rFonts w:ascii="仿宋_GB2312" w:eastAsia="仿宋_GB2312" w:hAnsi="Times New Roman" w:cs="Times New Roman" w:hint="eastAsia"/>
          <w:sz w:val="30"/>
          <w:szCs w:val="30"/>
        </w:rPr>
        <w:t>要求、全面规范本所发行上市审核工作的</w:t>
      </w:r>
      <w:r w:rsidR="00213ABE">
        <w:rPr>
          <w:rFonts w:ascii="仿宋_GB2312" w:eastAsia="仿宋_GB2312" w:hAnsi="Times New Roman" w:cs="Times New Roman" w:hint="eastAsia"/>
          <w:sz w:val="30"/>
          <w:szCs w:val="30"/>
        </w:rPr>
        <w:t>基本业务规则</w:t>
      </w:r>
      <w:r w:rsidR="00F93D43">
        <w:rPr>
          <w:rFonts w:ascii="仿宋_GB2312" w:eastAsia="仿宋_GB2312" w:hAnsi="Times New Roman" w:cs="Times New Roman" w:hint="eastAsia"/>
          <w:sz w:val="30"/>
          <w:szCs w:val="30"/>
        </w:rPr>
        <w:t>，进一步明确</w:t>
      </w:r>
      <w:r w:rsidR="00A571A3">
        <w:rPr>
          <w:rFonts w:ascii="仿宋_GB2312" w:eastAsia="仿宋_GB2312" w:hAnsi="Times New Roman" w:cs="Times New Roman" w:hint="eastAsia"/>
          <w:sz w:val="30"/>
          <w:szCs w:val="30"/>
        </w:rPr>
        <w:t>相关审核内容</w:t>
      </w:r>
      <w:r w:rsidR="00F93D43">
        <w:rPr>
          <w:rFonts w:ascii="仿宋_GB2312" w:eastAsia="仿宋_GB2312" w:hAnsi="Times New Roman" w:cs="Times New Roman" w:hint="eastAsia"/>
          <w:sz w:val="30"/>
          <w:szCs w:val="30"/>
        </w:rPr>
        <w:t>、审核</w:t>
      </w:r>
      <w:r w:rsidR="003154CE">
        <w:rPr>
          <w:rFonts w:ascii="仿宋_GB2312" w:eastAsia="仿宋_GB2312" w:hAnsi="Times New Roman" w:cs="Times New Roman" w:hint="eastAsia"/>
          <w:sz w:val="30"/>
          <w:szCs w:val="30"/>
        </w:rPr>
        <w:t>程序</w:t>
      </w:r>
      <w:r w:rsidR="00F93D43">
        <w:rPr>
          <w:rFonts w:ascii="仿宋_GB2312" w:eastAsia="仿宋_GB2312" w:hAnsi="Times New Roman" w:cs="Times New Roman" w:hint="eastAsia"/>
          <w:sz w:val="30"/>
          <w:szCs w:val="30"/>
        </w:rPr>
        <w:t>以及</w:t>
      </w:r>
      <w:r w:rsidR="00AC4473">
        <w:rPr>
          <w:rFonts w:ascii="仿宋_GB2312" w:eastAsia="仿宋_GB2312" w:hAnsi="Times New Roman" w:cs="Times New Roman" w:hint="eastAsia"/>
          <w:sz w:val="30"/>
          <w:szCs w:val="30"/>
        </w:rPr>
        <w:t>自律监管要求</w:t>
      </w:r>
      <w:r w:rsidR="00A571A3">
        <w:rPr>
          <w:rFonts w:ascii="仿宋_GB2312" w:eastAsia="仿宋_GB2312" w:hAnsi="Times New Roman" w:cs="Times New Roman" w:hint="eastAsia"/>
          <w:sz w:val="30"/>
          <w:szCs w:val="30"/>
        </w:rPr>
        <w:t>，更好促进公司债市场的健康发展</w:t>
      </w:r>
      <w:r w:rsidR="005E6E9D">
        <w:rPr>
          <w:rFonts w:ascii="仿宋_GB2312" w:eastAsia="仿宋_GB2312" w:hAnsi="Times New Roman" w:cs="Times New Roman" w:hint="eastAsia"/>
          <w:sz w:val="30"/>
          <w:szCs w:val="30"/>
        </w:rPr>
        <w:t>。</w:t>
      </w:r>
    </w:p>
    <w:p w:rsidR="005D4795" w:rsidRPr="005B7085" w:rsidRDefault="002C3BC9" w:rsidP="005B7085">
      <w:pPr>
        <w:spacing w:line="360" w:lineRule="auto"/>
        <w:ind w:firstLineChars="200" w:firstLine="602"/>
        <w:jc w:val="left"/>
        <w:outlineLvl w:val="0"/>
        <w:rPr>
          <w:rFonts w:ascii="黑体" w:eastAsia="黑体" w:hAnsi="黑体"/>
          <w:b/>
          <w:sz w:val="30"/>
          <w:szCs w:val="30"/>
        </w:rPr>
      </w:pPr>
      <w:r w:rsidRPr="005B7085">
        <w:rPr>
          <w:rFonts w:ascii="黑体" w:eastAsia="黑体" w:hAnsi="黑体" w:hint="eastAsia"/>
          <w:b/>
          <w:sz w:val="30"/>
          <w:szCs w:val="30"/>
        </w:rPr>
        <w:t>二、</w:t>
      </w:r>
      <w:r w:rsidR="00AC4473">
        <w:rPr>
          <w:rFonts w:ascii="黑体" w:eastAsia="黑体" w:hAnsi="黑体" w:hint="eastAsia"/>
          <w:b/>
          <w:sz w:val="30"/>
          <w:szCs w:val="30"/>
        </w:rPr>
        <w:t>起草</w:t>
      </w:r>
      <w:r w:rsidR="003B7BA5" w:rsidRPr="005B7085">
        <w:rPr>
          <w:rFonts w:ascii="黑体" w:eastAsia="黑体" w:hAnsi="黑体" w:hint="eastAsia"/>
          <w:b/>
          <w:sz w:val="30"/>
          <w:szCs w:val="30"/>
        </w:rPr>
        <w:t>原则</w:t>
      </w:r>
    </w:p>
    <w:p w:rsidR="00FC64FB" w:rsidRDefault="00FC64FB" w:rsidP="001E506A">
      <w:pPr>
        <w:spacing w:line="360" w:lineRule="auto"/>
        <w:ind w:firstLineChars="200" w:firstLine="602"/>
        <w:jc w:val="left"/>
        <w:outlineLvl w:val="0"/>
        <w:rPr>
          <w:rFonts w:ascii="仿宋_GB2312" w:eastAsia="仿宋_GB2312"/>
          <w:sz w:val="30"/>
          <w:szCs w:val="30"/>
        </w:rPr>
      </w:pPr>
      <w:r w:rsidRPr="00FC64FB">
        <w:rPr>
          <w:rFonts w:ascii="楷体_GB2312" w:eastAsia="楷体_GB2312" w:hAnsi="黑体" w:hint="eastAsia"/>
          <w:b/>
          <w:sz w:val="30"/>
          <w:szCs w:val="30"/>
        </w:rPr>
        <w:t>一是贯彻落实公司债券注册制改革要求。</w:t>
      </w:r>
      <w:r w:rsidR="00181DA0">
        <w:rPr>
          <w:rFonts w:ascii="仿宋_GB2312" w:eastAsia="仿宋_GB2312" w:hint="eastAsia"/>
          <w:sz w:val="30"/>
          <w:szCs w:val="30"/>
        </w:rPr>
        <w:t>落实</w:t>
      </w:r>
      <w:r w:rsidR="00AC4473">
        <w:rPr>
          <w:rFonts w:ascii="仿宋_GB2312" w:eastAsia="仿宋_GB2312" w:hint="eastAsia"/>
          <w:sz w:val="30"/>
          <w:szCs w:val="30"/>
        </w:rPr>
        <w:t>《证券法》《管理办法》实施</w:t>
      </w:r>
      <w:r w:rsidR="00181DA0">
        <w:rPr>
          <w:rFonts w:ascii="仿宋_GB2312" w:eastAsia="仿宋_GB2312" w:hint="eastAsia"/>
          <w:sz w:val="30"/>
          <w:szCs w:val="30"/>
        </w:rPr>
        <w:t>注册制</w:t>
      </w:r>
      <w:r w:rsidR="00AC4473">
        <w:rPr>
          <w:rFonts w:ascii="仿宋_GB2312" w:eastAsia="仿宋_GB2312" w:hint="eastAsia"/>
          <w:sz w:val="30"/>
          <w:szCs w:val="30"/>
        </w:rPr>
        <w:t>要求，</w:t>
      </w:r>
      <w:r w:rsidR="00941A6B">
        <w:rPr>
          <w:rFonts w:ascii="仿宋_GB2312" w:eastAsia="仿宋_GB2312" w:hint="eastAsia"/>
          <w:sz w:val="30"/>
          <w:szCs w:val="30"/>
        </w:rPr>
        <w:t>按照</w:t>
      </w:r>
      <w:r w:rsidR="00941A6B" w:rsidRPr="00EF4248">
        <w:rPr>
          <w:rFonts w:ascii="仿宋_GB2312" w:eastAsia="仿宋_GB2312" w:hint="eastAsia"/>
          <w:sz w:val="30"/>
          <w:szCs w:val="30"/>
        </w:rPr>
        <w:t>“建制度、不干预、零容忍”</w:t>
      </w:r>
      <w:r w:rsidR="00DF5B10">
        <w:rPr>
          <w:rFonts w:ascii="仿宋_GB2312" w:eastAsia="仿宋_GB2312" w:hint="eastAsia"/>
          <w:sz w:val="30"/>
          <w:szCs w:val="30"/>
        </w:rPr>
        <w:t>的理念</w:t>
      </w:r>
      <w:r w:rsidR="00941A6B" w:rsidRPr="00EF4248">
        <w:rPr>
          <w:rFonts w:ascii="仿宋_GB2312" w:eastAsia="仿宋_GB2312" w:hint="eastAsia"/>
          <w:sz w:val="30"/>
          <w:szCs w:val="30"/>
        </w:rPr>
        <w:t>，</w:t>
      </w:r>
      <w:r w:rsidR="00AC4473">
        <w:rPr>
          <w:rFonts w:ascii="仿宋_GB2312" w:eastAsia="仿宋_GB2312" w:hint="eastAsia"/>
          <w:sz w:val="30"/>
          <w:szCs w:val="30"/>
        </w:rPr>
        <w:t>坚持</w:t>
      </w:r>
      <w:r w:rsidR="00181DA0">
        <w:rPr>
          <w:rFonts w:ascii="仿宋_GB2312" w:eastAsia="仿宋_GB2312" w:hint="eastAsia"/>
          <w:sz w:val="30"/>
          <w:szCs w:val="30"/>
        </w:rPr>
        <w:t>以信息披露为核心、强化</w:t>
      </w:r>
      <w:r w:rsidR="00C03B19">
        <w:rPr>
          <w:rFonts w:ascii="仿宋_GB2312" w:eastAsia="仿宋_GB2312" w:hint="eastAsia"/>
          <w:sz w:val="30"/>
          <w:szCs w:val="30"/>
        </w:rPr>
        <w:t>中介</w:t>
      </w:r>
      <w:r w:rsidR="00181DA0">
        <w:rPr>
          <w:rFonts w:ascii="仿宋_GB2312" w:eastAsia="仿宋_GB2312" w:hint="eastAsia"/>
          <w:sz w:val="30"/>
          <w:szCs w:val="30"/>
        </w:rPr>
        <w:t>机构责任</w:t>
      </w:r>
      <w:r w:rsidR="00172EB9" w:rsidRPr="005B7085">
        <w:rPr>
          <w:rFonts w:ascii="仿宋_GB2312" w:eastAsia="仿宋_GB2312" w:hint="eastAsia"/>
          <w:sz w:val="30"/>
          <w:szCs w:val="30"/>
        </w:rPr>
        <w:t>，</w:t>
      </w:r>
      <w:r w:rsidR="0051258A" w:rsidRPr="00713C52">
        <w:rPr>
          <w:rFonts w:ascii="仿宋_GB2312" w:eastAsia="仿宋_GB2312" w:hint="eastAsia"/>
          <w:sz w:val="30"/>
          <w:szCs w:val="30"/>
        </w:rPr>
        <w:t>总结</w:t>
      </w:r>
      <w:r w:rsidR="0051258A">
        <w:rPr>
          <w:rFonts w:ascii="仿宋_GB2312" w:eastAsia="仿宋_GB2312" w:hint="eastAsia"/>
          <w:sz w:val="30"/>
          <w:szCs w:val="30"/>
        </w:rPr>
        <w:t>前期</w:t>
      </w:r>
      <w:r w:rsidR="0071298A">
        <w:rPr>
          <w:rFonts w:ascii="仿宋_GB2312" w:eastAsia="仿宋_GB2312" w:hint="eastAsia"/>
          <w:sz w:val="30"/>
          <w:szCs w:val="30"/>
        </w:rPr>
        <w:t>公司债</w:t>
      </w:r>
      <w:r w:rsidR="0051258A">
        <w:rPr>
          <w:rFonts w:ascii="仿宋_GB2312" w:eastAsia="仿宋_GB2312" w:hint="eastAsia"/>
          <w:sz w:val="30"/>
          <w:szCs w:val="30"/>
        </w:rPr>
        <w:t>预</w:t>
      </w:r>
      <w:r w:rsidR="0051258A" w:rsidRPr="00713C52">
        <w:rPr>
          <w:rFonts w:ascii="仿宋_GB2312" w:eastAsia="仿宋_GB2312" w:hint="eastAsia"/>
          <w:sz w:val="30"/>
          <w:szCs w:val="30"/>
        </w:rPr>
        <w:t>审核实践经验，</w:t>
      </w:r>
      <w:r w:rsidR="005A2BE3" w:rsidRPr="00713C52">
        <w:rPr>
          <w:rFonts w:ascii="仿宋_GB2312" w:eastAsia="仿宋_GB2312" w:hAnsi="Times New Roman" w:cs="Times New Roman" w:hint="eastAsia"/>
          <w:sz w:val="30"/>
          <w:szCs w:val="30"/>
        </w:rPr>
        <w:t>充分</w:t>
      </w:r>
      <w:r w:rsidR="005A2BE3" w:rsidRPr="00713C52">
        <w:rPr>
          <w:rFonts w:ascii="仿宋_GB2312" w:eastAsia="仿宋_GB2312" w:hint="eastAsia"/>
          <w:sz w:val="30"/>
          <w:szCs w:val="30"/>
        </w:rPr>
        <w:t>借鉴科创板注册制改革经验和境内外其他债券市场的成功实践，</w:t>
      </w:r>
      <w:r w:rsidR="00172EB9" w:rsidRPr="00713C52">
        <w:rPr>
          <w:rFonts w:ascii="仿宋_GB2312" w:eastAsia="仿宋_GB2312" w:hint="eastAsia"/>
          <w:sz w:val="30"/>
          <w:szCs w:val="30"/>
        </w:rPr>
        <w:t>明确本所公开发行公司债券发行</w:t>
      </w:r>
      <w:r w:rsidR="00172EB9" w:rsidRPr="005B7085">
        <w:rPr>
          <w:rFonts w:ascii="仿宋_GB2312" w:eastAsia="仿宋_GB2312" w:hint="eastAsia"/>
          <w:sz w:val="30"/>
          <w:szCs w:val="30"/>
        </w:rPr>
        <w:t>上市审核</w:t>
      </w:r>
      <w:r w:rsidR="0051258A">
        <w:rPr>
          <w:rFonts w:ascii="仿宋_GB2312" w:eastAsia="仿宋_GB2312" w:hint="eastAsia"/>
          <w:sz w:val="30"/>
          <w:szCs w:val="30"/>
        </w:rPr>
        <w:t>标准</w:t>
      </w:r>
      <w:r w:rsidR="00172EB9" w:rsidRPr="005B7085">
        <w:rPr>
          <w:rFonts w:ascii="仿宋_GB2312" w:eastAsia="仿宋_GB2312" w:hint="eastAsia"/>
          <w:sz w:val="30"/>
          <w:szCs w:val="30"/>
        </w:rPr>
        <w:t>、审核程序及相关自律监管要求</w:t>
      </w:r>
      <w:r w:rsidR="00DF5B10">
        <w:rPr>
          <w:rFonts w:ascii="仿宋_GB2312" w:eastAsia="仿宋_GB2312" w:hint="eastAsia"/>
          <w:sz w:val="30"/>
          <w:szCs w:val="30"/>
        </w:rPr>
        <w:t>，建立健全本所发行上市审核规则体系</w:t>
      </w:r>
      <w:r w:rsidR="00172EB9" w:rsidRPr="005B7085">
        <w:rPr>
          <w:rFonts w:ascii="仿宋_GB2312" w:eastAsia="仿宋_GB2312" w:hint="eastAsia"/>
          <w:sz w:val="30"/>
          <w:szCs w:val="30"/>
        </w:rPr>
        <w:t>。</w:t>
      </w:r>
    </w:p>
    <w:p w:rsidR="00223647" w:rsidRDefault="00FC64FB" w:rsidP="001E506A">
      <w:pPr>
        <w:spacing w:line="360" w:lineRule="auto"/>
        <w:ind w:firstLineChars="200" w:firstLine="602"/>
        <w:jc w:val="left"/>
        <w:rPr>
          <w:rFonts w:ascii="仿宋_GB2312" w:eastAsia="仿宋_GB2312"/>
          <w:sz w:val="30"/>
          <w:szCs w:val="30"/>
        </w:rPr>
      </w:pPr>
      <w:r w:rsidRPr="00FC64FB">
        <w:rPr>
          <w:rFonts w:ascii="楷体_GB2312" w:eastAsia="楷体_GB2312" w:hint="eastAsia"/>
          <w:b/>
          <w:sz w:val="30"/>
          <w:szCs w:val="30"/>
        </w:rPr>
        <w:t>二是体现公司债券融资规律和特点。</w:t>
      </w:r>
      <w:r w:rsidR="00C066FD">
        <w:rPr>
          <w:rFonts w:ascii="仿宋_GB2312" w:eastAsia="仿宋_GB2312" w:hint="eastAsia"/>
          <w:sz w:val="30"/>
          <w:szCs w:val="30"/>
        </w:rPr>
        <w:t>相较于股票</w:t>
      </w:r>
      <w:r w:rsidR="00844872">
        <w:rPr>
          <w:rFonts w:ascii="仿宋_GB2312" w:eastAsia="仿宋_GB2312" w:hint="eastAsia"/>
          <w:sz w:val="30"/>
          <w:szCs w:val="30"/>
        </w:rPr>
        <w:t>而言</w:t>
      </w:r>
      <w:r w:rsidR="00C066FD">
        <w:rPr>
          <w:rFonts w:ascii="仿宋_GB2312" w:eastAsia="仿宋_GB2312" w:hint="eastAsia"/>
          <w:sz w:val="30"/>
          <w:szCs w:val="30"/>
        </w:rPr>
        <w:t>，</w:t>
      </w:r>
      <w:r w:rsidR="00844872">
        <w:rPr>
          <w:rFonts w:ascii="仿宋_GB2312" w:eastAsia="仿宋_GB2312" w:hint="eastAsia"/>
          <w:sz w:val="30"/>
          <w:szCs w:val="30"/>
        </w:rPr>
        <w:t>公司</w:t>
      </w:r>
      <w:r w:rsidR="0045764A">
        <w:rPr>
          <w:rFonts w:ascii="仿宋_GB2312" w:eastAsia="仿宋_GB2312" w:hint="eastAsia"/>
          <w:sz w:val="30"/>
          <w:szCs w:val="30"/>
        </w:rPr>
        <w:t>债券发行人</w:t>
      </w:r>
      <w:r w:rsidR="00A571A3">
        <w:rPr>
          <w:rFonts w:ascii="仿宋_GB2312" w:eastAsia="仿宋_GB2312" w:hint="eastAsia"/>
          <w:sz w:val="30"/>
          <w:szCs w:val="30"/>
        </w:rPr>
        <w:t>大多通过公司债进行再融资，</w:t>
      </w:r>
      <w:r w:rsidR="0045764A">
        <w:rPr>
          <w:rFonts w:ascii="仿宋_GB2312" w:eastAsia="仿宋_GB2312" w:hint="eastAsia"/>
          <w:sz w:val="30"/>
          <w:szCs w:val="30"/>
        </w:rPr>
        <w:t>普遍拥有</w:t>
      </w:r>
      <w:r w:rsidR="007B6317">
        <w:rPr>
          <w:rFonts w:ascii="仿宋_GB2312" w:eastAsia="仿宋_GB2312" w:hint="eastAsia"/>
          <w:sz w:val="30"/>
          <w:szCs w:val="30"/>
        </w:rPr>
        <w:t>较为</w:t>
      </w:r>
      <w:r w:rsidR="0045764A">
        <w:rPr>
          <w:rFonts w:ascii="仿宋_GB2312" w:eastAsia="仿宋_GB2312" w:hint="eastAsia"/>
          <w:sz w:val="30"/>
          <w:szCs w:val="30"/>
        </w:rPr>
        <w:t>成熟</w:t>
      </w:r>
      <w:r w:rsidR="00C066FD">
        <w:rPr>
          <w:rFonts w:ascii="仿宋_GB2312" w:eastAsia="仿宋_GB2312" w:hint="eastAsia"/>
          <w:sz w:val="30"/>
          <w:szCs w:val="30"/>
        </w:rPr>
        <w:t>的</w:t>
      </w:r>
      <w:r w:rsidR="0045764A">
        <w:rPr>
          <w:rFonts w:ascii="仿宋_GB2312" w:eastAsia="仿宋_GB2312" w:hint="eastAsia"/>
          <w:sz w:val="30"/>
          <w:szCs w:val="30"/>
        </w:rPr>
        <w:t>信</w:t>
      </w:r>
      <w:r w:rsidR="0045764A">
        <w:rPr>
          <w:rFonts w:ascii="仿宋_GB2312" w:eastAsia="仿宋_GB2312" w:hint="eastAsia"/>
          <w:sz w:val="30"/>
          <w:szCs w:val="30"/>
        </w:rPr>
        <w:lastRenderedPageBreak/>
        <w:t>息披露经验</w:t>
      </w:r>
      <w:r w:rsidR="00C066FD">
        <w:rPr>
          <w:rFonts w:ascii="仿宋_GB2312" w:eastAsia="仿宋_GB2312" w:hint="eastAsia"/>
          <w:sz w:val="30"/>
          <w:szCs w:val="30"/>
        </w:rPr>
        <w:t>并</w:t>
      </w:r>
      <w:r w:rsidR="0045764A">
        <w:rPr>
          <w:rFonts w:ascii="仿宋_GB2312" w:eastAsia="仿宋_GB2312" w:hint="eastAsia"/>
          <w:sz w:val="30"/>
          <w:szCs w:val="30"/>
        </w:rPr>
        <w:t>长期接受市场监管</w:t>
      </w:r>
      <w:r w:rsidR="00B303B9">
        <w:rPr>
          <w:rFonts w:ascii="仿宋_GB2312" w:eastAsia="仿宋_GB2312" w:hint="eastAsia"/>
          <w:sz w:val="30"/>
          <w:szCs w:val="30"/>
        </w:rPr>
        <w:t>；</w:t>
      </w:r>
      <w:r w:rsidR="0068751B">
        <w:rPr>
          <w:rFonts w:ascii="仿宋_GB2312" w:eastAsia="仿宋_GB2312" w:hint="eastAsia"/>
          <w:sz w:val="30"/>
          <w:szCs w:val="30"/>
        </w:rPr>
        <w:t>公司债券</w:t>
      </w:r>
      <w:r w:rsidR="00C066FD">
        <w:rPr>
          <w:rFonts w:ascii="仿宋_GB2312" w:eastAsia="仿宋_GB2312" w:hint="eastAsia"/>
          <w:sz w:val="30"/>
          <w:szCs w:val="30"/>
        </w:rPr>
        <w:t>投资者</w:t>
      </w:r>
      <w:r w:rsidR="00585B11">
        <w:rPr>
          <w:rFonts w:ascii="仿宋_GB2312" w:eastAsia="仿宋_GB2312" w:hint="eastAsia"/>
          <w:sz w:val="30"/>
          <w:szCs w:val="30"/>
        </w:rPr>
        <w:t>主要关注</w:t>
      </w:r>
      <w:r w:rsidR="007B6317">
        <w:rPr>
          <w:rFonts w:ascii="仿宋_GB2312" w:eastAsia="仿宋_GB2312" w:hint="eastAsia"/>
          <w:sz w:val="30"/>
          <w:szCs w:val="30"/>
        </w:rPr>
        <w:t>发行人偿付能力</w:t>
      </w:r>
      <w:r w:rsidR="004E346F">
        <w:rPr>
          <w:rFonts w:ascii="仿宋_GB2312" w:eastAsia="仿宋_GB2312" w:hint="eastAsia"/>
          <w:sz w:val="30"/>
          <w:szCs w:val="30"/>
        </w:rPr>
        <w:t>、偿债保障措施</w:t>
      </w:r>
      <w:r w:rsidR="007B6317">
        <w:rPr>
          <w:rFonts w:ascii="仿宋_GB2312" w:eastAsia="仿宋_GB2312" w:hint="eastAsia"/>
          <w:sz w:val="30"/>
          <w:szCs w:val="30"/>
        </w:rPr>
        <w:t>相关信息</w:t>
      </w:r>
      <w:r w:rsidR="00461B5B">
        <w:rPr>
          <w:rFonts w:ascii="仿宋_GB2312" w:eastAsia="仿宋_GB2312" w:hint="eastAsia"/>
          <w:sz w:val="30"/>
          <w:szCs w:val="30"/>
        </w:rPr>
        <w:t>。</w:t>
      </w:r>
      <w:r w:rsidR="00170E88">
        <w:rPr>
          <w:rFonts w:ascii="仿宋_GB2312" w:eastAsia="仿宋_GB2312" w:hint="eastAsia"/>
          <w:sz w:val="30"/>
          <w:szCs w:val="30"/>
        </w:rPr>
        <w:t>因此，</w:t>
      </w:r>
      <w:r w:rsidR="00A571A3">
        <w:rPr>
          <w:rFonts w:ascii="仿宋_GB2312" w:eastAsia="仿宋_GB2312" w:hint="eastAsia"/>
          <w:sz w:val="30"/>
          <w:szCs w:val="30"/>
        </w:rPr>
        <w:t>公司债券</w:t>
      </w:r>
      <w:r w:rsidR="00170E88">
        <w:rPr>
          <w:rFonts w:ascii="仿宋_GB2312" w:eastAsia="仿宋_GB2312" w:hint="eastAsia"/>
          <w:sz w:val="30"/>
          <w:szCs w:val="30"/>
        </w:rPr>
        <w:t>发行上市</w:t>
      </w:r>
      <w:r w:rsidR="00A571A3">
        <w:rPr>
          <w:rFonts w:ascii="仿宋_GB2312" w:eastAsia="仿宋_GB2312" w:hint="eastAsia"/>
          <w:sz w:val="30"/>
          <w:szCs w:val="30"/>
        </w:rPr>
        <w:t>审核</w:t>
      </w:r>
      <w:r w:rsidR="00170E88">
        <w:rPr>
          <w:rFonts w:ascii="仿宋_GB2312" w:eastAsia="仿宋_GB2312" w:hint="eastAsia"/>
          <w:sz w:val="30"/>
          <w:szCs w:val="30"/>
        </w:rPr>
        <w:t>主要聚焦</w:t>
      </w:r>
      <w:r w:rsidR="004C64BE" w:rsidRPr="00FE74BE">
        <w:rPr>
          <w:rFonts w:ascii="仿宋_GB2312" w:eastAsia="仿宋_GB2312" w:hint="eastAsia"/>
          <w:sz w:val="30"/>
          <w:szCs w:val="30"/>
        </w:rPr>
        <w:t>偿债能力相关信息披露的审核</w:t>
      </w:r>
      <w:r w:rsidR="00E204BE">
        <w:rPr>
          <w:rFonts w:ascii="仿宋_GB2312" w:eastAsia="仿宋_GB2312" w:hint="eastAsia"/>
          <w:sz w:val="30"/>
          <w:szCs w:val="30"/>
        </w:rPr>
        <w:t>。</w:t>
      </w:r>
      <w:r w:rsidR="00461B5B">
        <w:rPr>
          <w:rFonts w:ascii="仿宋_GB2312" w:eastAsia="仿宋_GB2312" w:hint="eastAsia"/>
          <w:sz w:val="30"/>
          <w:szCs w:val="30"/>
        </w:rPr>
        <w:t>同时，</w:t>
      </w:r>
      <w:r w:rsidR="0068751B" w:rsidRPr="00704ECC">
        <w:rPr>
          <w:rFonts w:ascii="仿宋_GB2312" w:eastAsia="仿宋_GB2312" w:hint="eastAsia"/>
          <w:sz w:val="30"/>
          <w:szCs w:val="30"/>
        </w:rPr>
        <w:t>借鉴</w:t>
      </w:r>
      <w:r w:rsidR="0068751B">
        <w:rPr>
          <w:rFonts w:ascii="仿宋_GB2312" w:eastAsia="仿宋_GB2312" w:hint="eastAsia"/>
          <w:sz w:val="30"/>
          <w:szCs w:val="30"/>
        </w:rPr>
        <w:t>境内</w:t>
      </w:r>
      <w:r w:rsidR="0068751B" w:rsidRPr="00704ECC">
        <w:rPr>
          <w:rFonts w:ascii="仿宋_GB2312" w:eastAsia="仿宋_GB2312" w:hint="eastAsia"/>
          <w:sz w:val="30"/>
          <w:szCs w:val="30"/>
        </w:rPr>
        <w:t>外</w:t>
      </w:r>
      <w:r w:rsidR="0068751B">
        <w:rPr>
          <w:rFonts w:ascii="仿宋_GB2312" w:eastAsia="仿宋_GB2312" w:hint="eastAsia"/>
          <w:sz w:val="30"/>
          <w:szCs w:val="30"/>
        </w:rPr>
        <w:t>其他</w:t>
      </w:r>
      <w:r w:rsidR="0068751B" w:rsidRPr="00704ECC">
        <w:rPr>
          <w:rFonts w:ascii="仿宋_GB2312" w:eastAsia="仿宋_GB2312" w:hint="eastAsia"/>
          <w:sz w:val="30"/>
          <w:szCs w:val="30"/>
        </w:rPr>
        <w:t>债券市场</w:t>
      </w:r>
      <w:r w:rsidR="00461B5B">
        <w:rPr>
          <w:rFonts w:ascii="仿宋_GB2312" w:eastAsia="仿宋_GB2312" w:hint="eastAsia"/>
          <w:sz w:val="30"/>
          <w:szCs w:val="30"/>
        </w:rPr>
        <w:t>经验</w:t>
      </w:r>
      <w:r w:rsidR="00C0629C">
        <w:rPr>
          <w:rFonts w:ascii="仿宋_GB2312" w:eastAsia="仿宋_GB2312" w:hint="eastAsia"/>
          <w:sz w:val="30"/>
          <w:szCs w:val="30"/>
        </w:rPr>
        <w:t>和做法</w:t>
      </w:r>
      <w:r w:rsidR="0068751B" w:rsidRPr="00704ECC">
        <w:rPr>
          <w:rFonts w:ascii="仿宋_GB2312" w:eastAsia="仿宋_GB2312" w:hint="eastAsia"/>
          <w:sz w:val="30"/>
          <w:szCs w:val="30"/>
        </w:rPr>
        <w:t>，</w:t>
      </w:r>
      <w:r w:rsidR="002B0B63" w:rsidRPr="00704ECC">
        <w:rPr>
          <w:rFonts w:ascii="仿宋_GB2312" w:eastAsia="仿宋_GB2312" w:hint="eastAsia"/>
          <w:sz w:val="30"/>
          <w:szCs w:val="30"/>
        </w:rPr>
        <w:t>按照企业信息披露成熟度、市场认可度和持续监管情况对发行人进行分类</w:t>
      </w:r>
      <w:r w:rsidR="00C0629C">
        <w:rPr>
          <w:rFonts w:ascii="仿宋_GB2312" w:eastAsia="仿宋_GB2312" w:hint="eastAsia"/>
          <w:sz w:val="30"/>
          <w:szCs w:val="30"/>
        </w:rPr>
        <w:t>管理</w:t>
      </w:r>
      <w:r w:rsidR="002B0B63" w:rsidRPr="00704ECC">
        <w:rPr>
          <w:rFonts w:ascii="仿宋_GB2312" w:eastAsia="仿宋_GB2312" w:hint="eastAsia"/>
          <w:sz w:val="30"/>
          <w:szCs w:val="30"/>
        </w:rPr>
        <w:t>，</w:t>
      </w:r>
      <w:r w:rsidR="009E24A2">
        <w:rPr>
          <w:rFonts w:ascii="仿宋_GB2312" w:eastAsia="仿宋_GB2312" w:hint="eastAsia"/>
          <w:sz w:val="30"/>
          <w:szCs w:val="30"/>
        </w:rPr>
        <w:t>实施分类审核</w:t>
      </w:r>
      <w:r w:rsidR="005A2BE3">
        <w:rPr>
          <w:rFonts w:ascii="仿宋_GB2312" w:eastAsia="仿宋_GB2312" w:hint="eastAsia"/>
          <w:sz w:val="30"/>
          <w:szCs w:val="30"/>
        </w:rPr>
        <w:t>，</w:t>
      </w:r>
      <w:r w:rsidR="00C0629C">
        <w:rPr>
          <w:rFonts w:ascii="仿宋_GB2312" w:eastAsia="仿宋_GB2312" w:hint="eastAsia"/>
          <w:sz w:val="30"/>
          <w:szCs w:val="30"/>
        </w:rPr>
        <w:t>提高融资审核针对性，</w:t>
      </w:r>
      <w:r w:rsidR="009164C2">
        <w:rPr>
          <w:rFonts w:ascii="仿宋_GB2312" w:eastAsia="仿宋_GB2312" w:hint="eastAsia"/>
          <w:sz w:val="30"/>
          <w:szCs w:val="30"/>
        </w:rPr>
        <w:t>将审核资源进一步向首次融资企业、存在影响偿付能力重大事项的持续融资企业倾斜，在夯实注册制下风险防控机制的同时</w:t>
      </w:r>
      <w:r w:rsidR="005A2BE3" w:rsidRPr="005B7085">
        <w:rPr>
          <w:rFonts w:ascii="仿宋_GB2312" w:eastAsia="仿宋_GB2312" w:hint="eastAsia"/>
          <w:sz w:val="30"/>
          <w:szCs w:val="30"/>
        </w:rPr>
        <w:t>提升</w:t>
      </w:r>
      <w:r w:rsidR="00DF5B10">
        <w:rPr>
          <w:rFonts w:ascii="仿宋_GB2312" w:eastAsia="仿宋_GB2312" w:hint="eastAsia"/>
          <w:sz w:val="30"/>
          <w:szCs w:val="30"/>
        </w:rPr>
        <w:t>公司债券</w:t>
      </w:r>
      <w:r w:rsidR="005A2BE3" w:rsidRPr="005B7085">
        <w:rPr>
          <w:rFonts w:ascii="仿宋_GB2312" w:eastAsia="仿宋_GB2312" w:hint="eastAsia"/>
          <w:sz w:val="30"/>
          <w:szCs w:val="30"/>
        </w:rPr>
        <w:t>融资效率，</w:t>
      </w:r>
      <w:r w:rsidR="0071298A">
        <w:rPr>
          <w:rFonts w:ascii="仿宋_GB2312" w:eastAsia="仿宋_GB2312" w:hint="eastAsia"/>
          <w:sz w:val="30"/>
          <w:szCs w:val="30"/>
        </w:rPr>
        <w:t>更好</w:t>
      </w:r>
      <w:r w:rsidR="005A2BE3" w:rsidRPr="005B7085">
        <w:rPr>
          <w:rFonts w:ascii="仿宋_GB2312" w:eastAsia="仿宋_GB2312" w:hint="eastAsia"/>
          <w:sz w:val="30"/>
          <w:szCs w:val="30"/>
        </w:rPr>
        <w:t>发挥服务实体经济</w:t>
      </w:r>
      <w:r w:rsidR="0071298A">
        <w:rPr>
          <w:rFonts w:ascii="仿宋_GB2312" w:eastAsia="仿宋_GB2312" w:hint="eastAsia"/>
          <w:sz w:val="30"/>
          <w:szCs w:val="30"/>
        </w:rPr>
        <w:t>功能</w:t>
      </w:r>
      <w:r w:rsidR="005A2BE3" w:rsidRPr="005B7085">
        <w:rPr>
          <w:rFonts w:ascii="仿宋_GB2312" w:eastAsia="仿宋_GB2312" w:hint="eastAsia"/>
          <w:sz w:val="30"/>
          <w:szCs w:val="30"/>
        </w:rPr>
        <w:t>。</w:t>
      </w:r>
    </w:p>
    <w:p w:rsidR="0038074B" w:rsidRDefault="00FC64FB" w:rsidP="001E506A">
      <w:pPr>
        <w:spacing w:line="360" w:lineRule="auto"/>
        <w:ind w:firstLineChars="200" w:firstLine="602"/>
        <w:jc w:val="left"/>
        <w:rPr>
          <w:rFonts w:ascii="仿宋_GB2312" w:eastAsia="仿宋_GB2312"/>
          <w:sz w:val="30"/>
          <w:szCs w:val="30"/>
        </w:rPr>
      </w:pPr>
      <w:r w:rsidRPr="00FC64FB">
        <w:rPr>
          <w:rFonts w:ascii="楷体_GB2312" w:eastAsia="楷体_GB2312" w:hint="eastAsia"/>
          <w:b/>
          <w:sz w:val="30"/>
          <w:szCs w:val="30"/>
        </w:rPr>
        <w:t>三是推进公司债审核公开透明。</w:t>
      </w:r>
      <w:r w:rsidR="0051258A" w:rsidRPr="00713C52">
        <w:rPr>
          <w:rFonts w:ascii="仿宋_GB2312" w:eastAsia="仿宋_GB2312" w:hint="eastAsia"/>
          <w:sz w:val="30"/>
          <w:szCs w:val="30"/>
        </w:rPr>
        <w:t>深化简政放权、放管结合、优化服务改革，</w:t>
      </w:r>
      <w:r w:rsidR="00014432">
        <w:rPr>
          <w:rFonts w:ascii="仿宋_GB2312" w:eastAsia="仿宋_GB2312" w:hint="eastAsia"/>
          <w:sz w:val="30"/>
          <w:szCs w:val="30"/>
        </w:rPr>
        <w:t>按照</w:t>
      </w:r>
      <w:r w:rsidR="00445E97" w:rsidRPr="00445E97">
        <w:rPr>
          <w:rFonts w:ascii="仿宋_GB2312" w:eastAsia="仿宋_GB2312" w:hint="eastAsia"/>
          <w:sz w:val="30"/>
          <w:szCs w:val="30"/>
        </w:rPr>
        <w:t>公开、公平、公正、便捷高效的原则开展审核工作，实行电子化受理、审核，发行上市申请文件及时预先披露，审核业务规则和审核标准、审核问询及其回复、审核进度、审核结果等信息通过本所网站及时向</w:t>
      </w:r>
      <w:r w:rsidR="000519C9">
        <w:rPr>
          <w:rFonts w:ascii="仿宋_GB2312" w:eastAsia="仿宋_GB2312" w:hint="eastAsia"/>
          <w:sz w:val="30"/>
          <w:szCs w:val="30"/>
        </w:rPr>
        <w:t>市场</w:t>
      </w:r>
      <w:r w:rsidR="00445E97" w:rsidRPr="00445E97">
        <w:rPr>
          <w:rFonts w:ascii="仿宋_GB2312" w:eastAsia="仿宋_GB2312" w:hint="eastAsia"/>
          <w:sz w:val="30"/>
          <w:szCs w:val="30"/>
        </w:rPr>
        <w:t>公开，提高审核工作透明度，明确市场预期，接受社会监督。</w:t>
      </w:r>
    </w:p>
    <w:p w:rsidR="00F53F08" w:rsidRDefault="00FC64FB">
      <w:pPr>
        <w:spacing w:line="360" w:lineRule="auto"/>
        <w:ind w:firstLineChars="200" w:firstLine="602"/>
        <w:jc w:val="left"/>
        <w:rPr>
          <w:rFonts w:ascii="仿宋_GB2312" w:eastAsia="仿宋_GB2312"/>
          <w:sz w:val="30"/>
          <w:szCs w:val="30"/>
        </w:rPr>
      </w:pPr>
      <w:r w:rsidRPr="00FC64FB">
        <w:rPr>
          <w:rFonts w:ascii="楷体_GB2312" w:eastAsia="楷体_GB2312" w:hint="eastAsia"/>
          <w:b/>
          <w:sz w:val="30"/>
          <w:szCs w:val="30"/>
        </w:rPr>
        <w:t>四是加强审核工作全方位约束与监督。</w:t>
      </w:r>
      <w:r w:rsidR="0038074B">
        <w:rPr>
          <w:rFonts w:ascii="仿宋_GB2312" w:eastAsia="仿宋_GB2312" w:hint="eastAsia"/>
          <w:sz w:val="30"/>
          <w:szCs w:val="30"/>
        </w:rPr>
        <w:t>本所</w:t>
      </w:r>
      <w:r w:rsidR="00172EB9" w:rsidRPr="005B7085">
        <w:rPr>
          <w:rFonts w:ascii="仿宋_GB2312" w:eastAsia="仿宋_GB2312" w:hint="eastAsia"/>
          <w:sz w:val="30"/>
          <w:szCs w:val="30"/>
        </w:rPr>
        <w:t>加强对发行上市审核工作的</w:t>
      </w:r>
      <w:r w:rsidR="00014432">
        <w:rPr>
          <w:rFonts w:ascii="仿宋_GB2312" w:eastAsia="仿宋_GB2312" w:hint="eastAsia"/>
          <w:sz w:val="30"/>
          <w:szCs w:val="30"/>
        </w:rPr>
        <w:t>自我</w:t>
      </w:r>
      <w:r w:rsidR="00172EB9" w:rsidRPr="005B7085">
        <w:rPr>
          <w:rFonts w:ascii="仿宋_GB2312" w:eastAsia="仿宋_GB2312" w:hint="eastAsia"/>
          <w:sz w:val="30"/>
          <w:szCs w:val="30"/>
        </w:rPr>
        <w:t>约束和监督，包括明确审核</w:t>
      </w:r>
      <w:r w:rsidR="00014432">
        <w:rPr>
          <w:rFonts w:ascii="仿宋_GB2312" w:eastAsia="仿宋_GB2312" w:hint="eastAsia"/>
          <w:sz w:val="30"/>
          <w:szCs w:val="30"/>
        </w:rPr>
        <w:t>各环节</w:t>
      </w:r>
      <w:r w:rsidR="00172EB9" w:rsidRPr="005B7085">
        <w:rPr>
          <w:rFonts w:ascii="仿宋_GB2312" w:eastAsia="仿宋_GB2312" w:hint="eastAsia"/>
          <w:sz w:val="30"/>
          <w:szCs w:val="30"/>
        </w:rPr>
        <w:t>时限</w:t>
      </w:r>
      <w:r w:rsidR="00014432">
        <w:rPr>
          <w:rFonts w:ascii="仿宋_GB2312" w:eastAsia="仿宋_GB2312" w:hint="eastAsia"/>
          <w:sz w:val="30"/>
          <w:szCs w:val="30"/>
        </w:rPr>
        <w:t>和</w:t>
      </w:r>
      <w:r w:rsidR="00172EB9" w:rsidRPr="005B7085">
        <w:rPr>
          <w:rFonts w:ascii="仿宋_GB2312" w:eastAsia="仿宋_GB2312" w:hint="eastAsia"/>
          <w:sz w:val="30"/>
          <w:szCs w:val="30"/>
        </w:rPr>
        <w:t>审核人员的行为规范，建立健全审核运行内部控制机制，并接受中国证监会对本所发行上市审核工作的监管，充分体现注册制改革</w:t>
      </w:r>
      <w:r w:rsidR="00E10458">
        <w:rPr>
          <w:rFonts w:ascii="仿宋_GB2312" w:eastAsia="仿宋_GB2312" w:hint="eastAsia"/>
          <w:sz w:val="30"/>
          <w:szCs w:val="30"/>
        </w:rPr>
        <w:t>下</w:t>
      </w:r>
      <w:r w:rsidR="00D963C5" w:rsidRPr="005B7085">
        <w:rPr>
          <w:rFonts w:ascii="仿宋_GB2312" w:eastAsia="仿宋_GB2312" w:hint="eastAsia"/>
          <w:sz w:val="30"/>
          <w:szCs w:val="30"/>
        </w:rPr>
        <w:t>对权力运行的约束要求</w:t>
      </w:r>
      <w:r w:rsidR="00172EB9" w:rsidRPr="005B7085">
        <w:rPr>
          <w:rFonts w:ascii="仿宋_GB2312" w:eastAsia="仿宋_GB2312" w:hint="eastAsia"/>
          <w:sz w:val="30"/>
          <w:szCs w:val="30"/>
        </w:rPr>
        <w:t>。</w:t>
      </w:r>
    </w:p>
    <w:p w:rsidR="00FC64FB" w:rsidRDefault="00704ECC" w:rsidP="00FC64FB">
      <w:pPr>
        <w:spacing w:line="360" w:lineRule="auto"/>
        <w:ind w:firstLineChars="200" w:firstLine="602"/>
        <w:jc w:val="left"/>
        <w:outlineLvl w:val="0"/>
        <w:rPr>
          <w:rFonts w:ascii="黑体" w:eastAsia="黑体" w:hAnsi="黑体"/>
          <w:b/>
          <w:sz w:val="30"/>
          <w:szCs w:val="30"/>
        </w:rPr>
      </w:pPr>
      <w:r>
        <w:rPr>
          <w:rFonts w:ascii="黑体" w:eastAsia="黑体" w:hAnsi="黑体" w:hint="eastAsia"/>
          <w:b/>
          <w:sz w:val="30"/>
          <w:szCs w:val="30"/>
        </w:rPr>
        <w:t>三</w:t>
      </w:r>
      <w:r w:rsidRPr="002C3BC9">
        <w:rPr>
          <w:rFonts w:ascii="黑体" w:eastAsia="黑体" w:hAnsi="黑体" w:hint="eastAsia"/>
          <w:b/>
          <w:sz w:val="30"/>
          <w:szCs w:val="30"/>
        </w:rPr>
        <w:t>、</w:t>
      </w:r>
      <w:r w:rsidR="00B54685">
        <w:rPr>
          <w:rFonts w:ascii="黑体" w:eastAsia="黑体" w:hAnsi="黑体" w:hint="eastAsia"/>
          <w:b/>
          <w:sz w:val="30"/>
          <w:szCs w:val="30"/>
        </w:rPr>
        <w:t>规则主要内容</w:t>
      </w:r>
    </w:p>
    <w:p w:rsidR="00704ECC" w:rsidRDefault="00704ECC" w:rsidP="00704ECC">
      <w:pPr>
        <w:spacing w:line="360" w:lineRule="auto"/>
        <w:ind w:firstLineChars="200" w:firstLine="600"/>
        <w:jc w:val="left"/>
        <w:rPr>
          <w:rFonts w:ascii="仿宋_GB2312" w:eastAsia="仿宋_GB2312"/>
          <w:sz w:val="30"/>
          <w:szCs w:val="30"/>
        </w:rPr>
      </w:pPr>
      <w:r w:rsidRPr="00704ECC">
        <w:rPr>
          <w:rFonts w:ascii="仿宋_GB2312" w:eastAsia="仿宋_GB2312" w:hint="eastAsia"/>
          <w:sz w:val="30"/>
          <w:szCs w:val="30"/>
        </w:rPr>
        <w:t>《审核规则》</w:t>
      </w:r>
      <w:r w:rsidR="009A68A1">
        <w:rPr>
          <w:rFonts w:ascii="仿宋_GB2312" w:eastAsia="仿宋_GB2312" w:hint="eastAsia"/>
          <w:sz w:val="30"/>
          <w:szCs w:val="30"/>
        </w:rPr>
        <w:t>为本所公司债券发行上市审核的基本业务规则。</w:t>
      </w:r>
      <w:r w:rsidR="009A68A1" w:rsidRPr="00704ECC">
        <w:rPr>
          <w:rFonts w:ascii="仿宋_GB2312" w:eastAsia="仿宋_GB2312" w:hint="eastAsia"/>
          <w:sz w:val="30"/>
          <w:szCs w:val="30"/>
        </w:rPr>
        <w:lastRenderedPageBreak/>
        <w:t>《审核规则》</w:t>
      </w:r>
      <w:r w:rsidRPr="00704ECC">
        <w:rPr>
          <w:rFonts w:ascii="仿宋_GB2312" w:eastAsia="仿宋_GB2312" w:hint="eastAsia"/>
          <w:sz w:val="30"/>
          <w:szCs w:val="30"/>
        </w:rPr>
        <w:t>同时规范审核机构和市场主体，并从实体与程序两个维度，对公司债券发行上市审核进行全面规定，</w:t>
      </w:r>
      <w:r w:rsidR="00982D2B" w:rsidRPr="00A7292A">
        <w:rPr>
          <w:rFonts w:ascii="仿宋_GB2312" w:eastAsia="仿宋_GB2312" w:hint="eastAsia"/>
          <w:sz w:val="30"/>
          <w:szCs w:val="30"/>
        </w:rPr>
        <w:t>共计</w:t>
      </w:r>
      <w:r w:rsidR="00DD0B46">
        <w:rPr>
          <w:rFonts w:ascii="仿宋_GB2312" w:eastAsia="仿宋_GB2312" w:hint="eastAsia"/>
          <w:sz w:val="30"/>
          <w:szCs w:val="30"/>
        </w:rPr>
        <w:t>七</w:t>
      </w:r>
      <w:r w:rsidR="00982D2B" w:rsidRPr="00A7292A">
        <w:rPr>
          <w:rFonts w:ascii="仿宋_GB2312" w:eastAsia="仿宋_GB2312" w:hint="eastAsia"/>
          <w:sz w:val="30"/>
          <w:szCs w:val="30"/>
        </w:rPr>
        <w:t>章</w:t>
      </w:r>
      <w:r w:rsidR="00DD0B46">
        <w:rPr>
          <w:rFonts w:ascii="仿宋_GB2312" w:eastAsia="仿宋_GB2312" w:hint="eastAsia"/>
          <w:sz w:val="30"/>
          <w:szCs w:val="30"/>
        </w:rPr>
        <w:t>六十</w:t>
      </w:r>
      <w:r w:rsidR="009B2924">
        <w:rPr>
          <w:rFonts w:ascii="仿宋_GB2312" w:eastAsia="仿宋_GB2312" w:hint="eastAsia"/>
          <w:sz w:val="30"/>
          <w:szCs w:val="30"/>
        </w:rPr>
        <w:t>七</w:t>
      </w:r>
      <w:r w:rsidR="00393A84" w:rsidRPr="00393A84">
        <w:rPr>
          <w:rFonts w:ascii="仿宋_GB2312" w:eastAsia="仿宋_GB2312" w:hint="eastAsia"/>
          <w:sz w:val="30"/>
          <w:szCs w:val="30"/>
        </w:rPr>
        <w:t>条</w:t>
      </w:r>
      <w:r w:rsidRPr="00704ECC">
        <w:rPr>
          <w:rFonts w:ascii="仿宋_GB2312" w:eastAsia="仿宋_GB2312" w:hint="eastAsia"/>
          <w:sz w:val="30"/>
          <w:szCs w:val="30"/>
        </w:rPr>
        <w:t>，具体</w:t>
      </w:r>
      <w:r w:rsidR="0041545B">
        <w:rPr>
          <w:rFonts w:ascii="仿宋_GB2312" w:eastAsia="仿宋_GB2312" w:hint="eastAsia"/>
          <w:sz w:val="30"/>
          <w:szCs w:val="30"/>
        </w:rPr>
        <w:t>内容如下：</w:t>
      </w:r>
    </w:p>
    <w:p w:rsidR="00A42BB0" w:rsidRPr="0034294E" w:rsidRDefault="00A42BB0" w:rsidP="00A42BB0">
      <w:pPr>
        <w:spacing w:line="560" w:lineRule="exact"/>
        <w:ind w:firstLineChars="200" w:firstLine="600"/>
        <w:outlineLvl w:val="0"/>
        <w:rPr>
          <w:rFonts w:ascii="仿宋_GB2312" w:eastAsia="仿宋_GB2312" w:hAnsi="Times New Roman"/>
          <w:sz w:val="30"/>
          <w:szCs w:val="30"/>
        </w:rPr>
      </w:pPr>
      <w:r w:rsidRPr="0034294E">
        <w:rPr>
          <w:rFonts w:ascii="仿宋_GB2312" w:eastAsia="仿宋_GB2312" w:hAnsi="Times New Roman" w:hint="eastAsia"/>
          <w:sz w:val="30"/>
          <w:szCs w:val="30"/>
        </w:rPr>
        <w:t>第一章：总则。</w:t>
      </w:r>
      <w:r w:rsidRPr="0034294E">
        <w:rPr>
          <w:rFonts w:ascii="仿宋_GB2312" w:eastAsia="仿宋_GB2312" w:hAnsi="仿宋" w:cs="宋体" w:hint="eastAsia"/>
          <w:kern w:val="0"/>
          <w:sz w:val="30"/>
          <w:szCs w:val="30"/>
        </w:rPr>
        <w:t>主要对规则的适用范围、</w:t>
      </w:r>
      <w:r>
        <w:rPr>
          <w:rFonts w:ascii="仿宋_GB2312" w:eastAsia="仿宋_GB2312" w:hAnsi="仿宋" w:cs="宋体" w:hint="eastAsia"/>
          <w:kern w:val="0"/>
          <w:sz w:val="30"/>
          <w:szCs w:val="30"/>
        </w:rPr>
        <w:t>审核目标</w:t>
      </w:r>
      <w:r w:rsidRPr="0034294E">
        <w:rPr>
          <w:rFonts w:ascii="仿宋_GB2312" w:eastAsia="仿宋_GB2312" w:hAnsi="仿宋" w:cs="宋体" w:hint="eastAsia"/>
          <w:kern w:val="0"/>
          <w:sz w:val="30"/>
          <w:szCs w:val="30"/>
        </w:rPr>
        <w:t>、</w:t>
      </w:r>
      <w:r>
        <w:rPr>
          <w:rFonts w:ascii="仿宋_GB2312" w:eastAsia="仿宋_GB2312" w:hAnsi="仿宋" w:cs="宋体" w:hint="eastAsia"/>
          <w:kern w:val="0"/>
          <w:sz w:val="30"/>
          <w:szCs w:val="30"/>
        </w:rPr>
        <w:t>审核方式、审核</w:t>
      </w:r>
      <w:r w:rsidRPr="0034294E">
        <w:rPr>
          <w:rFonts w:ascii="仿宋_GB2312" w:eastAsia="仿宋_GB2312" w:hAnsi="仿宋" w:cs="宋体" w:hint="eastAsia"/>
          <w:kern w:val="0"/>
          <w:sz w:val="30"/>
          <w:szCs w:val="30"/>
        </w:rPr>
        <w:t>总体要求</w:t>
      </w:r>
      <w:r w:rsidR="00982D2B">
        <w:rPr>
          <w:rFonts w:ascii="仿宋_GB2312" w:eastAsia="仿宋_GB2312" w:hAnsi="仿宋" w:cs="宋体" w:hint="eastAsia"/>
          <w:kern w:val="0"/>
          <w:sz w:val="30"/>
          <w:szCs w:val="30"/>
        </w:rPr>
        <w:t>等</w:t>
      </w:r>
      <w:r w:rsidRPr="0034294E">
        <w:rPr>
          <w:rFonts w:ascii="仿宋_GB2312" w:eastAsia="仿宋_GB2312" w:hAnsi="仿宋" w:cs="宋体" w:hint="eastAsia"/>
          <w:kern w:val="0"/>
          <w:sz w:val="30"/>
          <w:szCs w:val="30"/>
        </w:rPr>
        <w:t>进行了规定。</w:t>
      </w:r>
    </w:p>
    <w:p w:rsidR="00A42BB0" w:rsidRPr="0034294E" w:rsidRDefault="00A42BB0" w:rsidP="00A42BB0">
      <w:pPr>
        <w:spacing w:line="560" w:lineRule="exact"/>
        <w:ind w:firstLineChars="200" w:firstLine="600"/>
        <w:outlineLvl w:val="0"/>
        <w:rPr>
          <w:rFonts w:ascii="仿宋_GB2312" w:eastAsia="仿宋_GB2312" w:hAnsi="仿宋" w:cs="宋体"/>
          <w:kern w:val="0"/>
          <w:sz w:val="30"/>
          <w:szCs w:val="30"/>
        </w:rPr>
      </w:pPr>
      <w:r>
        <w:rPr>
          <w:rFonts w:ascii="仿宋_GB2312" w:eastAsia="仿宋_GB2312" w:hAnsi="仿宋" w:cs="宋体" w:hint="eastAsia"/>
          <w:kern w:val="0"/>
          <w:sz w:val="30"/>
          <w:szCs w:val="30"/>
        </w:rPr>
        <w:t>第二章：申请与受理</w:t>
      </w:r>
      <w:r w:rsidRPr="0034294E">
        <w:rPr>
          <w:rFonts w:ascii="仿宋_GB2312" w:eastAsia="仿宋_GB2312" w:hAnsi="仿宋" w:cs="宋体" w:hint="eastAsia"/>
          <w:kern w:val="0"/>
          <w:sz w:val="30"/>
          <w:szCs w:val="30"/>
        </w:rPr>
        <w:t>。明确了</w:t>
      </w:r>
      <w:r>
        <w:rPr>
          <w:rFonts w:ascii="仿宋_GB2312" w:eastAsia="仿宋_GB2312" w:hAnsi="仿宋" w:cs="宋体" w:hint="eastAsia"/>
          <w:kern w:val="0"/>
          <w:sz w:val="30"/>
          <w:szCs w:val="30"/>
        </w:rPr>
        <w:t>发行人提交发行上市</w:t>
      </w:r>
      <w:r w:rsidR="00DF5B10">
        <w:rPr>
          <w:rFonts w:ascii="仿宋_GB2312" w:eastAsia="仿宋_GB2312" w:hAnsi="仿宋" w:cs="宋体" w:hint="eastAsia"/>
          <w:kern w:val="0"/>
          <w:sz w:val="30"/>
          <w:szCs w:val="30"/>
        </w:rPr>
        <w:t>申请</w:t>
      </w:r>
      <w:r>
        <w:rPr>
          <w:rFonts w:ascii="仿宋_GB2312" w:eastAsia="仿宋_GB2312" w:hAnsi="仿宋" w:cs="宋体" w:hint="eastAsia"/>
          <w:kern w:val="0"/>
          <w:sz w:val="30"/>
          <w:szCs w:val="30"/>
        </w:rPr>
        <w:t>文件种类，本所予以受理、要求补正和不予受理等相关情形的处理</w:t>
      </w:r>
      <w:r w:rsidRPr="0034294E">
        <w:rPr>
          <w:rFonts w:ascii="仿宋_GB2312" w:eastAsia="仿宋_GB2312" w:hAnsi="仿宋" w:cs="宋体" w:hint="eastAsia"/>
          <w:kern w:val="0"/>
          <w:sz w:val="30"/>
          <w:szCs w:val="30"/>
        </w:rPr>
        <w:t>。</w:t>
      </w:r>
    </w:p>
    <w:p w:rsidR="00A42BB0" w:rsidRPr="0034294E" w:rsidRDefault="00A42BB0" w:rsidP="00A42BB0">
      <w:pPr>
        <w:spacing w:line="560" w:lineRule="exact"/>
        <w:ind w:firstLineChars="200" w:firstLine="600"/>
        <w:outlineLvl w:val="0"/>
        <w:rPr>
          <w:rFonts w:ascii="仿宋_GB2312" w:eastAsia="仿宋_GB2312" w:hAnsi="仿宋" w:cs="宋体"/>
          <w:kern w:val="0"/>
          <w:sz w:val="30"/>
          <w:szCs w:val="30"/>
        </w:rPr>
      </w:pPr>
      <w:r w:rsidRPr="0034294E">
        <w:rPr>
          <w:rFonts w:ascii="仿宋_GB2312" w:eastAsia="仿宋_GB2312" w:hAnsi="仿宋" w:cs="宋体" w:hint="eastAsia"/>
          <w:kern w:val="0"/>
          <w:sz w:val="30"/>
          <w:szCs w:val="30"/>
        </w:rPr>
        <w:t>第三章：</w:t>
      </w:r>
      <w:r>
        <w:rPr>
          <w:rFonts w:ascii="仿宋_GB2312" w:eastAsia="仿宋_GB2312" w:hAnsi="仿宋" w:cs="宋体" w:hint="eastAsia"/>
          <w:kern w:val="0"/>
          <w:sz w:val="30"/>
          <w:szCs w:val="30"/>
        </w:rPr>
        <w:t>审核内容</w:t>
      </w:r>
      <w:r w:rsidRPr="0034294E">
        <w:rPr>
          <w:rFonts w:ascii="仿宋_GB2312" w:eastAsia="仿宋_GB2312" w:hAnsi="仿宋" w:cs="宋体" w:hint="eastAsia"/>
          <w:kern w:val="0"/>
          <w:sz w:val="30"/>
          <w:szCs w:val="30"/>
        </w:rPr>
        <w:t>。</w:t>
      </w:r>
      <w:r w:rsidR="0041545B">
        <w:rPr>
          <w:rFonts w:ascii="仿宋_GB2312" w:eastAsia="仿宋_GB2312" w:hAnsi="仿宋" w:cs="宋体" w:hint="eastAsia"/>
          <w:kern w:val="0"/>
          <w:sz w:val="30"/>
          <w:szCs w:val="30"/>
        </w:rPr>
        <w:t>明确本所对发行上市条件和信息披露审核的主要内容和</w:t>
      </w:r>
      <w:r w:rsidR="00DF5B10">
        <w:rPr>
          <w:rFonts w:ascii="仿宋_GB2312" w:eastAsia="仿宋_GB2312" w:hAnsi="仿宋" w:cs="宋体" w:hint="eastAsia"/>
          <w:kern w:val="0"/>
          <w:sz w:val="30"/>
          <w:szCs w:val="30"/>
        </w:rPr>
        <w:t>审核</w:t>
      </w:r>
      <w:r w:rsidR="0041545B">
        <w:rPr>
          <w:rFonts w:ascii="仿宋_GB2312" w:eastAsia="仿宋_GB2312" w:hAnsi="仿宋" w:cs="宋体" w:hint="eastAsia"/>
          <w:kern w:val="0"/>
          <w:sz w:val="30"/>
          <w:szCs w:val="30"/>
        </w:rPr>
        <w:t>标准，同时明确了发行人</w:t>
      </w:r>
      <w:r w:rsidR="00F94588">
        <w:rPr>
          <w:rFonts w:ascii="仿宋_GB2312" w:eastAsia="仿宋_GB2312" w:hAnsi="仿宋" w:cs="宋体" w:hint="eastAsia"/>
          <w:kern w:val="0"/>
          <w:sz w:val="30"/>
          <w:szCs w:val="30"/>
        </w:rPr>
        <w:t>及其控股股东</w:t>
      </w:r>
      <w:r w:rsidR="0041545B">
        <w:rPr>
          <w:rFonts w:ascii="仿宋_GB2312" w:eastAsia="仿宋_GB2312" w:hAnsi="仿宋" w:cs="宋体" w:hint="eastAsia"/>
          <w:kern w:val="0"/>
          <w:sz w:val="30"/>
          <w:szCs w:val="30"/>
        </w:rPr>
        <w:t>、</w:t>
      </w:r>
      <w:r w:rsidR="00FB3080">
        <w:rPr>
          <w:rFonts w:ascii="仿宋_GB2312" w:eastAsia="仿宋_GB2312" w:hAnsi="仿宋" w:cs="宋体" w:hint="eastAsia"/>
          <w:kern w:val="0"/>
          <w:sz w:val="30"/>
          <w:szCs w:val="30"/>
        </w:rPr>
        <w:t>实际控制人、</w:t>
      </w:r>
      <w:r w:rsidR="0041545B">
        <w:rPr>
          <w:rFonts w:ascii="仿宋_GB2312" w:eastAsia="仿宋_GB2312" w:hAnsi="仿宋" w:cs="宋体" w:hint="eastAsia"/>
          <w:kern w:val="0"/>
          <w:sz w:val="30"/>
          <w:szCs w:val="30"/>
        </w:rPr>
        <w:t>主承销商、证券服务机构的</w:t>
      </w:r>
      <w:r w:rsidR="00DF5B10">
        <w:rPr>
          <w:rFonts w:ascii="仿宋_GB2312" w:eastAsia="仿宋_GB2312" w:hAnsi="仿宋" w:cs="宋体" w:hint="eastAsia"/>
          <w:kern w:val="0"/>
          <w:sz w:val="30"/>
          <w:szCs w:val="30"/>
        </w:rPr>
        <w:t>相关</w:t>
      </w:r>
      <w:r w:rsidR="0041545B">
        <w:rPr>
          <w:rFonts w:ascii="仿宋_GB2312" w:eastAsia="仿宋_GB2312" w:hAnsi="仿宋" w:cs="宋体" w:hint="eastAsia"/>
          <w:kern w:val="0"/>
          <w:sz w:val="30"/>
          <w:szCs w:val="30"/>
        </w:rPr>
        <w:t>职责</w:t>
      </w:r>
      <w:r w:rsidRPr="0034294E">
        <w:rPr>
          <w:rFonts w:ascii="仿宋_GB2312" w:eastAsia="仿宋_GB2312" w:hAnsi="仿宋" w:cs="宋体" w:hint="eastAsia"/>
          <w:kern w:val="0"/>
          <w:sz w:val="30"/>
          <w:szCs w:val="30"/>
        </w:rPr>
        <w:t>。</w:t>
      </w:r>
    </w:p>
    <w:p w:rsidR="00A42BB0" w:rsidRPr="0034294E" w:rsidRDefault="00A42BB0" w:rsidP="00A42BB0">
      <w:pPr>
        <w:spacing w:line="560" w:lineRule="exact"/>
        <w:ind w:firstLineChars="200" w:firstLine="600"/>
        <w:outlineLvl w:val="0"/>
        <w:rPr>
          <w:rFonts w:ascii="仿宋_GB2312" w:eastAsia="仿宋_GB2312" w:hAnsi="仿宋" w:cs="宋体"/>
          <w:kern w:val="0"/>
          <w:sz w:val="30"/>
          <w:szCs w:val="30"/>
        </w:rPr>
      </w:pPr>
      <w:r w:rsidRPr="0034294E">
        <w:rPr>
          <w:rFonts w:ascii="仿宋_GB2312" w:eastAsia="仿宋_GB2312" w:hAnsi="仿宋" w:cs="宋体" w:hint="eastAsia"/>
          <w:kern w:val="0"/>
          <w:sz w:val="30"/>
          <w:szCs w:val="30"/>
        </w:rPr>
        <w:t>第四章：</w:t>
      </w:r>
      <w:r w:rsidR="0041545B">
        <w:rPr>
          <w:rFonts w:ascii="仿宋_GB2312" w:eastAsia="仿宋_GB2312" w:hAnsi="仿宋" w:cs="宋体" w:hint="eastAsia"/>
          <w:kern w:val="0"/>
          <w:sz w:val="30"/>
          <w:szCs w:val="30"/>
        </w:rPr>
        <w:t>审核程序</w:t>
      </w:r>
      <w:r w:rsidRPr="0034294E">
        <w:rPr>
          <w:rFonts w:ascii="仿宋_GB2312" w:eastAsia="仿宋_GB2312" w:hAnsi="仿宋" w:cs="宋体" w:hint="eastAsia"/>
          <w:kern w:val="0"/>
          <w:sz w:val="30"/>
          <w:szCs w:val="30"/>
        </w:rPr>
        <w:t>。</w:t>
      </w:r>
      <w:r w:rsidR="00206633">
        <w:rPr>
          <w:rFonts w:ascii="仿宋_GB2312" w:eastAsia="仿宋_GB2312" w:hAnsi="仿宋" w:cs="宋体" w:hint="eastAsia"/>
          <w:kern w:val="0"/>
          <w:sz w:val="30"/>
          <w:szCs w:val="30"/>
        </w:rPr>
        <w:t>规定</w:t>
      </w:r>
      <w:r w:rsidR="0041545B">
        <w:rPr>
          <w:rFonts w:ascii="仿宋_GB2312" w:eastAsia="仿宋_GB2312" w:hAnsi="仿宋" w:cs="宋体" w:hint="eastAsia"/>
          <w:kern w:val="0"/>
          <w:sz w:val="30"/>
          <w:szCs w:val="30"/>
        </w:rPr>
        <w:t>本所审核流程包括初审、问询、回复、专家会议审议</w:t>
      </w:r>
      <w:r w:rsidR="00206633">
        <w:rPr>
          <w:rFonts w:ascii="仿宋_GB2312" w:eastAsia="仿宋_GB2312" w:hAnsi="仿宋" w:cs="宋体" w:hint="eastAsia"/>
          <w:kern w:val="0"/>
          <w:sz w:val="30"/>
          <w:szCs w:val="30"/>
        </w:rPr>
        <w:t>、本所出具审核意见等环节</w:t>
      </w:r>
      <w:r w:rsidR="00273E1B">
        <w:rPr>
          <w:rFonts w:ascii="仿宋_GB2312" w:eastAsia="仿宋_GB2312" w:hAnsi="仿宋" w:cs="宋体" w:hint="eastAsia"/>
          <w:kern w:val="0"/>
          <w:sz w:val="30"/>
          <w:szCs w:val="30"/>
        </w:rPr>
        <w:t>的程序和</w:t>
      </w:r>
      <w:r w:rsidR="00206633">
        <w:rPr>
          <w:rFonts w:ascii="仿宋_GB2312" w:eastAsia="仿宋_GB2312" w:hAnsi="仿宋" w:cs="宋体" w:hint="eastAsia"/>
          <w:kern w:val="0"/>
          <w:sz w:val="30"/>
          <w:szCs w:val="30"/>
        </w:rPr>
        <w:t>时限要求</w:t>
      </w:r>
      <w:r w:rsidRPr="0034294E">
        <w:rPr>
          <w:rFonts w:ascii="仿宋_GB2312" w:eastAsia="仿宋_GB2312" w:hAnsi="仿宋" w:cs="宋体" w:hint="eastAsia"/>
          <w:kern w:val="0"/>
          <w:sz w:val="30"/>
          <w:szCs w:val="30"/>
        </w:rPr>
        <w:t>。</w:t>
      </w:r>
      <w:r w:rsidR="00206633">
        <w:rPr>
          <w:rFonts w:ascii="仿宋_GB2312" w:eastAsia="仿宋_GB2312" w:hAnsi="仿宋" w:cs="宋体" w:hint="eastAsia"/>
          <w:kern w:val="0"/>
          <w:sz w:val="30"/>
          <w:szCs w:val="30"/>
        </w:rPr>
        <w:t>同时明确了本所发行上市审核和证监会注册衔接程序。</w:t>
      </w:r>
    </w:p>
    <w:p w:rsidR="00A42BB0" w:rsidRPr="0034294E" w:rsidRDefault="00DD0B46" w:rsidP="00A42BB0">
      <w:pPr>
        <w:spacing w:line="560" w:lineRule="exact"/>
        <w:ind w:firstLineChars="200" w:firstLine="600"/>
        <w:outlineLvl w:val="0"/>
        <w:rPr>
          <w:rFonts w:ascii="仿宋_GB2312" w:eastAsia="仿宋_GB2312" w:hAnsi="仿宋" w:cs="宋体"/>
          <w:kern w:val="0"/>
          <w:sz w:val="30"/>
          <w:szCs w:val="30"/>
        </w:rPr>
      </w:pPr>
      <w:r w:rsidRPr="0034294E">
        <w:rPr>
          <w:rFonts w:ascii="仿宋_GB2312" w:eastAsia="仿宋_GB2312" w:hAnsi="仿宋" w:cs="宋体" w:hint="eastAsia"/>
          <w:kern w:val="0"/>
          <w:sz w:val="30"/>
          <w:szCs w:val="30"/>
        </w:rPr>
        <w:t>第</w:t>
      </w:r>
      <w:r>
        <w:rPr>
          <w:rFonts w:ascii="仿宋_GB2312" w:eastAsia="仿宋_GB2312" w:hAnsi="仿宋" w:cs="宋体" w:hint="eastAsia"/>
          <w:kern w:val="0"/>
          <w:sz w:val="30"/>
          <w:szCs w:val="30"/>
        </w:rPr>
        <w:t>五</w:t>
      </w:r>
      <w:r w:rsidRPr="0034294E">
        <w:rPr>
          <w:rFonts w:ascii="仿宋_GB2312" w:eastAsia="仿宋_GB2312" w:hAnsi="仿宋" w:cs="宋体" w:hint="eastAsia"/>
          <w:kern w:val="0"/>
          <w:sz w:val="30"/>
          <w:szCs w:val="30"/>
        </w:rPr>
        <w:t>章</w:t>
      </w:r>
      <w:r w:rsidR="00A42BB0" w:rsidRPr="0034294E">
        <w:rPr>
          <w:rFonts w:ascii="仿宋_GB2312" w:eastAsia="仿宋_GB2312" w:hAnsi="仿宋" w:cs="宋体" w:hint="eastAsia"/>
          <w:kern w:val="0"/>
          <w:sz w:val="30"/>
          <w:szCs w:val="30"/>
        </w:rPr>
        <w:t>：</w:t>
      </w:r>
      <w:r w:rsidR="00206633">
        <w:rPr>
          <w:rFonts w:ascii="仿宋_GB2312" w:eastAsia="仿宋_GB2312" w:hAnsi="仿宋" w:cs="宋体" w:hint="eastAsia"/>
          <w:kern w:val="0"/>
          <w:sz w:val="30"/>
          <w:szCs w:val="30"/>
        </w:rPr>
        <w:t>审核中止</w:t>
      </w:r>
      <w:r w:rsidR="00840AF3">
        <w:rPr>
          <w:rFonts w:ascii="仿宋_GB2312" w:eastAsia="仿宋_GB2312" w:hAnsi="仿宋" w:cs="宋体" w:hint="eastAsia"/>
          <w:kern w:val="0"/>
          <w:sz w:val="30"/>
          <w:szCs w:val="30"/>
        </w:rPr>
        <w:t>与</w:t>
      </w:r>
      <w:r w:rsidR="00206633">
        <w:rPr>
          <w:rFonts w:ascii="仿宋_GB2312" w:eastAsia="仿宋_GB2312" w:hAnsi="仿宋" w:cs="宋体" w:hint="eastAsia"/>
          <w:kern w:val="0"/>
          <w:sz w:val="30"/>
          <w:szCs w:val="30"/>
        </w:rPr>
        <w:t>终止等事项</w:t>
      </w:r>
      <w:r w:rsidR="00A42BB0" w:rsidRPr="0034294E">
        <w:rPr>
          <w:rFonts w:ascii="仿宋_GB2312" w:eastAsia="仿宋_GB2312" w:hAnsi="仿宋" w:cs="宋体" w:hint="eastAsia"/>
          <w:kern w:val="0"/>
          <w:sz w:val="30"/>
          <w:szCs w:val="30"/>
        </w:rPr>
        <w:t>。规定了</w:t>
      </w:r>
      <w:r w:rsidR="00206633">
        <w:rPr>
          <w:rFonts w:ascii="仿宋_GB2312" w:eastAsia="仿宋_GB2312" w:hAnsi="仿宋" w:cs="宋体" w:hint="eastAsia"/>
          <w:kern w:val="0"/>
          <w:sz w:val="30"/>
          <w:szCs w:val="30"/>
        </w:rPr>
        <w:t>本所中止审核和终止审核的具体情形，以及恢复审核的相关安排</w:t>
      </w:r>
      <w:r w:rsidR="00A42BB0" w:rsidRPr="0034294E">
        <w:rPr>
          <w:rFonts w:ascii="仿宋_GB2312" w:eastAsia="仿宋_GB2312" w:hAnsi="仿宋" w:cs="宋体" w:hint="eastAsia"/>
          <w:kern w:val="0"/>
          <w:sz w:val="30"/>
          <w:szCs w:val="30"/>
        </w:rPr>
        <w:t>。</w:t>
      </w:r>
    </w:p>
    <w:p w:rsidR="00A42BB0" w:rsidRPr="0034294E" w:rsidRDefault="00DD0B46" w:rsidP="00A42BB0">
      <w:pPr>
        <w:spacing w:line="560" w:lineRule="exact"/>
        <w:ind w:firstLineChars="200" w:firstLine="600"/>
        <w:outlineLvl w:val="0"/>
        <w:rPr>
          <w:rFonts w:ascii="仿宋_GB2312" w:eastAsia="仿宋_GB2312" w:hAnsi="仿宋" w:cs="宋体"/>
          <w:kern w:val="0"/>
          <w:sz w:val="30"/>
          <w:szCs w:val="30"/>
        </w:rPr>
      </w:pPr>
      <w:r w:rsidRPr="0034294E">
        <w:rPr>
          <w:rFonts w:ascii="仿宋_GB2312" w:eastAsia="仿宋_GB2312" w:hAnsi="仿宋" w:cs="宋体" w:hint="eastAsia"/>
          <w:kern w:val="0"/>
          <w:sz w:val="30"/>
          <w:szCs w:val="30"/>
        </w:rPr>
        <w:t>第</w:t>
      </w:r>
      <w:r>
        <w:rPr>
          <w:rFonts w:ascii="仿宋_GB2312" w:eastAsia="仿宋_GB2312" w:hAnsi="仿宋" w:cs="宋体" w:hint="eastAsia"/>
          <w:kern w:val="0"/>
          <w:sz w:val="30"/>
          <w:szCs w:val="30"/>
        </w:rPr>
        <w:t>六</w:t>
      </w:r>
      <w:r w:rsidRPr="0034294E">
        <w:rPr>
          <w:rFonts w:ascii="仿宋_GB2312" w:eastAsia="仿宋_GB2312" w:hAnsi="仿宋" w:cs="宋体" w:hint="eastAsia"/>
          <w:kern w:val="0"/>
          <w:sz w:val="30"/>
          <w:szCs w:val="30"/>
        </w:rPr>
        <w:t>章</w:t>
      </w:r>
      <w:r w:rsidR="00A42BB0" w:rsidRPr="0034294E">
        <w:rPr>
          <w:rFonts w:ascii="仿宋_GB2312" w:eastAsia="仿宋_GB2312" w:hAnsi="仿宋" w:cs="宋体" w:hint="eastAsia"/>
          <w:kern w:val="0"/>
          <w:sz w:val="30"/>
          <w:szCs w:val="30"/>
        </w:rPr>
        <w:t>：</w:t>
      </w:r>
      <w:r w:rsidR="00206633">
        <w:rPr>
          <w:rFonts w:ascii="仿宋_GB2312" w:eastAsia="仿宋_GB2312" w:hAnsi="仿宋" w:cs="宋体" w:hint="eastAsia"/>
          <w:kern w:val="0"/>
          <w:sz w:val="30"/>
          <w:szCs w:val="30"/>
        </w:rPr>
        <w:t>自律管理</w:t>
      </w:r>
      <w:r w:rsidR="00A42BB0" w:rsidRPr="0034294E">
        <w:rPr>
          <w:rFonts w:ascii="仿宋_GB2312" w:eastAsia="仿宋_GB2312" w:hAnsi="Times New Roman" w:hint="eastAsia"/>
          <w:sz w:val="30"/>
          <w:szCs w:val="30"/>
        </w:rPr>
        <w:t>。</w:t>
      </w:r>
      <w:r w:rsidR="00206633">
        <w:rPr>
          <w:rFonts w:ascii="仿宋_GB2312" w:eastAsia="仿宋_GB2312" w:hAnsi="Times New Roman" w:hint="eastAsia"/>
          <w:sz w:val="30"/>
          <w:szCs w:val="30"/>
        </w:rPr>
        <w:t>明确了本所</w:t>
      </w:r>
      <w:r w:rsidR="00EF4248">
        <w:rPr>
          <w:rFonts w:ascii="仿宋_GB2312" w:eastAsia="仿宋_GB2312" w:hAnsi="Times New Roman" w:hint="eastAsia"/>
          <w:sz w:val="30"/>
          <w:szCs w:val="30"/>
        </w:rPr>
        <w:t>在发行上市审核中</w:t>
      </w:r>
      <w:r w:rsidR="00206633">
        <w:rPr>
          <w:rFonts w:ascii="仿宋_GB2312" w:eastAsia="仿宋_GB2312" w:hAnsi="Times New Roman" w:hint="eastAsia"/>
          <w:sz w:val="30"/>
          <w:szCs w:val="30"/>
        </w:rPr>
        <w:t>自律工作措施、监管措施和纪律处分</w:t>
      </w:r>
      <w:r w:rsidR="00AC50F1">
        <w:rPr>
          <w:rFonts w:ascii="仿宋_GB2312" w:eastAsia="仿宋_GB2312" w:hAnsi="Times New Roman" w:hint="eastAsia"/>
          <w:sz w:val="30"/>
          <w:szCs w:val="30"/>
        </w:rPr>
        <w:t>类型以及</w:t>
      </w:r>
      <w:r w:rsidR="00C03133">
        <w:rPr>
          <w:rFonts w:ascii="仿宋_GB2312" w:eastAsia="仿宋_GB2312" w:hAnsi="Times New Roman" w:hint="eastAsia"/>
          <w:sz w:val="30"/>
          <w:szCs w:val="30"/>
        </w:rPr>
        <w:t>具体</w:t>
      </w:r>
      <w:r w:rsidR="00AC50F1">
        <w:rPr>
          <w:rFonts w:ascii="仿宋_GB2312" w:eastAsia="仿宋_GB2312" w:hAnsi="Times New Roman" w:hint="eastAsia"/>
          <w:sz w:val="30"/>
          <w:szCs w:val="30"/>
        </w:rPr>
        <w:t>适用</w:t>
      </w:r>
      <w:r w:rsidR="00EF4248">
        <w:rPr>
          <w:rFonts w:ascii="仿宋_GB2312" w:eastAsia="仿宋_GB2312" w:hAnsi="Times New Roman" w:hint="eastAsia"/>
          <w:sz w:val="30"/>
          <w:szCs w:val="30"/>
        </w:rPr>
        <w:t>情形。</w:t>
      </w:r>
    </w:p>
    <w:p w:rsidR="00FC64FB" w:rsidRDefault="00DD0B46" w:rsidP="00FC64FB">
      <w:pPr>
        <w:spacing w:line="560" w:lineRule="exact"/>
        <w:ind w:firstLineChars="200" w:firstLine="600"/>
        <w:outlineLvl w:val="0"/>
        <w:rPr>
          <w:rFonts w:ascii="仿宋_GB2312" w:eastAsia="仿宋_GB2312"/>
          <w:sz w:val="30"/>
          <w:szCs w:val="30"/>
        </w:rPr>
      </w:pPr>
      <w:r w:rsidRPr="0034294E">
        <w:rPr>
          <w:rFonts w:ascii="仿宋_GB2312" w:eastAsia="仿宋_GB2312" w:hAnsi="仿宋" w:cs="宋体" w:hint="eastAsia"/>
          <w:kern w:val="0"/>
          <w:sz w:val="30"/>
          <w:szCs w:val="30"/>
        </w:rPr>
        <w:t>第</w:t>
      </w:r>
      <w:r>
        <w:rPr>
          <w:rFonts w:ascii="仿宋_GB2312" w:eastAsia="仿宋_GB2312" w:hAnsi="仿宋" w:cs="宋体" w:hint="eastAsia"/>
          <w:kern w:val="0"/>
          <w:sz w:val="30"/>
          <w:szCs w:val="30"/>
        </w:rPr>
        <w:t>七</w:t>
      </w:r>
      <w:r w:rsidRPr="0034294E">
        <w:rPr>
          <w:rFonts w:ascii="仿宋_GB2312" w:eastAsia="仿宋_GB2312" w:hAnsi="仿宋" w:cs="宋体" w:hint="eastAsia"/>
          <w:kern w:val="0"/>
          <w:sz w:val="30"/>
          <w:szCs w:val="30"/>
        </w:rPr>
        <w:t>章</w:t>
      </w:r>
      <w:r w:rsidR="00A42BB0" w:rsidRPr="0034294E">
        <w:rPr>
          <w:rFonts w:ascii="仿宋_GB2312" w:eastAsia="仿宋_GB2312" w:hAnsi="仿宋" w:cs="宋体" w:hint="eastAsia"/>
          <w:kern w:val="0"/>
          <w:sz w:val="30"/>
          <w:szCs w:val="30"/>
        </w:rPr>
        <w:t>：附则。明确了规则效力、生效日期等。</w:t>
      </w:r>
    </w:p>
    <w:p w:rsidR="00FC64FB" w:rsidRPr="00FC64FB" w:rsidRDefault="00FC64FB" w:rsidP="00A0274B">
      <w:pPr>
        <w:spacing w:line="360" w:lineRule="auto"/>
        <w:ind w:firstLineChars="200" w:firstLine="602"/>
        <w:jc w:val="left"/>
        <w:outlineLvl w:val="0"/>
        <w:rPr>
          <w:rFonts w:ascii="黑体" w:eastAsia="黑体" w:hAnsi="黑体"/>
          <w:b/>
          <w:sz w:val="30"/>
          <w:szCs w:val="30"/>
        </w:rPr>
      </w:pPr>
      <w:r w:rsidRPr="00FC64FB">
        <w:rPr>
          <w:rFonts w:ascii="黑体" w:eastAsia="黑体" w:hAnsi="黑体" w:hint="eastAsia"/>
          <w:b/>
          <w:sz w:val="30"/>
          <w:szCs w:val="30"/>
        </w:rPr>
        <w:t>四、</w:t>
      </w:r>
      <w:r w:rsidR="00B54685">
        <w:rPr>
          <w:rFonts w:ascii="黑体" w:eastAsia="黑体" w:hAnsi="黑体" w:hint="eastAsia"/>
          <w:b/>
          <w:sz w:val="30"/>
          <w:szCs w:val="30"/>
        </w:rPr>
        <w:t>重点说明事项</w:t>
      </w:r>
    </w:p>
    <w:p w:rsidR="00704ECC" w:rsidRPr="00C03133" w:rsidRDefault="00FC64FB" w:rsidP="001E506A">
      <w:pPr>
        <w:spacing w:line="360" w:lineRule="auto"/>
        <w:ind w:firstLineChars="200" w:firstLine="602"/>
        <w:jc w:val="left"/>
        <w:rPr>
          <w:rFonts w:ascii="楷体_GB2312" w:eastAsia="楷体_GB2312"/>
          <w:b/>
          <w:sz w:val="30"/>
          <w:szCs w:val="30"/>
        </w:rPr>
      </w:pPr>
      <w:r w:rsidRPr="00FC64FB">
        <w:rPr>
          <w:rFonts w:ascii="楷体_GB2312" w:eastAsia="楷体_GB2312" w:hint="eastAsia"/>
          <w:b/>
          <w:sz w:val="30"/>
          <w:szCs w:val="30"/>
        </w:rPr>
        <w:t>（一）</w:t>
      </w:r>
      <w:r w:rsidR="00C03133">
        <w:rPr>
          <w:rFonts w:ascii="楷体_GB2312" w:eastAsia="楷体_GB2312" w:hint="eastAsia"/>
          <w:b/>
          <w:sz w:val="30"/>
          <w:szCs w:val="30"/>
        </w:rPr>
        <w:t>关于本所</w:t>
      </w:r>
      <w:r w:rsidRPr="00FC64FB">
        <w:rPr>
          <w:rFonts w:ascii="楷体_GB2312" w:eastAsia="楷体_GB2312" w:hint="eastAsia"/>
          <w:b/>
          <w:sz w:val="30"/>
          <w:szCs w:val="30"/>
        </w:rPr>
        <w:t>发行上市审核内容</w:t>
      </w:r>
    </w:p>
    <w:p w:rsidR="00A06EDA" w:rsidRDefault="00FC64FB" w:rsidP="00A0274B">
      <w:pPr>
        <w:spacing w:line="360" w:lineRule="auto"/>
        <w:ind w:firstLineChars="200" w:firstLine="600"/>
        <w:rPr>
          <w:rFonts w:ascii="仿宋_GB2312" w:eastAsia="仿宋_GB2312" w:hAnsi="Times New Roman" w:cs="Times New Roman"/>
          <w:sz w:val="30"/>
          <w:szCs w:val="30"/>
        </w:rPr>
      </w:pPr>
      <w:r w:rsidRPr="00FC64FB">
        <w:rPr>
          <w:rFonts w:ascii="仿宋_GB2312" w:eastAsia="仿宋_GB2312" w:hAnsi="Times New Roman" w:cs="Times New Roman" w:hint="eastAsia"/>
          <w:sz w:val="30"/>
          <w:szCs w:val="30"/>
        </w:rPr>
        <w:t>本所审核公司债券发行上市申请文件，主要是判断发行人是否符合发行上市条件和信息披露要求。</w:t>
      </w:r>
    </w:p>
    <w:p w:rsidR="00A06EDA" w:rsidRDefault="00FC64FB" w:rsidP="00A0274B">
      <w:pPr>
        <w:spacing w:line="360" w:lineRule="auto"/>
        <w:ind w:firstLineChars="200" w:firstLine="600"/>
        <w:rPr>
          <w:rFonts w:ascii="仿宋_GB2312" w:eastAsia="仿宋_GB2312"/>
          <w:sz w:val="30"/>
          <w:szCs w:val="30"/>
        </w:rPr>
      </w:pPr>
      <w:r w:rsidRPr="00FC64FB">
        <w:rPr>
          <w:rFonts w:ascii="仿宋_GB2312" w:eastAsia="仿宋_GB2312" w:hAnsi="Times New Roman" w:cs="Times New Roman" w:hint="eastAsia"/>
          <w:sz w:val="30"/>
          <w:szCs w:val="30"/>
        </w:rPr>
        <w:t>一是发行上市条件的审核。</w:t>
      </w:r>
      <w:r w:rsidR="00223647">
        <w:rPr>
          <w:rFonts w:ascii="仿宋_GB2312" w:eastAsia="仿宋_GB2312" w:hint="eastAsia"/>
          <w:sz w:val="30"/>
          <w:szCs w:val="30"/>
        </w:rPr>
        <w:t>发行人申请公开发行公司债券并上市的，应当</w:t>
      </w:r>
      <w:r w:rsidR="00223647">
        <w:rPr>
          <w:rFonts w:ascii="仿宋_GB2312" w:eastAsia="仿宋_GB2312" w:hAnsi="黑体" w:cs="黑体" w:hint="eastAsia"/>
          <w:bCs/>
          <w:sz w:val="30"/>
          <w:szCs w:val="30"/>
        </w:rPr>
        <w:t>符合《证券法》</w:t>
      </w:r>
      <w:r w:rsidR="00C6038C" w:rsidRPr="00C6038C">
        <w:rPr>
          <w:rFonts w:ascii="仿宋_GB2312" w:eastAsia="仿宋_GB2312" w:hAnsi="黑体" w:cs="黑体" w:hint="eastAsia"/>
          <w:bCs/>
          <w:sz w:val="30"/>
          <w:szCs w:val="30"/>
        </w:rPr>
        <w:t>《</w:t>
      </w:r>
      <w:r w:rsidR="00504DD1">
        <w:rPr>
          <w:rFonts w:ascii="仿宋_GB2312" w:eastAsia="仿宋_GB2312" w:hAnsi="黑体" w:cs="黑体" w:hint="eastAsia"/>
          <w:bCs/>
          <w:sz w:val="30"/>
          <w:szCs w:val="30"/>
        </w:rPr>
        <w:t>国办通知</w:t>
      </w:r>
      <w:r w:rsidR="00C6038C" w:rsidRPr="00C6038C">
        <w:rPr>
          <w:rFonts w:ascii="仿宋_GB2312" w:eastAsia="仿宋_GB2312" w:hAnsi="黑体" w:cs="黑体" w:hint="eastAsia"/>
          <w:bCs/>
          <w:sz w:val="30"/>
          <w:szCs w:val="30"/>
        </w:rPr>
        <w:t>》</w:t>
      </w:r>
      <w:r w:rsidR="00223647">
        <w:rPr>
          <w:rFonts w:ascii="仿宋_GB2312" w:eastAsia="仿宋_GB2312" w:hAnsi="黑体" w:cs="黑体" w:hint="eastAsia"/>
          <w:bCs/>
          <w:sz w:val="30"/>
          <w:szCs w:val="30"/>
        </w:rPr>
        <w:t>《管理办法》等规定的</w:t>
      </w:r>
      <w:r w:rsidR="00F55000">
        <w:rPr>
          <w:rFonts w:ascii="仿宋_GB2312" w:eastAsia="仿宋_GB2312" w:hAnsi="黑体" w:cs="黑体" w:hint="eastAsia"/>
          <w:bCs/>
          <w:sz w:val="30"/>
          <w:szCs w:val="30"/>
        </w:rPr>
        <w:lastRenderedPageBreak/>
        <w:t>公司债券发行条件以及</w:t>
      </w:r>
      <w:r w:rsidR="00223647">
        <w:rPr>
          <w:rFonts w:ascii="仿宋_GB2312" w:eastAsia="仿宋_GB2312" w:hAnsi="黑体" w:cs="黑体" w:hint="eastAsia"/>
          <w:bCs/>
          <w:sz w:val="30"/>
          <w:szCs w:val="30"/>
        </w:rPr>
        <w:t>《上海证券交易所公司债券上市规则》规定的上市条件</w:t>
      </w:r>
      <w:r w:rsidR="00223647">
        <w:rPr>
          <w:rFonts w:ascii="仿宋_GB2312" w:eastAsia="仿宋_GB2312" w:hint="eastAsia"/>
          <w:sz w:val="30"/>
          <w:szCs w:val="30"/>
        </w:rPr>
        <w:t>。</w:t>
      </w:r>
      <w:r w:rsidR="00C6038C">
        <w:rPr>
          <w:rFonts w:ascii="仿宋_GB2312" w:eastAsia="仿宋_GB2312" w:hint="eastAsia"/>
          <w:sz w:val="30"/>
          <w:szCs w:val="30"/>
        </w:rPr>
        <w:t>同时，</w:t>
      </w:r>
      <w:r w:rsidR="00C6038C" w:rsidRPr="00C6038C">
        <w:rPr>
          <w:rFonts w:ascii="仿宋_GB2312" w:eastAsia="仿宋_GB2312" w:hint="eastAsia"/>
          <w:sz w:val="30"/>
          <w:szCs w:val="30"/>
        </w:rPr>
        <w:t>发行</w:t>
      </w:r>
      <w:r w:rsidR="00FB3080">
        <w:rPr>
          <w:rFonts w:ascii="仿宋_GB2312" w:eastAsia="仿宋_GB2312" w:hint="eastAsia"/>
          <w:sz w:val="30"/>
          <w:szCs w:val="30"/>
        </w:rPr>
        <w:t>公司债券</w:t>
      </w:r>
      <w:r w:rsidR="00C6038C" w:rsidRPr="00C6038C">
        <w:rPr>
          <w:rFonts w:ascii="仿宋_GB2312" w:eastAsia="仿宋_GB2312" w:hint="eastAsia"/>
          <w:sz w:val="30"/>
          <w:szCs w:val="30"/>
        </w:rPr>
        <w:t>应当遵守国家根据经济金融管理或者风险管理需要对相关领域、行业制定的相关规定</w:t>
      </w:r>
      <w:r w:rsidR="00A6621A">
        <w:rPr>
          <w:rFonts w:ascii="仿宋_GB2312" w:eastAsia="仿宋_GB2312" w:hint="eastAsia"/>
          <w:sz w:val="30"/>
          <w:szCs w:val="30"/>
        </w:rPr>
        <w:t>，不得新增地方政府债务</w:t>
      </w:r>
      <w:r w:rsidR="00C6038C" w:rsidRPr="00C6038C">
        <w:rPr>
          <w:rFonts w:ascii="仿宋_GB2312" w:eastAsia="仿宋_GB2312" w:hint="eastAsia"/>
          <w:sz w:val="30"/>
          <w:szCs w:val="30"/>
        </w:rPr>
        <w:t>。</w:t>
      </w:r>
      <w:r w:rsidR="00223647">
        <w:rPr>
          <w:rFonts w:ascii="仿宋_GB2312" w:eastAsia="仿宋_GB2312" w:hint="eastAsia"/>
          <w:sz w:val="30"/>
          <w:szCs w:val="30"/>
        </w:rPr>
        <w:t>本所对发行上市条件的审核，重点关注发行人是否符合发行上市条件</w:t>
      </w:r>
      <w:r w:rsidR="00223647">
        <w:rPr>
          <w:rFonts w:ascii="仿宋_GB2312" w:eastAsia="仿宋_GB2312" w:hAnsi="黑体" w:cs="黑体" w:hint="eastAsia"/>
          <w:bCs/>
          <w:sz w:val="30"/>
          <w:szCs w:val="30"/>
        </w:rPr>
        <w:t>，主承销商和证券服务机构出具的</w:t>
      </w:r>
      <w:r w:rsidR="00A067AB">
        <w:rPr>
          <w:rFonts w:ascii="仿宋_GB2312" w:eastAsia="仿宋_GB2312" w:hAnsi="黑体" w:cs="黑体" w:hint="eastAsia"/>
          <w:bCs/>
          <w:sz w:val="30"/>
          <w:szCs w:val="30"/>
        </w:rPr>
        <w:t>专业意见</w:t>
      </w:r>
      <w:r w:rsidR="00223647">
        <w:rPr>
          <w:rFonts w:ascii="仿宋_GB2312" w:eastAsia="仿宋_GB2312" w:hAnsi="黑体" w:cs="黑体" w:hint="eastAsia"/>
          <w:bCs/>
          <w:sz w:val="30"/>
          <w:szCs w:val="30"/>
        </w:rPr>
        <w:t>是否就发行人符合相关发行上市条件发表明确意见，且具备充分的理由和依据</w:t>
      </w:r>
      <w:r w:rsidR="00223647">
        <w:rPr>
          <w:rFonts w:ascii="仿宋_GB2312" w:eastAsia="仿宋_GB2312" w:hint="eastAsia"/>
          <w:sz w:val="30"/>
          <w:szCs w:val="30"/>
        </w:rPr>
        <w:t>。</w:t>
      </w:r>
      <w:r w:rsidR="00C6038C" w:rsidRPr="00C6038C">
        <w:rPr>
          <w:rFonts w:ascii="仿宋_GB2312" w:eastAsia="仿宋_GB2312" w:hAnsi="黑体" w:cs="黑体" w:hint="eastAsia"/>
          <w:bCs/>
          <w:sz w:val="30"/>
          <w:szCs w:val="30"/>
        </w:rPr>
        <w:t>本所在发行上市审核中，对发行条件具体审核标准等涉及中国证监会部门规章及规范性文件理解和适用的重大疑难问题、重大无先例情况以及其他需要中国证监会决定的事项，将及时请示中国证监会</w:t>
      </w:r>
      <w:r w:rsidR="00C6038C">
        <w:rPr>
          <w:rFonts w:ascii="仿宋_GB2312" w:eastAsia="仿宋_GB2312" w:hAnsi="黑体" w:cs="黑体" w:hint="eastAsia"/>
          <w:bCs/>
          <w:sz w:val="30"/>
          <w:szCs w:val="30"/>
        </w:rPr>
        <w:t>。</w:t>
      </w:r>
    </w:p>
    <w:p w:rsidR="00A06EDA" w:rsidRDefault="00FC64FB" w:rsidP="00A0274B">
      <w:pPr>
        <w:spacing w:line="360" w:lineRule="auto"/>
        <w:ind w:firstLineChars="200" w:firstLine="600"/>
        <w:rPr>
          <w:rFonts w:ascii="仿宋_GB2312" w:eastAsia="仿宋_GB2312" w:hAnsi="Times New Roman" w:cs="Times New Roman"/>
          <w:sz w:val="30"/>
          <w:szCs w:val="30"/>
        </w:rPr>
      </w:pPr>
      <w:r w:rsidRPr="00FC64FB">
        <w:rPr>
          <w:rFonts w:ascii="仿宋_GB2312" w:eastAsia="仿宋_GB2312" w:hAnsi="Calibri" w:cs="Times New Roman" w:hint="eastAsia"/>
          <w:sz w:val="30"/>
          <w:szCs w:val="30"/>
        </w:rPr>
        <w:t>二</w:t>
      </w:r>
      <w:r w:rsidRPr="00FC64FB">
        <w:rPr>
          <w:rFonts w:ascii="仿宋_GB2312" w:eastAsia="仿宋_GB2312" w:hAnsi="Times New Roman" w:cs="Times New Roman" w:hint="eastAsia"/>
          <w:sz w:val="30"/>
          <w:szCs w:val="30"/>
        </w:rPr>
        <w:t>是信息披露的审核。落实注册制下以信息披露为</w:t>
      </w:r>
      <w:r w:rsidR="00504DD1">
        <w:rPr>
          <w:rFonts w:ascii="仿宋_GB2312" w:eastAsia="仿宋_GB2312" w:hAnsi="Times New Roman" w:cs="Times New Roman" w:hint="eastAsia"/>
          <w:sz w:val="30"/>
          <w:szCs w:val="30"/>
        </w:rPr>
        <w:t>核</w:t>
      </w:r>
      <w:r w:rsidR="00504DD1" w:rsidRPr="00FC64FB">
        <w:rPr>
          <w:rFonts w:ascii="仿宋_GB2312" w:eastAsia="仿宋_GB2312" w:hAnsi="Times New Roman" w:cs="Times New Roman" w:hint="eastAsia"/>
          <w:sz w:val="30"/>
          <w:szCs w:val="30"/>
        </w:rPr>
        <w:t>心</w:t>
      </w:r>
      <w:r w:rsidRPr="00FC64FB">
        <w:rPr>
          <w:rFonts w:ascii="仿宋_GB2312" w:eastAsia="仿宋_GB2312" w:hAnsi="Times New Roman" w:cs="Times New Roman" w:hint="eastAsia"/>
          <w:sz w:val="30"/>
          <w:szCs w:val="30"/>
        </w:rPr>
        <w:t>的理念，不影响发行上市条件的</w:t>
      </w:r>
      <w:r w:rsidR="00FC0534">
        <w:rPr>
          <w:rFonts w:ascii="仿宋_GB2312" w:eastAsia="仿宋_GB2312" w:hAnsi="Times New Roman" w:cs="Times New Roman" w:hint="eastAsia"/>
          <w:sz w:val="30"/>
          <w:szCs w:val="30"/>
        </w:rPr>
        <w:t>审核内容</w:t>
      </w:r>
      <w:r w:rsidRPr="00FC64FB">
        <w:rPr>
          <w:rFonts w:ascii="仿宋_GB2312" w:eastAsia="仿宋_GB2312" w:hAnsi="Times New Roman" w:cs="Times New Roman" w:hint="eastAsia"/>
          <w:sz w:val="30"/>
          <w:szCs w:val="30"/>
        </w:rPr>
        <w:t>均作为信息披露</w:t>
      </w:r>
      <w:r w:rsidR="00FC0534">
        <w:rPr>
          <w:rFonts w:ascii="仿宋_GB2312" w:eastAsia="仿宋_GB2312" w:hAnsi="Times New Roman" w:cs="Times New Roman" w:hint="eastAsia"/>
          <w:sz w:val="30"/>
          <w:szCs w:val="30"/>
        </w:rPr>
        <w:t>要求</w:t>
      </w:r>
      <w:r w:rsidRPr="00FC64FB">
        <w:rPr>
          <w:rFonts w:ascii="仿宋_GB2312" w:eastAsia="仿宋_GB2312" w:hAnsi="Times New Roman" w:cs="Times New Roman" w:hint="eastAsia"/>
          <w:sz w:val="30"/>
          <w:szCs w:val="30"/>
        </w:rPr>
        <w:t>。</w:t>
      </w:r>
      <w:r w:rsidR="00E57CAE" w:rsidRPr="00E57CAE">
        <w:rPr>
          <w:rFonts w:ascii="仿宋_GB2312" w:eastAsia="仿宋_GB2312" w:hAnsi="Times New Roman" w:cs="Times New Roman" w:hint="eastAsia"/>
          <w:sz w:val="30"/>
          <w:szCs w:val="30"/>
        </w:rPr>
        <w:t>发行人</w:t>
      </w:r>
      <w:r w:rsidR="001143E4">
        <w:rPr>
          <w:rFonts w:ascii="仿宋_GB2312" w:eastAsia="仿宋_GB2312" w:hAnsi="黑体" w:cs="黑体" w:hint="eastAsia"/>
          <w:bCs/>
          <w:sz w:val="30"/>
          <w:szCs w:val="30"/>
        </w:rPr>
        <w:t>应当充分披露投资者作出价值判断和投资决策所必需的信息</w:t>
      </w:r>
      <w:r w:rsidR="00C03133">
        <w:rPr>
          <w:rFonts w:ascii="仿宋_GB2312" w:eastAsia="仿宋_GB2312" w:hAnsi="黑体" w:cs="黑体" w:hint="eastAsia"/>
          <w:bCs/>
          <w:sz w:val="30"/>
          <w:szCs w:val="30"/>
        </w:rPr>
        <w:t>，</w:t>
      </w:r>
      <w:r w:rsidR="001143E4">
        <w:rPr>
          <w:rFonts w:ascii="仿宋_GB2312" w:eastAsia="仿宋_GB2312" w:hAnsi="黑体" w:cs="黑体" w:hint="eastAsia"/>
          <w:bCs/>
          <w:sz w:val="30"/>
          <w:szCs w:val="30"/>
        </w:rPr>
        <w:t>所披露的信息应当遵循重要性原则，内容真实、准确、完整，简明清晰，通俗易懂，增强针对性。</w:t>
      </w:r>
      <w:r w:rsidR="00704ECC" w:rsidRPr="00704ECC">
        <w:rPr>
          <w:rFonts w:ascii="仿宋_GB2312" w:eastAsia="仿宋_GB2312" w:hAnsi="Times New Roman" w:cs="Times New Roman" w:hint="eastAsia"/>
          <w:sz w:val="30"/>
          <w:szCs w:val="30"/>
        </w:rPr>
        <w:t>本所</w:t>
      </w:r>
      <w:r w:rsidR="001446EB">
        <w:rPr>
          <w:rFonts w:ascii="仿宋_GB2312" w:eastAsia="仿宋_GB2312" w:hAnsi="Times New Roman" w:cs="Times New Roman" w:hint="eastAsia"/>
          <w:sz w:val="30"/>
          <w:szCs w:val="30"/>
        </w:rPr>
        <w:t>结合</w:t>
      </w:r>
      <w:r w:rsidR="008D4384">
        <w:rPr>
          <w:rFonts w:ascii="仿宋_GB2312" w:eastAsia="仿宋_GB2312" w:hAnsi="Times New Roman" w:cs="Times New Roman" w:hint="eastAsia"/>
          <w:sz w:val="30"/>
          <w:szCs w:val="30"/>
        </w:rPr>
        <w:t>公司债</w:t>
      </w:r>
      <w:r w:rsidR="001446EB">
        <w:rPr>
          <w:rFonts w:ascii="仿宋_GB2312" w:eastAsia="仿宋_GB2312" w:hAnsi="Times New Roman" w:cs="Times New Roman" w:hint="eastAsia"/>
          <w:sz w:val="30"/>
          <w:szCs w:val="30"/>
        </w:rPr>
        <w:t>特点</w:t>
      </w:r>
      <w:r w:rsidR="00704ECC" w:rsidRPr="00704ECC">
        <w:rPr>
          <w:rFonts w:ascii="仿宋_GB2312" w:eastAsia="仿宋_GB2312" w:hAnsi="Times New Roman" w:cs="Times New Roman" w:hint="eastAsia"/>
          <w:sz w:val="30"/>
          <w:szCs w:val="30"/>
        </w:rPr>
        <w:t>，</w:t>
      </w:r>
      <w:r w:rsidR="001446EB">
        <w:rPr>
          <w:rFonts w:ascii="仿宋_GB2312" w:eastAsia="仿宋_GB2312" w:hAnsi="Times New Roman" w:cs="Times New Roman" w:hint="eastAsia"/>
          <w:sz w:val="30"/>
          <w:szCs w:val="30"/>
        </w:rPr>
        <w:t>在信息披露审核中</w:t>
      </w:r>
      <w:r w:rsidR="00704ECC" w:rsidRPr="00704ECC">
        <w:rPr>
          <w:rFonts w:ascii="仿宋_GB2312" w:eastAsia="仿宋_GB2312" w:hAnsi="Times New Roman" w:cs="Times New Roman" w:hint="eastAsia"/>
          <w:sz w:val="30"/>
          <w:szCs w:val="30"/>
        </w:rPr>
        <w:t>重点关注</w:t>
      </w:r>
      <w:r w:rsidR="00C10DFF">
        <w:rPr>
          <w:rFonts w:ascii="仿宋_GB2312" w:eastAsia="仿宋_GB2312" w:hAnsi="Times New Roman" w:cs="Times New Roman" w:hint="eastAsia"/>
          <w:sz w:val="30"/>
          <w:szCs w:val="30"/>
        </w:rPr>
        <w:t>以下事项：一是</w:t>
      </w:r>
      <w:r w:rsidR="00E57CAE">
        <w:rPr>
          <w:rFonts w:ascii="仿宋_GB2312" w:eastAsia="仿宋_GB2312" w:hint="eastAsia"/>
          <w:sz w:val="30"/>
          <w:szCs w:val="30"/>
        </w:rPr>
        <w:t>申请文件的内容与格式是否符合</w:t>
      </w:r>
      <w:r w:rsidR="00704ECC" w:rsidRPr="00704ECC">
        <w:rPr>
          <w:rFonts w:ascii="仿宋_GB2312" w:eastAsia="仿宋_GB2312" w:hAnsi="Times New Roman" w:cs="Times New Roman" w:hint="eastAsia"/>
          <w:sz w:val="30"/>
          <w:szCs w:val="30"/>
        </w:rPr>
        <w:t>规范要求；</w:t>
      </w:r>
      <w:r w:rsidR="00C10DFF">
        <w:rPr>
          <w:rFonts w:ascii="仿宋_GB2312" w:eastAsia="仿宋_GB2312" w:hAnsi="Times New Roman" w:cs="Times New Roman" w:hint="eastAsia"/>
          <w:sz w:val="30"/>
          <w:szCs w:val="30"/>
        </w:rPr>
        <w:t>二是</w:t>
      </w:r>
      <w:r w:rsidR="00E57CAE">
        <w:rPr>
          <w:rFonts w:ascii="仿宋_GB2312" w:eastAsia="仿宋_GB2312" w:hAnsi="黑体" w:cs="黑体" w:hint="eastAsia"/>
          <w:bCs/>
          <w:sz w:val="30"/>
          <w:szCs w:val="30"/>
        </w:rPr>
        <w:t>申请文件是否充分披露投资者作出价值判断和投资决策所必需的信息，特别是影响发行人偿付能力的重大事项和保护投资者权益的重要措施的信息；</w:t>
      </w:r>
      <w:r w:rsidR="00C10DFF">
        <w:rPr>
          <w:rFonts w:ascii="仿宋_GB2312" w:eastAsia="仿宋_GB2312" w:hAnsi="Times New Roman" w:cs="Times New Roman" w:hint="eastAsia"/>
          <w:sz w:val="30"/>
          <w:szCs w:val="30"/>
        </w:rPr>
        <w:t>三是</w:t>
      </w:r>
      <w:r w:rsidR="008D4384" w:rsidRPr="00704ECC">
        <w:rPr>
          <w:rFonts w:ascii="仿宋_GB2312" w:eastAsia="仿宋_GB2312" w:hAnsi="Times New Roman" w:cs="Times New Roman" w:hint="eastAsia"/>
          <w:sz w:val="30"/>
          <w:szCs w:val="30"/>
        </w:rPr>
        <w:t>各项</w:t>
      </w:r>
      <w:r w:rsidR="008D4384">
        <w:rPr>
          <w:rFonts w:ascii="仿宋_GB2312" w:eastAsia="仿宋_GB2312" w:hAnsi="Times New Roman" w:cs="Times New Roman" w:hint="eastAsia"/>
          <w:sz w:val="30"/>
          <w:szCs w:val="30"/>
        </w:rPr>
        <w:t>发行上市</w:t>
      </w:r>
      <w:r w:rsidR="008D4384" w:rsidRPr="00704ECC">
        <w:rPr>
          <w:rFonts w:ascii="仿宋_GB2312" w:eastAsia="仿宋_GB2312" w:hAnsi="Times New Roman" w:cs="Times New Roman" w:hint="eastAsia"/>
          <w:sz w:val="30"/>
          <w:szCs w:val="30"/>
        </w:rPr>
        <w:t>申请文件及信息披露内容是否具有一致性、</w:t>
      </w:r>
      <w:r w:rsidR="008D4384">
        <w:rPr>
          <w:rFonts w:ascii="仿宋_GB2312" w:eastAsia="仿宋_GB2312" w:hAnsi="Times New Roman" w:cs="Times New Roman" w:hint="eastAsia"/>
          <w:sz w:val="30"/>
          <w:szCs w:val="30"/>
        </w:rPr>
        <w:t>合理</w:t>
      </w:r>
      <w:r w:rsidR="008D4384" w:rsidRPr="00704ECC">
        <w:rPr>
          <w:rFonts w:ascii="仿宋_GB2312" w:eastAsia="仿宋_GB2312" w:hAnsi="Times New Roman" w:cs="Times New Roman" w:hint="eastAsia"/>
          <w:sz w:val="30"/>
          <w:szCs w:val="30"/>
        </w:rPr>
        <w:t>性</w:t>
      </w:r>
      <w:r w:rsidR="008D4384">
        <w:rPr>
          <w:rFonts w:ascii="仿宋_GB2312" w:eastAsia="仿宋_GB2312" w:hAnsi="Times New Roman" w:cs="Times New Roman" w:hint="eastAsia"/>
          <w:sz w:val="30"/>
          <w:szCs w:val="30"/>
        </w:rPr>
        <w:t>；四是披露的内容是否简明清晰，通俗易懂，具有针对性</w:t>
      </w:r>
      <w:r w:rsidR="005F3CB2">
        <w:rPr>
          <w:rFonts w:ascii="仿宋_GB2312" w:eastAsia="仿宋_GB2312" w:hAnsi="Times New Roman" w:cs="Times New Roman" w:hint="eastAsia"/>
          <w:sz w:val="30"/>
          <w:szCs w:val="30"/>
        </w:rPr>
        <w:t>；五是</w:t>
      </w:r>
      <w:r w:rsidR="00704ECC" w:rsidRPr="00704ECC">
        <w:rPr>
          <w:rFonts w:ascii="仿宋_GB2312" w:eastAsia="仿宋_GB2312" w:hAnsi="Times New Roman" w:cs="Times New Roman" w:hint="eastAsia"/>
          <w:sz w:val="30"/>
          <w:szCs w:val="30"/>
        </w:rPr>
        <w:t>特定债券品种是否在相关债券要素及其实施安排等方面作出与该品种相适应的信</w:t>
      </w:r>
      <w:r w:rsidR="00704ECC" w:rsidRPr="00704ECC">
        <w:rPr>
          <w:rFonts w:ascii="仿宋_GB2312" w:eastAsia="仿宋_GB2312" w:hAnsi="Times New Roman" w:cs="Times New Roman" w:hint="eastAsia"/>
          <w:sz w:val="30"/>
          <w:szCs w:val="30"/>
        </w:rPr>
        <w:lastRenderedPageBreak/>
        <w:t>息披露；</w:t>
      </w:r>
      <w:r w:rsidR="005F3CB2">
        <w:rPr>
          <w:rFonts w:ascii="仿宋_GB2312" w:eastAsia="仿宋_GB2312" w:hAnsi="Times New Roman" w:cs="Times New Roman" w:hint="eastAsia"/>
          <w:sz w:val="30"/>
          <w:szCs w:val="30"/>
        </w:rPr>
        <w:t>六</w:t>
      </w:r>
      <w:r w:rsidR="00C10DFF">
        <w:rPr>
          <w:rFonts w:ascii="仿宋_GB2312" w:eastAsia="仿宋_GB2312" w:hAnsi="Times New Roman" w:cs="Times New Roman" w:hint="eastAsia"/>
          <w:sz w:val="30"/>
          <w:szCs w:val="30"/>
        </w:rPr>
        <w:t>是</w:t>
      </w:r>
      <w:r w:rsidR="00704ECC" w:rsidRPr="00704ECC">
        <w:rPr>
          <w:rFonts w:ascii="仿宋_GB2312" w:eastAsia="仿宋_GB2312" w:hAnsi="Times New Roman" w:cs="Times New Roman" w:hint="eastAsia"/>
          <w:sz w:val="30"/>
          <w:szCs w:val="30"/>
        </w:rPr>
        <w:t>主承销商和证券服务机构出具的文件是否就发行人的重要信息披露发表明确意见，且具备充分的理由和依据。</w:t>
      </w:r>
      <w:r w:rsidR="00C6038C">
        <w:rPr>
          <w:rFonts w:ascii="仿宋_GB2312" w:eastAsia="仿宋_GB2312" w:hAnsi="Times New Roman" w:cs="Times New Roman" w:hint="eastAsia"/>
          <w:sz w:val="30"/>
          <w:szCs w:val="30"/>
        </w:rPr>
        <w:t>此外，针对在本所再次申请公开发行公司债券的持续融资人，</w:t>
      </w:r>
      <w:r w:rsidR="00FB3080">
        <w:rPr>
          <w:rFonts w:ascii="仿宋_GB2312" w:eastAsia="仿宋_GB2312" w:hAnsi="Times New Roman" w:cs="Times New Roman" w:hint="eastAsia"/>
          <w:sz w:val="30"/>
          <w:szCs w:val="30"/>
        </w:rPr>
        <w:t>审核中</w:t>
      </w:r>
      <w:r w:rsidR="00C6038C">
        <w:rPr>
          <w:rFonts w:ascii="仿宋_GB2312" w:eastAsia="仿宋_GB2312" w:hAnsi="Times New Roman" w:cs="Times New Roman" w:hint="eastAsia"/>
          <w:sz w:val="30"/>
          <w:szCs w:val="30"/>
        </w:rPr>
        <w:t>重点</w:t>
      </w:r>
      <w:r w:rsidR="00FB3080">
        <w:rPr>
          <w:rFonts w:ascii="仿宋_GB2312" w:eastAsia="仿宋_GB2312" w:hAnsi="Times New Roman" w:cs="Times New Roman" w:hint="eastAsia"/>
          <w:sz w:val="30"/>
          <w:szCs w:val="30"/>
        </w:rPr>
        <w:t>关注</w:t>
      </w:r>
      <w:r w:rsidR="00C6038C" w:rsidRPr="00C6038C">
        <w:rPr>
          <w:rFonts w:ascii="仿宋_GB2312" w:eastAsia="仿宋_GB2312" w:hAnsi="Times New Roman" w:cs="Times New Roman" w:hint="eastAsia"/>
          <w:sz w:val="30"/>
          <w:szCs w:val="30"/>
        </w:rPr>
        <w:t>最近一次公开发行</w:t>
      </w:r>
      <w:r w:rsidR="00C6038C">
        <w:rPr>
          <w:rFonts w:ascii="仿宋_GB2312" w:eastAsia="仿宋_GB2312" w:hAnsi="Times New Roman" w:cs="Times New Roman" w:hint="eastAsia"/>
          <w:sz w:val="30"/>
          <w:szCs w:val="30"/>
        </w:rPr>
        <w:t>公司</w:t>
      </w:r>
      <w:r w:rsidR="00C6038C" w:rsidRPr="00C6038C">
        <w:rPr>
          <w:rFonts w:ascii="仿宋_GB2312" w:eastAsia="仿宋_GB2312" w:hAnsi="Times New Roman" w:cs="Times New Roman" w:hint="eastAsia"/>
          <w:sz w:val="30"/>
          <w:szCs w:val="30"/>
        </w:rPr>
        <w:t>债券以来生产经营和财务状况等重大变化的信息披露内容</w:t>
      </w:r>
      <w:r w:rsidR="00C6038C">
        <w:rPr>
          <w:rFonts w:ascii="仿宋_GB2312" w:eastAsia="仿宋_GB2312" w:hAnsi="Times New Roman" w:cs="Times New Roman" w:hint="eastAsia"/>
          <w:sz w:val="30"/>
          <w:szCs w:val="30"/>
        </w:rPr>
        <w:t>。</w:t>
      </w:r>
    </w:p>
    <w:p w:rsidR="00A06EDA" w:rsidRDefault="00FC64FB" w:rsidP="001E506A">
      <w:pPr>
        <w:spacing w:line="360" w:lineRule="auto"/>
        <w:ind w:firstLineChars="200" w:firstLine="602"/>
        <w:jc w:val="left"/>
        <w:rPr>
          <w:rFonts w:ascii="仿宋_GB2312" w:eastAsia="仿宋_GB2312"/>
          <w:b/>
          <w:sz w:val="30"/>
          <w:szCs w:val="30"/>
        </w:rPr>
      </w:pPr>
      <w:r w:rsidRPr="00FC64FB">
        <w:rPr>
          <w:rFonts w:ascii="楷体_GB2312" w:eastAsia="楷体_GB2312" w:hint="eastAsia"/>
          <w:b/>
          <w:sz w:val="30"/>
          <w:szCs w:val="30"/>
        </w:rPr>
        <w:t>（二）关于发行人及中介机构的责任义务</w:t>
      </w:r>
    </w:p>
    <w:p w:rsidR="00FC64FB" w:rsidRDefault="009833CB" w:rsidP="00FC64FB">
      <w:pPr>
        <w:ind w:firstLineChars="200" w:firstLine="600"/>
        <w:jc w:val="left"/>
        <w:rPr>
          <w:rFonts w:ascii="仿宋_GB2312" w:eastAsia="仿宋_GB2312"/>
          <w:sz w:val="30"/>
          <w:szCs w:val="30"/>
        </w:rPr>
      </w:pPr>
      <w:r>
        <w:rPr>
          <w:rFonts w:ascii="仿宋_GB2312" w:eastAsia="仿宋_GB2312" w:hint="eastAsia"/>
          <w:sz w:val="30"/>
          <w:szCs w:val="30"/>
        </w:rPr>
        <w:t>《审核规则》</w:t>
      </w:r>
      <w:r w:rsidR="00844872">
        <w:rPr>
          <w:rFonts w:ascii="仿宋_GB2312" w:eastAsia="仿宋_GB2312" w:hint="eastAsia"/>
          <w:sz w:val="30"/>
          <w:szCs w:val="30"/>
        </w:rPr>
        <w:t>明确</w:t>
      </w:r>
      <w:r w:rsidR="00327DD6">
        <w:rPr>
          <w:rFonts w:ascii="仿宋_GB2312" w:eastAsia="仿宋_GB2312" w:hint="eastAsia"/>
          <w:sz w:val="30"/>
          <w:szCs w:val="30"/>
        </w:rPr>
        <w:t>了发行人</w:t>
      </w:r>
      <w:r w:rsidR="00A067AB">
        <w:rPr>
          <w:rFonts w:ascii="仿宋_GB2312" w:eastAsia="仿宋_GB2312" w:hint="eastAsia"/>
          <w:sz w:val="30"/>
          <w:szCs w:val="30"/>
        </w:rPr>
        <w:t>及其控股股东、实际控制人以</w:t>
      </w:r>
      <w:r w:rsidR="00327DD6">
        <w:rPr>
          <w:rFonts w:ascii="仿宋_GB2312" w:eastAsia="仿宋_GB2312" w:hint="eastAsia"/>
          <w:sz w:val="30"/>
          <w:szCs w:val="30"/>
        </w:rPr>
        <w:t>及相关人员在公司债券发行上市中需履行</w:t>
      </w:r>
      <w:r w:rsidR="000523F0">
        <w:rPr>
          <w:rFonts w:ascii="仿宋_GB2312" w:eastAsia="仿宋_GB2312" w:hint="eastAsia"/>
          <w:sz w:val="30"/>
          <w:szCs w:val="30"/>
        </w:rPr>
        <w:t>的</w:t>
      </w:r>
      <w:r w:rsidR="00327DD6">
        <w:rPr>
          <w:rFonts w:ascii="仿宋_GB2312" w:eastAsia="仿宋_GB2312" w:hint="eastAsia"/>
          <w:sz w:val="30"/>
          <w:szCs w:val="30"/>
        </w:rPr>
        <w:t>义务。</w:t>
      </w:r>
      <w:r w:rsidR="00844872">
        <w:rPr>
          <w:rFonts w:ascii="仿宋_GB2312" w:eastAsia="仿宋_GB2312" w:hint="eastAsia"/>
          <w:sz w:val="30"/>
          <w:szCs w:val="30"/>
        </w:rPr>
        <w:t>发行人是信息披露第一责任人，发行人及</w:t>
      </w:r>
      <w:r w:rsidR="008D0717">
        <w:rPr>
          <w:rFonts w:ascii="仿宋_GB2312" w:eastAsia="仿宋_GB2312" w:hint="eastAsia"/>
          <w:sz w:val="30"/>
          <w:szCs w:val="30"/>
        </w:rPr>
        <w:t>其</w:t>
      </w:r>
      <w:r w:rsidR="00844872">
        <w:rPr>
          <w:rFonts w:ascii="仿宋_GB2312" w:eastAsia="仿宋_GB2312" w:hint="eastAsia"/>
          <w:sz w:val="30"/>
          <w:szCs w:val="30"/>
        </w:rPr>
        <w:t>控股股东、实际控制人</w:t>
      </w:r>
      <w:r w:rsidR="002E18AF">
        <w:rPr>
          <w:rFonts w:ascii="仿宋_GB2312" w:eastAsia="仿宋_GB2312" w:hint="eastAsia"/>
          <w:sz w:val="30"/>
          <w:szCs w:val="30"/>
        </w:rPr>
        <w:t>等</w:t>
      </w:r>
      <w:r w:rsidR="00844872">
        <w:rPr>
          <w:rFonts w:ascii="仿宋_GB2312" w:eastAsia="仿宋_GB2312" w:hint="eastAsia"/>
          <w:sz w:val="30"/>
          <w:szCs w:val="30"/>
        </w:rPr>
        <w:t>应当配合</w:t>
      </w:r>
      <w:r w:rsidR="00E204BE">
        <w:rPr>
          <w:rFonts w:ascii="仿宋_GB2312" w:eastAsia="仿宋_GB2312" w:hint="eastAsia"/>
          <w:sz w:val="30"/>
          <w:szCs w:val="30"/>
        </w:rPr>
        <w:t>主</w:t>
      </w:r>
      <w:r w:rsidR="00844872">
        <w:rPr>
          <w:rFonts w:ascii="仿宋_GB2312" w:eastAsia="仿宋_GB2312" w:hint="eastAsia"/>
          <w:sz w:val="30"/>
          <w:szCs w:val="30"/>
        </w:rPr>
        <w:t>承销</w:t>
      </w:r>
      <w:r w:rsidR="00E204BE">
        <w:rPr>
          <w:rFonts w:ascii="仿宋_GB2312" w:eastAsia="仿宋_GB2312" w:hint="eastAsia"/>
          <w:sz w:val="30"/>
          <w:szCs w:val="30"/>
        </w:rPr>
        <w:t>商</w:t>
      </w:r>
      <w:r w:rsidR="00844872">
        <w:rPr>
          <w:rFonts w:ascii="仿宋_GB2312" w:eastAsia="仿宋_GB2312" w:hint="eastAsia"/>
          <w:sz w:val="30"/>
          <w:szCs w:val="30"/>
        </w:rPr>
        <w:t>、证券服务机构的相关工作</w:t>
      </w:r>
      <w:r w:rsidR="00C03133">
        <w:rPr>
          <w:rFonts w:ascii="仿宋_GB2312" w:eastAsia="仿宋_GB2312" w:hint="eastAsia"/>
          <w:sz w:val="30"/>
          <w:szCs w:val="30"/>
        </w:rPr>
        <w:t>。</w:t>
      </w:r>
      <w:r w:rsidR="00844872">
        <w:rPr>
          <w:rFonts w:ascii="仿宋_GB2312" w:eastAsia="仿宋_GB2312" w:hint="eastAsia"/>
          <w:sz w:val="30"/>
          <w:szCs w:val="30"/>
        </w:rPr>
        <w:t>发行人董事、监事和高级管理人员在无法保证募集说明书</w:t>
      </w:r>
      <w:r w:rsidR="003520D8">
        <w:rPr>
          <w:rFonts w:ascii="仿宋_GB2312" w:eastAsia="仿宋_GB2312" w:hint="eastAsia"/>
          <w:sz w:val="30"/>
          <w:szCs w:val="30"/>
        </w:rPr>
        <w:t>等</w:t>
      </w:r>
      <w:r w:rsidR="003520D8" w:rsidRPr="003520D8">
        <w:rPr>
          <w:rFonts w:ascii="仿宋_GB2312" w:eastAsia="仿宋_GB2312" w:hint="eastAsia"/>
          <w:sz w:val="30"/>
          <w:szCs w:val="30"/>
        </w:rPr>
        <w:t>发行上市申请文件</w:t>
      </w:r>
      <w:r w:rsidR="003520D8">
        <w:rPr>
          <w:rFonts w:ascii="仿宋_GB2312" w:eastAsia="仿宋_GB2312" w:hint="eastAsia"/>
          <w:sz w:val="30"/>
          <w:szCs w:val="30"/>
        </w:rPr>
        <w:t>的</w:t>
      </w:r>
      <w:r w:rsidR="00844872">
        <w:rPr>
          <w:rFonts w:ascii="仿宋_GB2312" w:eastAsia="仿宋_GB2312" w:hint="eastAsia"/>
          <w:sz w:val="30"/>
          <w:szCs w:val="30"/>
        </w:rPr>
        <w:t>真实、准确、完整或者有异议时，应当发表书面意见。</w:t>
      </w:r>
    </w:p>
    <w:p w:rsidR="00FC64FB" w:rsidRDefault="00327DD6" w:rsidP="00FC64FB">
      <w:pPr>
        <w:ind w:firstLineChars="150" w:firstLine="450"/>
        <w:jc w:val="left"/>
        <w:rPr>
          <w:rFonts w:ascii="仿宋_GB2312" w:eastAsia="仿宋_GB2312"/>
          <w:sz w:val="30"/>
          <w:szCs w:val="30"/>
        </w:rPr>
      </w:pPr>
      <w:r>
        <w:rPr>
          <w:rFonts w:ascii="仿宋_GB2312" w:eastAsia="仿宋_GB2312" w:hint="eastAsia"/>
          <w:sz w:val="30"/>
          <w:szCs w:val="30"/>
        </w:rPr>
        <w:t>《审核规则》同时明确</w:t>
      </w:r>
      <w:r w:rsidR="005F3CB2">
        <w:rPr>
          <w:rFonts w:ascii="仿宋_GB2312" w:eastAsia="仿宋_GB2312" w:hint="eastAsia"/>
          <w:sz w:val="30"/>
          <w:szCs w:val="30"/>
        </w:rPr>
        <w:t>了</w:t>
      </w:r>
      <w:r w:rsidR="00694779" w:rsidRPr="00C60F37">
        <w:rPr>
          <w:rFonts w:ascii="仿宋_GB2312" w:eastAsia="仿宋_GB2312" w:hint="eastAsia"/>
          <w:sz w:val="30"/>
          <w:szCs w:val="30"/>
        </w:rPr>
        <w:t>主承销商及</w:t>
      </w:r>
      <w:r>
        <w:rPr>
          <w:rFonts w:ascii="仿宋_GB2312" w:eastAsia="仿宋_GB2312" w:hint="eastAsia"/>
          <w:sz w:val="30"/>
          <w:szCs w:val="30"/>
        </w:rPr>
        <w:t>证券服务机构的</w:t>
      </w:r>
      <w:r w:rsidR="007B6317">
        <w:rPr>
          <w:rFonts w:ascii="仿宋_GB2312" w:eastAsia="仿宋_GB2312" w:hint="eastAsia"/>
          <w:sz w:val="30"/>
          <w:szCs w:val="30"/>
        </w:rPr>
        <w:t>责任</w:t>
      </w:r>
      <w:r>
        <w:rPr>
          <w:rFonts w:ascii="仿宋_GB2312" w:eastAsia="仿宋_GB2312" w:hint="eastAsia"/>
          <w:sz w:val="30"/>
          <w:szCs w:val="30"/>
        </w:rPr>
        <w:t>划分。</w:t>
      </w:r>
      <w:r w:rsidR="00C6038C" w:rsidRPr="00C6038C">
        <w:rPr>
          <w:rFonts w:ascii="仿宋_GB2312" w:eastAsia="仿宋_GB2312" w:hint="eastAsia"/>
          <w:sz w:val="30"/>
          <w:szCs w:val="30"/>
        </w:rPr>
        <w:t>主承销商对公司债券发行上市申请文件中证券服务机构出具专业意见的重要内容存在合理怀疑的，应当履行审慎核查和必要的调查、复核工作，排除合理怀疑。证券服务机构应当配合主承销商的相关核查工作。</w:t>
      </w:r>
      <w:r w:rsidR="00323EBD" w:rsidRPr="00323EBD">
        <w:rPr>
          <w:rFonts w:ascii="仿宋_GB2312" w:eastAsia="仿宋_GB2312" w:hint="eastAsia"/>
          <w:sz w:val="30"/>
          <w:szCs w:val="30"/>
        </w:rPr>
        <w:t>证券服务机构应当对发行上市申请文件中与各自工作范围和专业领域有关的事项履行特别注意义务</w:t>
      </w:r>
      <w:r w:rsidR="008A0C55">
        <w:rPr>
          <w:rFonts w:ascii="仿宋_GB2312" w:eastAsia="仿宋_GB2312" w:hint="eastAsia"/>
          <w:sz w:val="30"/>
          <w:szCs w:val="30"/>
        </w:rPr>
        <w:t>。</w:t>
      </w:r>
    </w:p>
    <w:p w:rsidR="00FC64FB" w:rsidRDefault="00155004" w:rsidP="00FC64FB">
      <w:pPr>
        <w:spacing w:line="360" w:lineRule="auto"/>
        <w:ind w:firstLineChars="200" w:firstLine="600"/>
        <w:rPr>
          <w:rFonts w:ascii="仿宋_GB2312" w:eastAsia="仿宋_GB2312"/>
          <w:sz w:val="30"/>
          <w:szCs w:val="30"/>
        </w:rPr>
      </w:pPr>
      <w:r w:rsidRPr="004441FD">
        <w:rPr>
          <w:rFonts w:ascii="仿宋_GB2312" w:eastAsia="仿宋_GB2312" w:hint="eastAsia"/>
          <w:sz w:val="30"/>
          <w:szCs w:val="30"/>
        </w:rPr>
        <w:t>监管对象违反本规则或本所其他规定的，本所可以按照相关业务规则视情节轻重对监管对象采取相应的监管措施或者纪律处分</w:t>
      </w:r>
      <w:r>
        <w:rPr>
          <w:rFonts w:ascii="仿宋_GB2312" w:eastAsia="仿宋_GB2312" w:hint="eastAsia"/>
          <w:sz w:val="30"/>
          <w:szCs w:val="30"/>
        </w:rPr>
        <w:t>，强化对相关主体违规行为的责任追究力度</w:t>
      </w:r>
      <w:r w:rsidRPr="004441FD">
        <w:rPr>
          <w:rFonts w:ascii="仿宋_GB2312" w:eastAsia="仿宋_GB2312" w:hint="eastAsia"/>
          <w:sz w:val="30"/>
          <w:szCs w:val="30"/>
        </w:rPr>
        <w:t>。</w:t>
      </w:r>
    </w:p>
    <w:p w:rsidR="00704ECC" w:rsidRPr="00C03133" w:rsidRDefault="00FC64FB" w:rsidP="001E506A">
      <w:pPr>
        <w:spacing w:line="360" w:lineRule="auto"/>
        <w:ind w:firstLineChars="200" w:firstLine="602"/>
        <w:jc w:val="left"/>
        <w:rPr>
          <w:rFonts w:ascii="楷体_GB2312" w:eastAsia="楷体_GB2312"/>
          <w:b/>
          <w:sz w:val="30"/>
          <w:szCs w:val="30"/>
        </w:rPr>
      </w:pPr>
      <w:r w:rsidRPr="00FC64FB">
        <w:rPr>
          <w:rFonts w:ascii="楷体_GB2312" w:eastAsia="楷体_GB2312" w:hint="eastAsia"/>
          <w:b/>
          <w:sz w:val="30"/>
          <w:szCs w:val="30"/>
        </w:rPr>
        <w:t>（三）根据发行人特点建立分类审核安排</w:t>
      </w:r>
    </w:p>
    <w:p w:rsidR="00C305A6" w:rsidRDefault="00AE3AD9" w:rsidP="00F93D43">
      <w:pPr>
        <w:spacing w:line="360" w:lineRule="auto"/>
        <w:ind w:firstLineChars="200" w:firstLine="600"/>
        <w:rPr>
          <w:rFonts w:ascii="仿宋_GB2312" w:eastAsia="仿宋_GB2312"/>
          <w:sz w:val="30"/>
          <w:szCs w:val="30"/>
        </w:rPr>
      </w:pPr>
      <w:r>
        <w:rPr>
          <w:rFonts w:ascii="仿宋_GB2312" w:eastAsia="仿宋_GB2312" w:hint="eastAsia"/>
          <w:sz w:val="30"/>
          <w:szCs w:val="30"/>
        </w:rPr>
        <w:lastRenderedPageBreak/>
        <w:t>公司债券发行人数量众多、资质差异悬殊</w:t>
      </w:r>
      <w:r w:rsidR="00792A49">
        <w:rPr>
          <w:rFonts w:ascii="仿宋_GB2312" w:eastAsia="仿宋_GB2312" w:hint="eastAsia"/>
          <w:sz w:val="30"/>
          <w:szCs w:val="30"/>
        </w:rPr>
        <w:t>，既有</w:t>
      </w:r>
      <w:r w:rsidR="00C35113">
        <w:rPr>
          <w:rFonts w:ascii="仿宋_GB2312" w:eastAsia="仿宋_GB2312" w:hint="eastAsia"/>
          <w:sz w:val="30"/>
          <w:szCs w:val="30"/>
        </w:rPr>
        <w:t>行业地位显著</w:t>
      </w:r>
      <w:r w:rsidR="008D0717">
        <w:rPr>
          <w:rFonts w:ascii="仿宋_GB2312" w:eastAsia="仿宋_GB2312" w:hint="eastAsia"/>
          <w:sz w:val="30"/>
          <w:szCs w:val="30"/>
        </w:rPr>
        <w:t>、市场普遍认可的成熟发行人，也有</w:t>
      </w:r>
      <w:r w:rsidR="00792A49">
        <w:rPr>
          <w:rFonts w:ascii="仿宋_GB2312" w:eastAsia="仿宋_GB2312" w:hint="eastAsia"/>
          <w:sz w:val="30"/>
          <w:szCs w:val="30"/>
        </w:rPr>
        <w:t>在债券市场初次融资、</w:t>
      </w:r>
      <w:r w:rsidR="00A87357">
        <w:rPr>
          <w:rFonts w:ascii="仿宋_GB2312" w:eastAsia="仿宋_GB2312" w:hint="eastAsia"/>
          <w:sz w:val="30"/>
          <w:szCs w:val="30"/>
        </w:rPr>
        <w:t>市场尚不了解的新面孔，需要根据各类发行人特点建立差异化分类审核安排，更好地利用有限的审核资源</w:t>
      </w:r>
      <w:r w:rsidR="00B54685">
        <w:rPr>
          <w:rFonts w:ascii="仿宋_GB2312" w:eastAsia="仿宋_GB2312" w:hint="eastAsia"/>
          <w:sz w:val="30"/>
          <w:szCs w:val="30"/>
        </w:rPr>
        <w:t>，进一步提升融资审核效率并满足企业融资需求</w:t>
      </w:r>
      <w:r w:rsidR="00A87357">
        <w:rPr>
          <w:rFonts w:ascii="仿宋_GB2312" w:eastAsia="仿宋_GB2312" w:hint="eastAsia"/>
          <w:sz w:val="30"/>
          <w:szCs w:val="30"/>
        </w:rPr>
        <w:t>。综合本所在前期预审核中</w:t>
      </w:r>
      <w:r w:rsidR="00E204BE">
        <w:rPr>
          <w:rFonts w:ascii="仿宋_GB2312" w:eastAsia="仿宋_GB2312" w:hint="eastAsia"/>
          <w:sz w:val="30"/>
          <w:szCs w:val="30"/>
        </w:rPr>
        <w:t>的</w:t>
      </w:r>
      <w:r w:rsidR="00A87357">
        <w:rPr>
          <w:rFonts w:ascii="仿宋_GB2312" w:eastAsia="仿宋_GB2312" w:hint="eastAsia"/>
          <w:sz w:val="30"/>
          <w:szCs w:val="30"/>
        </w:rPr>
        <w:t>实践以及境内外债券市场的相关经验，拟根据发行人市场认可度、信息披露成熟度</w:t>
      </w:r>
      <w:r w:rsidR="00B12B3B">
        <w:rPr>
          <w:rFonts w:ascii="仿宋_GB2312" w:eastAsia="仿宋_GB2312" w:hint="eastAsia"/>
          <w:sz w:val="30"/>
          <w:szCs w:val="30"/>
        </w:rPr>
        <w:t>及债券基本要素差异</w:t>
      </w:r>
      <w:r w:rsidR="00A87357">
        <w:rPr>
          <w:rFonts w:ascii="仿宋_GB2312" w:eastAsia="仿宋_GB2312" w:hint="eastAsia"/>
          <w:sz w:val="30"/>
          <w:szCs w:val="30"/>
        </w:rPr>
        <w:t>等</w:t>
      </w:r>
      <w:r w:rsidR="00B12B3B">
        <w:rPr>
          <w:rFonts w:ascii="仿宋_GB2312" w:eastAsia="仿宋_GB2312" w:hint="eastAsia"/>
          <w:sz w:val="30"/>
          <w:szCs w:val="30"/>
        </w:rPr>
        <w:t>因素</w:t>
      </w:r>
      <w:r w:rsidR="00A87357">
        <w:rPr>
          <w:rFonts w:ascii="仿宋_GB2312" w:eastAsia="仿宋_GB2312" w:hint="eastAsia"/>
          <w:sz w:val="30"/>
          <w:szCs w:val="30"/>
        </w:rPr>
        <w:t>，</w:t>
      </w:r>
      <w:r w:rsidR="00C6038C">
        <w:rPr>
          <w:rFonts w:ascii="仿宋_GB2312" w:eastAsia="仿宋_GB2312" w:hint="eastAsia"/>
          <w:sz w:val="30"/>
          <w:szCs w:val="30"/>
        </w:rPr>
        <w:t>对成熟发行人</w:t>
      </w:r>
      <w:r w:rsidR="00B12B3B">
        <w:rPr>
          <w:rFonts w:ascii="仿宋_GB2312" w:eastAsia="仿宋_GB2312" w:hint="eastAsia"/>
          <w:sz w:val="30"/>
          <w:szCs w:val="30"/>
        </w:rPr>
        <w:t>及特定债券品种实施分类审核</w:t>
      </w:r>
      <w:r w:rsidR="00A87357">
        <w:rPr>
          <w:rFonts w:ascii="仿宋_GB2312" w:eastAsia="仿宋_GB2312" w:hint="eastAsia"/>
          <w:sz w:val="30"/>
          <w:szCs w:val="30"/>
        </w:rPr>
        <w:t>。</w:t>
      </w:r>
    </w:p>
    <w:p w:rsidR="00223647" w:rsidRDefault="00B12B3B" w:rsidP="00A0274B">
      <w:pPr>
        <w:spacing w:line="360" w:lineRule="auto"/>
        <w:ind w:firstLineChars="200" w:firstLine="600"/>
        <w:rPr>
          <w:rFonts w:ascii="仿宋_GB2312" w:eastAsia="仿宋_GB2312"/>
          <w:sz w:val="30"/>
          <w:szCs w:val="30"/>
        </w:rPr>
      </w:pPr>
      <w:r>
        <w:rPr>
          <w:rFonts w:ascii="仿宋_GB2312" w:eastAsia="仿宋_GB2312" w:hint="eastAsia"/>
          <w:sz w:val="30"/>
          <w:szCs w:val="30"/>
        </w:rPr>
        <w:t>其中，</w:t>
      </w:r>
      <w:r w:rsidR="00BF584E" w:rsidRPr="009B6650">
        <w:rPr>
          <w:rFonts w:ascii="仿宋_GB2312" w:eastAsia="仿宋_GB2312" w:hAnsi="黑体" w:cs="黑体" w:hint="eastAsia"/>
          <w:bCs/>
          <w:sz w:val="30"/>
          <w:szCs w:val="30"/>
        </w:rPr>
        <w:t>市场认可度高、行业地位显著、公司治理完善、经营财务状况稳健且已在债券市场多次开展债券融资的成熟发行人申请公开发行公司债券并上市的，本所实行优化审核安排</w:t>
      </w:r>
      <w:r w:rsidR="00BF584E">
        <w:rPr>
          <w:rFonts w:ascii="仿宋_GB2312" w:eastAsia="仿宋_GB2312" w:hAnsi="黑体" w:cs="黑体" w:hint="eastAsia"/>
          <w:bCs/>
          <w:sz w:val="30"/>
          <w:szCs w:val="30"/>
        </w:rPr>
        <w:t>。成熟发行人需符合的标准、确认方式及具体优化审核安排</w:t>
      </w:r>
      <w:r w:rsidR="00BF584E" w:rsidRPr="009B6650">
        <w:rPr>
          <w:rFonts w:ascii="仿宋_GB2312" w:eastAsia="仿宋_GB2312" w:hAnsi="黑体" w:cs="黑体" w:hint="eastAsia"/>
          <w:bCs/>
          <w:sz w:val="30"/>
          <w:szCs w:val="30"/>
        </w:rPr>
        <w:t>由本所另行规定。</w:t>
      </w:r>
    </w:p>
    <w:p w:rsidR="002B0B63" w:rsidRDefault="00AA7C7F" w:rsidP="00704ECC">
      <w:pPr>
        <w:spacing w:line="360" w:lineRule="auto"/>
        <w:ind w:firstLineChars="200" w:firstLine="600"/>
        <w:rPr>
          <w:rFonts w:ascii="仿宋_GB2312" w:eastAsia="仿宋_GB2312"/>
          <w:sz w:val="30"/>
          <w:szCs w:val="30"/>
        </w:rPr>
      </w:pPr>
      <w:r>
        <w:rPr>
          <w:rFonts w:ascii="仿宋_GB2312" w:eastAsia="仿宋_GB2312" w:hint="eastAsia"/>
          <w:sz w:val="30"/>
          <w:szCs w:val="30"/>
        </w:rPr>
        <w:t>特定债券品种是</w:t>
      </w:r>
      <w:r w:rsidRPr="00AA7C7F">
        <w:rPr>
          <w:rFonts w:ascii="仿宋_GB2312" w:eastAsia="仿宋_GB2312" w:hint="eastAsia"/>
          <w:sz w:val="30"/>
          <w:szCs w:val="30"/>
        </w:rPr>
        <w:t>指对发行人、增信措施、债券期限、债券利率、</w:t>
      </w:r>
      <w:r w:rsidR="00BF584E">
        <w:rPr>
          <w:rFonts w:ascii="仿宋_GB2312" w:eastAsia="仿宋_GB2312" w:hint="eastAsia"/>
          <w:sz w:val="30"/>
          <w:szCs w:val="30"/>
        </w:rPr>
        <w:t>可交换为股票、</w:t>
      </w:r>
      <w:r w:rsidRPr="00AA7C7F">
        <w:rPr>
          <w:rFonts w:ascii="仿宋_GB2312" w:eastAsia="仿宋_GB2312" w:hint="eastAsia"/>
          <w:sz w:val="30"/>
          <w:szCs w:val="30"/>
        </w:rPr>
        <w:t>募集资金用途、本息偿付等基本要素有特定</w:t>
      </w:r>
      <w:r w:rsidR="00BF584E">
        <w:rPr>
          <w:rFonts w:ascii="仿宋_GB2312" w:eastAsia="仿宋_GB2312" w:hint="eastAsia"/>
          <w:sz w:val="30"/>
          <w:szCs w:val="30"/>
        </w:rPr>
        <w:t>要求</w:t>
      </w:r>
      <w:r w:rsidRPr="00AA7C7F">
        <w:rPr>
          <w:rFonts w:ascii="仿宋_GB2312" w:eastAsia="仿宋_GB2312" w:hint="eastAsia"/>
          <w:sz w:val="30"/>
          <w:szCs w:val="30"/>
        </w:rPr>
        <w:t>的公司债券</w:t>
      </w:r>
      <w:r w:rsidR="00BF584E">
        <w:rPr>
          <w:rFonts w:ascii="仿宋_GB2312" w:eastAsia="仿宋_GB2312" w:hint="eastAsia"/>
          <w:sz w:val="30"/>
          <w:szCs w:val="30"/>
        </w:rPr>
        <w:t>，</w:t>
      </w:r>
      <w:r w:rsidR="00BF584E" w:rsidRPr="005B11A7">
        <w:rPr>
          <w:rFonts w:ascii="仿宋_GB2312" w:eastAsia="仿宋_GB2312" w:hAnsi="黑体" w:cs="黑体" w:hint="eastAsia"/>
          <w:bCs/>
          <w:sz w:val="30"/>
          <w:szCs w:val="30"/>
        </w:rPr>
        <w:t>本所制定相应的审核标准，并向</w:t>
      </w:r>
      <w:r w:rsidR="00BF584E">
        <w:rPr>
          <w:rFonts w:ascii="仿宋_GB2312" w:eastAsia="仿宋_GB2312" w:hAnsi="黑体" w:cs="黑体" w:hint="eastAsia"/>
          <w:bCs/>
          <w:sz w:val="30"/>
          <w:szCs w:val="30"/>
        </w:rPr>
        <w:t>市场</w:t>
      </w:r>
      <w:r w:rsidR="00BF584E" w:rsidRPr="005B11A7">
        <w:rPr>
          <w:rFonts w:ascii="仿宋_GB2312" w:eastAsia="仿宋_GB2312" w:hAnsi="黑体" w:cs="黑体" w:hint="eastAsia"/>
          <w:bCs/>
          <w:sz w:val="30"/>
          <w:szCs w:val="30"/>
        </w:rPr>
        <w:t>公开</w:t>
      </w:r>
      <w:r w:rsidR="00BF584E">
        <w:rPr>
          <w:rFonts w:ascii="仿宋_GB2312" w:eastAsia="仿宋_GB2312" w:hAnsi="黑体" w:cs="黑体" w:hint="eastAsia"/>
          <w:bCs/>
          <w:sz w:val="30"/>
          <w:szCs w:val="30"/>
        </w:rPr>
        <w:t>。</w:t>
      </w:r>
      <w:r w:rsidR="001D46F5">
        <w:rPr>
          <w:rFonts w:ascii="仿宋_GB2312" w:eastAsia="仿宋_GB2312" w:hint="eastAsia"/>
          <w:sz w:val="30"/>
          <w:szCs w:val="30"/>
        </w:rPr>
        <w:t>针</w:t>
      </w:r>
      <w:r w:rsidR="00704ECC" w:rsidRPr="00704ECC">
        <w:rPr>
          <w:rFonts w:ascii="仿宋_GB2312" w:eastAsia="仿宋_GB2312" w:hint="eastAsia"/>
          <w:sz w:val="30"/>
          <w:szCs w:val="30"/>
        </w:rPr>
        <w:t>对符合国家宏观调控政策和产业政策鼓励方向的特定债券品种，</w:t>
      </w:r>
      <w:r w:rsidR="00982D2B" w:rsidRPr="00CF3443">
        <w:rPr>
          <w:rFonts w:ascii="仿宋_GB2312" w:eastAsia="仿宋_GB2312" w:hAnsi="黑体" w:cs="黑体"/>
          <w:bCs/>
          <w:sz w:val="30"/>
          <w:szCs w:val="30"/>
        </w:rPr>
        <w:t>按照规定予以重点支持</w:t>
      </w:r>
      <w:r w:rsidR="00704ECC" w:rsidRPr="00704ECC">
        <w:rPr>
          <w:rFonts w:ascii="仿宋_GB2312" w:eastAsia="仿宋_GB2312" w:hint="eastAsia"/>
          <w:sz w:val="30"/>
          <w:szCs w:val="30"/>
        </w:rPr>
        <w:t>。</w:t>
      </w:r>
    </w:p>
    <w:p w:rsidR="00D929DD" w:rsidRDefault="00FC64FB" w:rsidP="001E506A">
      <w:pPr>
        <w:spacing w:line="360" w:lineRule="auto"/>
        <w:ind w:firstLineChars="200" w:firstLine="602"/>
        <w:rPr>
          <w:rFonts w:ascii="楷体_GB2312" w:eastAsia="楷体_GB2312"/>
          <w:b/>
          <w:sz w:val="30"/>
          <w:szCs w:val="30"/>
        </w:rPr>
      </w:pPr>
      <w:r w:rsidRPr="00FC64FB">
        <w:rPr>
          <w:rFonts w:ascii="楷体_GB2312" w:eastAsia="楷体_GB2312" w:hint="eastAsia"/>
          <w:b/>
          <w:sz w:val="30"/>
          <w:szCs w:val="30"/>
        </w:rPr>
        <w:t>（四）</w:t>
      </w:r>
      <w:r w:rsidR="00A15A75">
        <w:rPr>
          <w:rFonts w:ascii="楷体_GB2312" w:eastAsia="楷体_GB2312" w:hint="eastAsia"/>
          <w:b/>
          <w:sz w:val="30"/>
          <w:szCs w:val="30"/>
        </w:rPr>
        <w:t>强化</w:t>
      </w:r>
      <w:r w:rsidR="007F6186">
        <w:rPr>
          <w:rFonts w:ascii="楷体_GB2312" w:eastAsia="楷体_GB2312" w:hint="eastAsia"/>
          <w:b/>
          <w:sz w:val="30"/>
          <w:szCs w:val="30"/>
        </w:rPr>
        <w:t>发行上市审核</w:t>
      </w:r>
      <w:r w:rsidR="00A15A75">
        <w:rPr>
          <w:rFonts w:ascii="楷体_GB2312" w:eastAsia="楷体_GB2312" w:hint="eastAsia"/>
          <w:b/>
          <w:sz w:val="30"/>
          <w:szCs w:val="30"/>
        </w:rPr>
        <w:t>自律</w:t>
      </w:r>
      <w:r w:rsidR="007F6186">
        <w:rPr>
          <w:rFonts w:ascii="楷体_GB2312" w:eastAsia="楷体_GB2312" w:hint="eastAsia"/>
          <w:b/>
          <w:sz w:val="30"/>
          <w:szCs w:val="30"/>
        </w:rPr>
        <w:t>监管要求</w:t>
      </w:r>
    </w:p>
    <w:p w:rsidR="004A69BC" w:rsidRPr="00C0629C" w:rsidRDefault="00A15A75" w:rsidP="00A15A75">
      <w:pPr>
        <w:spacing w:line="360" w:lineRule="auto"/>
        <w:ind w:firstLineChars="200" w:firstLine="600"/>
        <w:rPr>
          <w:rFonts w:ascii="仿宋_GB2312" w:eastAsia="仿宋_GB2312"/>
          <w:sz w:val="30"/>
          <w:szCs w:val="30"/>
        </w:rPr>
      </w:pPr>
      <w:r w:rsidRPr="005B2580">
        <w:rPr>
          <w:rFonts w:ascii="仿宋_GB2312" w:eastAsia="仿宋_GB2312" w:hint="eastAsia"/>
          <w:sz w:val="30"/>
          <w:szCs w:val="30"/>
        </w:rPr>
        <w:t>发行人诚实守信、</w:t>
      </w:r>
      <w:r w:rsidR="000C4A61">
        <w:rPr>
          <w:rFonts w:ascii="仿宋_GB2312" w:eastAsia="仿宋_GB2312" w:hAnsi="黑体" w:cs="黑体" w:hint="eastAsia"/>
          <w:bCs/>
          <w:sz w:val="30"/>
          <w:szCs w:val="30"/>
        </w:rPr>
        <w:t>主承销商</w:t>
      </w:r>
      <w:r w:rsidRPr="00D929DD">
        <w:rPr>
          <w:rFonts w:ascii="仿宋_GB2312" w:eastAsia="仿宋_GB2312" w:hint="eastAsia"/>
          <w:sz w:val="30"/>
          <w:szCs w:val="30"/>
        </w:rPr>
        <w:t>和</w:t>
      </w:r>
      <w:r w:rsidRPr="005B2580">
        <w:rPr>
          <w:rFonts w:ascii="仿宋_GB2312" w:eastAsia="仿宋_GB2312" w:hint="eastAsia"/>
          <w:sz w:val="30"/>
          <w:szCs w:val="30"/>
        </w:rPr>
        <w:t>证券服务机构勤勉尽责是公司债券注册制改革的重要基础和保障。</w:t>
      </w:r>
      <w:r w:rsidR="000254F4">
        <w:rPr>
          <w:rFonts w:ascii="仿宋_GB2312" w:eastAsia="仿宋_GB2312" w:hint="eastAsia"/>
          <w:sz w:val="30"/>
          <w:szCs w:val="30"/>
        </w:rPr>
        <w:t>《审核规则》</w:t>
      </w:r>
      <w:r w:rsidR="00FC64FB" w:rsidRPr="00FC64FB">
        <w:rPr>
          <w:rFonts w:ascii="仿宋_GB2312" w:eastAsia="仿宋_GB2312" w:hint="eastAsia"/>
          <w:sz w:val="30"/>
          <w:szCs w:val="30"/>
        </w:rPr>
        <w:t>在</w:t>
      </w:r>
      <w:r w:rsidR="00464832">
        <w:rPr>
          <w:rFonts w:ascii="仿宋_GB2312" w:eastAsia="仿宋_GB2312" w:hint="eastAsia"/>
          <w:sz w:val="30"/>
          <w:szCs w:val="30"/>
        </w:rPr>
        <w:t>落实注册制、</w:t>
      </w:r>
      <w:r w:rsidR="00FC64FB" w:rsidRPr="00FC64FB">
        <w:rPr>
          <w:rFonts w:ascii="仿宋_GB2312" w:eastAsia="仿宋_GB2312" w:hint="eastAsia"/>
          <w:sz w:val="30"/>
          <w:szCs w:val="30"/>
        </w:rPr>
        <w:t>优化发行上市审核</w:t>
      </w:r>
      <w:r w:rsidR="000254F4">
        <w:rPr>
          <w:rFonts w:ascii="仿宋_GB2312" w:eastAsia="仿宋_GB2312" w:hint="eastAsia"/>
          <w:sz w:val="30"/>
          <w:szCs w:val="30"/>
        </w:rPr>
        <w:t>程序</w:t>
      </w:r>
      <w:r w:rsidR="00FC64FB" w:rsidRPr="00FC64FB">
        <w:rPr>
          <w:rFonts w:ascii="仿宋_GB2312" w:eastAsia="仿宋_GB2312" w:hint="eastAsia"/>
          <w:sz w:val="30"/>
          <w:szCs w:val="30"/>
        </w:rPr>
        <w:t>的同时，</w:t>
      </w:r>
      <w:r w:rsidR="00464832">
        <w:rPr>
          <w:rFonts w:ascii="仿宋_GB2312" w:eastAsia="仿宋_GB2312" w:hint="eastAsia"/>
          <w:sz w:val="30"/>
          <w:szCs w:val="30"/>
        </w:rPr>
        <w:t>对各类参与主体</w:t>
      </w:r>
      <w:r w:rsidR="00401776">
        <w:rPr>
          <w:rFonts w:ascii="仿宋_GB2312" w:eastAsia="仿宋_GB2312" w:hint="eastAsia"/>
          <w:sz w:val="30"/>
          <w:szCs w:val="30"/>
        </w:rPr>
        <w:t>违法</w:t>
      </w:r>
      <w:r w:rsidR="00464832">
        <w:rPr>
          <w:rFonts w:ascii="仿宋_GB2312" w:eastAsia="仿宋_GB2312" w:hint="eastAsia"/>
          <w:sz w:val="30"/>
          <w:szCs w:val="30"/>
        </w:rPr>
        <w:t>违规行为</w:t>
      </w:r>
      <w:r w:rsidR="00464832">
        <w:rPr>
          <w:rFonts w:ascii="仿宋_GB2312" w:eastAsia="仿宋_GB2312" w:hint="eastAsia"/>
          <w:sz w:val="30"/>
          <w:szCs w:val="30"/>
        </w:rPr>
        <w:lastRenderedPageBreak/>
        <w:t>“零容忍”，</w:t>
      </w:r>
      <w:r w:rsidR="000254F4">
        <w:rPr>
          <w:rFonts w:ascii="仿宋_GB2312" w:eastAsia="仿宋_GB2312" w:hint="eastAsia"/>
          <w:sz w:val="30"/>
          <w:szCs w:val="30"/>
        </w:rPr>
        <w:t>加大自律监管力度，</w:t>
      </w:r>
      <w:r w:rsidR="00FC64FB" w:rsidRPr="00FC64FB">
        <w:rPr>
          <w:rFonts w:ascii="仿宋_GB2312" w:eastAsia="仿宋_GB2312" w:hint="eastAsia"/>
          <w:sz w:val="30"/>
          <w:szCs w:val="30"/>
        </w:rPr>
        <w:t>推动</w:t>
      </w:r>
      <w:r w:rsidR="00EB1652">
        <w:rPr>
          <w:rFonts w:ascii="仿宋_GB2312" w:eastAsia="仿宋_GB2312" w:hint="eastAsia"/>
          <w:sz w:val="30"/>
          <w:szCs w:val="30"/>
        </w:rPr>
        <w:t>发行人、承销机构及证券服务机构等</w:t>
      </w:r>
      <w:r w:rsidR="00FC64FB" w:rsidRPr="00FC64FB">
        <w:rPr>
          <w:rFonts w:ascii="仿宋_GB2312" w:eastAsia="仿宋_GB2312" w:hint="eastAsia"/>
          <w:sz w:val="30"/>
          <w:szCs w:val="30"/>
        </w:rPr>
        <w:t>各方参与主体归位尽责</w:t>
      </w:r>
      <w:r w:rsidR="00464832">
        <w:rPr>
          <w:rFonts w:ascii="仿宋_GB2312" w:eastAsia="仿宋_GB2312" w:hint="eastAsia"/>
          <w:sz w:val="30"/>
          <w:szCs w:val="30"/>
        </w:rPr>
        <w:t>，保障注册制实施</w:t>
      </w:r>
      <w:r w:rsidR="00D538E0">
        <w:rPr>
          <w:rFonts w:ascii="仿宋_GB2312" w:eastAsia="仿宋_GB2312" w:hint="eastAsia"/>
          <w:sz w:val="30"/>
          <w:szCs w:val="30"/>
        </w:rPr>
        <w:t>。</w:t>
      </w:r>
    </w:p>
    <w:p w:rsidR="00B04721" w:rsidRPr="00B04721" w:rsidRDefault="00FC64FB" w:rsidP="00401776">
      <w:pPr>
        <w:spacing w:line="360" w:lineRule="auto"/>
        <w:ind w:firstLineChars="200" w:firstLine="600"/>
        <w:rPr>
          <w:rFonts w:ascii="仿宋_GB2312" w:eastAsia="仿宋_GB2312"/>
          <w:sz w:val="30"/>
          <w:szCs w:val="30"/>
        </w:rPr>
      </w:pPr>
      <w:r w:rsidRPr="00FC64FB">
        <w:rPr>
          <w:rFonts w:ascii="仿宋_GB2312" w:eastAsia="仿宋_GB2312" w:hint="eastAsia"/>
          <w:sz w:val="30"/>
          <w:szCs w:val="30"/>
        </w:rPr>
        <w:t>一是</w:t>
      </w:r>
      <w:r w:rsidR="00A15A75">
        <w:rPr>
          <w:rFonts w:ascii="仿宋_GB2312" w:eastAsia="仿宋_GB2312" w:hint="eastAsia"/>
          <w:sz w:val="30"/>
          <w:szCs w:val="30"/>
        </w:rPr>
        <w:t>明确</w:t>
      </w:r>
      <w:r w:rsidR="00F91F58">
        <w:rPr>
          <w:rFonts w:ascii="仿宋_GB2312" w:eastAsia="仿宋_GB2312" w:hint="eastAsia"/>
          <w:sz w:val="30"/>
          <w:szCs w:val="30"/>
        </w:rPr>
        <w:t>受理</w:t>
      </w:r>
      <w:r w:rsidRPr="00FC64FB">
        <w:rPr>
          <w:rFonts w:ascii="仿宋_GB2312" w:eastAsia="仿宋_GB2312" w:hint="eastAsia"/>
          <w:sz w:val="30"/>
          <w:szCs w:val="30"/>
        </w:rPr>
        <w:t>即纳入监管。</w:t>
      </w:r>
      <w:r w:rsidR="00A15A75" w:rsidRPr="0078630F">
        <w:rPr>
          <w:rFonts w:ascii="仿宋_GB2312" w:eastAsia="仿宋_GB2312" w:hAnsi="黑体" w:cs="黑体" w:hint="eastAsia"/>
          <w:bCs/>
          <w:sz w:val="30"/>
          <w:szCs w:val="30"/>
        </w:rPr>
        <w:t>自发行上市申请文件受理之日起，</w:t>
      </w:r>
      <w:r w:rsidR="007F6186" w:rsidRPr="0078630F">
        <w:rPr>
          <w:rFonts w:ascii="仿宋_GB2312" w:eastAsia="仿宋_GB2312" w:hAnsi="黑体" w:cs="黑体" w:hint="eastAsia"/>
          <w:bCs/>
          <w:sz w:val="30"/>
          <w:szCs w:val="30"/>
        </w:rPr>
        <w:t>发行人及其控股股东、实际控制人、董事、监事、高级管理人员</w:t>
      </w:r>
      <w:r w:rsidR="00E204BE">
        <w:rPr>
          <w:rFonts w:ascii="仿宋_GB2312" w:eastAsia="仿宋_GB2312" w:hAnsi="黑体" w:cs="黑体" w:hint="eastAsia"/>
          <w:bCs/>
          <w:sz w:val="30"/>
          <w:szCs w:val="30"/>
        </w:rPr>
        <w:t>等相关人员</w:t>
      </w:r>
      <w:r w:rsidR="007F6186" w:rsidRPr="0078630F">
        <w:rPr>
          <w:rFonts w:ascii="仿宋_GB2312" w:eastAsia="仿宋_GB2312" w:hAnsi="黑体" w:cs="黑体" w:hint="eastAsia"/>
          <w:bCs/>
          <w:sz w:val="30"/>
          <w:szCs w:val="30"/>
        </w:rPr>
        <w:t>，</w:t>
      </w:r>
      <w:r w:rsidR="007F6186">
        <w:rPr>
          <w:rFonts w:ascii="仿宋_GB2312" w:eastAsia="仿宋_GB2312" w:hAnsi="黑体" w:cs="黑体" w:hint="eastAsia"/>
          <w:bCs/>
          <w:sz w:val="30"/>
          <w:szCs w:val="30"/>
        </w:rPr>
        <w:t>以及</w:t>
      </w:r>
      <w:r w:rsidR="00401776">
        <w:rPr>
          <w:rFonts w:ascii="仿宋_GB2312" w:eastAsia="仿宋_GB2312" w:hAnsi="黑体" w:cs="黑体" w:hint="eastAsia"/>
          <w:bCs/>
          <w:sz w:val="30"/>
          <w:szCs w:val="30"/>
        </w:rPr>
        <w:t>与本次债券公开发行上市相关的</w:t>
      </w:r>
      <w:r w:rsidR="00A15A75">
        <w:rPr>
          <w:rFonts w:ascii="仿宋_GB2312" w:eastAsia="仿宋_GB2312" w:hAnsi="黑体" w:cs="黑体" w:hint="eastAsia"/>
          <w:bCs/>
          <w:sz w:val="30"/>
          <w:szCs w:val="30"/>
        </w:rPr>
        <w:t>主承销商、证券服务机构及其相关人员</w:t>
      </w:r>
      <w:r w:rsidR="007F6186">
        <w:rPr>
          <w:rFonts w:ascii="仿宋_GB2312" w:eastAsia="仿宋_GB2312" w:hAnsi="黑体" w:cs="黑体" w:hint="eastAsia"/>
          <w:bCs/>
          <w:sz w:val="30"/>
          <w:szCs w:val="30"/>
        </w:rPr>
        <w:t>，</w:t>
      </w:r>
      <w:r w:rsidR="00A15A75">
        <w:rPr>
          <w:rFonts w:ascii="仿宋_GB2312" w:eastAsia="仿宋_GB2312" w:hAnsi="黑体" w:cs="黑体" w:hint="eastAsia"/>
          <w:bCs/>
          <w:sz w:val="30"/>
          <w:szCs w:val="30"/>
        </w:rPr>
        <w:t>即承担相应法律责任，接受本所自律监管。</w:t>
      </w:r>
      <w:r w:rsidR="00B04721">
        <w:rPr>
          <w:rFonts w:ascii="仿宋_GB2312" w:eastAsia="仿宋_GB2312" w:hint="eastAsia"/>
          <w:sz w:val="30"/>
          <w:szCs w:val="30"/>
        </w:rPr>
        <w:t>本所在自律监管过程中可</w:t>
      </w:r>
      <w:r w:rsidR="00B04721" w:rsidRPr="00B04721">
        <w:rPr>
          <w:rFonts w:ascii="仿宋_GB2312" w:eastAsia="仿宋_GB2312" w:hint="eastAsia"/>
          <w:sz w:val="30"/>
          <w:szCs w:val="30"/>
        </w:rPr>
        <w:t>对监管对象实施现场或者非现场检查、就相关事项问询监管对象及其相关人员、要求就相关事项开展自查或者核查、督促履行相关职责或者义务以及其他本所认为适当的监管方式</w:t>
      </w:r>
      <w:r w:rsidR="00B04721">
        <w:rPr>
          <w:rFonts w:ascii="仿宋_GB2312" w:eastAsia="仿宋_GB2312" w:hint="eastAsia"/>
          <w:sz w:val="30"/>
          <w:szCs w:val="30"/>
        </w:rPr>
        <w:t>，并明确了监管对象的配合义务</w:t>
      </w:r>
      <w:r w:rsidR="00B04721" w:rsidRPr="00B04721">
        <w:rPr>
          <w:rFonts w:ascii="仿宋_GB2312" w:eastAsia="仿宋_GB2312" w:hint="eastAsia"/>
          <w:sz w:val="30"/>
          <w:szCs w:val="30"/>
        </w:rPr>
        <w:t>。</w:t>
      </w:r>
    </w:p>
    <w:p w:rsidR="00C303A1" w:rsidRDefault="00401776">
      <w:pPr>
        <w:spacing w:line="360" w:lineRule="auto"/>
        <w:ind w:firstLineChars="200" w:firstLine="600"/>
        <w:rPr>
          <w:rFonts w:ascii="仿宋_GB2312" w:eastAsia="仿宋_GB2312"/>
          <w:sz w:val="30"/>
          <w:szCs w:val="30"/>
        </w:rPr>
      </w:pPr>
      <w:r>
        <w:rPr>
          <w:rFonts w:ascii="仿宋_GB2312" w:eastAsia="仿宋_GB2312" w:hint="eastAsia"/>
          <w:sz w:val="30"/>
          <w:szCs w:val="30"/>
        </w:rPr>
        <w:t>二</w:t>
      </w:r>
      <w:r w:rsidR="00B04721">
        <w:rPr>
          <w:rFonts w:ascii="仿宋_GB2312" w:eastAsia="仿宋_GB2312" w:hint="eastAsia"/>
          <w:sz w:val="30"/>
          <w:szCs w:val="30"/>
        </w:rPr>
        <w:t>是</w:t>
      </w:r>
      <w:r w:rsidR="00ED3484">
        <w:rPr>
          <w:rFonts w:ascii="仿宋_GB2312" w:eastAsia="仿宋_GB2312" w:hint="eastAsia"/>
          <w:sz w:val="30"/>
          <w:szCs w:val="30"/>
        </w:rPr>
        <w:t>明确各类</w:t>
      </w:r>
      <w:r w:rsidR="00F91F58" w:rsidRPr="00177047">
        <w:rPr>
          <w:rFonts w:ascii="仿宋_GB2312" w:eastAsia="仿宋_GB2312" w:hint="eastAsia"/>
          <w:sz w:val="30"/>
          <w:szCs w:val="30"/>
        </w:rPr>
        <w:t>违规行为</w:t>
      </w:r>
      <w:r w:rsidR="00ED3484">
        <w:rPr>
          <w:rFonts w:ascii="仿宋_GB2312" w:eastAsia="仿宋_GB2312" w:hint="eastAsia"/>
          <w:sz w:val="30"/>
          <w:szCs w:val="30"/>
        </w:rPr>
        <w:t>适用的</w:t>
      </w:r>
      <w:r w:rsidR="00F91F58" w:rsidRPr="00177047">
        <w:rPr>
          <w:rFonts w:ascii="仿宋_GB2312" w:eastAsia="仿宋_GB2312" w:hint="eastAsia"/>
          <w:sz w:val="30"/>
          <w:szCs w:val="30"/>
        </w:rPr>
        <w:t>自律监管</w:t>
      </w:r>
      <w:r w:rsidR="00ED3484">
        <w:rPr>
          <w:rFonts w:ascii="仿宋_GB2312" w:eastAsia="仿宋_GB2312" w:hint="eastAsia"/>
          <w:sz w:val="30"/>
          <w:szCs w:val="30"/>
        </w:rPr>
        <w:t>措施</w:t>
      </w:r>
      <w:r w:rsidR="00F91F58" w:rsidRPr="00177047">
        <w:rPr>
          <w:rFonts w:ascii="仿宋_GB2312" w:eastAsia="仿宋_GB2312" w:hint="eastAsia"/>
          <w:sz w:val="30"/>
          <w:szCs w:val="30"/>
        </w:rPr>
        <w:t>。</w:t>
      </w:r>
      <w:r w:rsidR="00C0629C" w:rsidRPr="002E2107">
        <w:rPr>
          <w:rFonts w:ascii="仿宋_GB2312" w:eastAsia="仿宋_GB2312" w:hint="eastAsia"/>
          <w:sz w:val="30"/>
          <w:szCs w:val="30"/>
        </w:rPr>
        <w:t>《审核规则》</w:t>
      </w:r>
      <w:r w:rsidR="00C0629C">
        <w:rPr>
          <w:rFonts w:ascii="仿宋_GB2312" w:eastAsia="仿宋_GB2312" w:hint="eastAsia"/>
          <w:sz w:val="30"/>
          <w:szCs w:val="30"/>
        </w:rPr>
        <w:t>细化了发行人及其控股股东、实际控制人、</w:t>
      </w:r>
      <w:r w:rsidR="00E204BE">
        <w:rPr>
          <w:rFonts w:ascii="仿宋_GB2312" w:eastAsia="仿宋_GB2312" w:hint="eastAsia"/>
          <w:sz w:val="30"/>
          <w:szCs w:val="30"/>
        </w:rPr>
        <w:t>主</w:t>
      </w:r>
      <w:r w:rsidR="00C0629C">
        <w:rPr>
          <w:rFonts w:ascii="仿宋_GB2312" w:eastAsia="仿宋_GB2312" w:hint="eastAsia"/>
          <w:sz w:val="30"/>
          <w:szCs w:val="30"/>
        </w:rPr>
        <w:t>承销</w:t>
      </w:r>
      <w:r w:rsidR="00E204BE">
        <w:rPr>
          <w:rFonts w:ascii="仿宋_GB2312" w:eastAsia="仿宋_GB2312" w:hint="eastAsia"/>
          <w:sz w:val="30"/>
          <w:szCs w:val="30"/>
        </w:rPr>
        <w:t>商</w:t>
      </w:r>
      <w:r w:rsidR="00C0629C">
        <w:rPr>
          <w:rFonts w:ascii="仿宋_GB2312" w:eastAsia="仿宋_GB2312" w:hint="eastAsia"/>
          <w:sz w:val="30"/>
          <w:szCs w:val="30"/>
        </w:rPr>
        <w:t>和证券服务机构的违规情形及相应适用的监管措施及纪律处分</w:t>
      </w:r>
      <w:r w:rsidR="00C870E9">
        <w:rPr>
          <w:rFonts w:ascii="仿宋_GB2312" w:eastAsia="仿宋_GB2312" w:hint="eastAsia"/>
          <w:sz w:val="30"/>
          <w:szCs w:val="30"/>
        </w:rPr>
        <w:t>类型</w:t>
      </w:r>
      <w:r w:rsidR="00C0629C">
        <w:rPr>
          <w:rFonts w:ascii="仿宋_GB2312" w:eastAsia="仿宋_GB2312" w:hint="eastAsia"/>
          <w:sz w:val="30"/>
          <w:szCs w:val="30"/>
        </w:rPr>
        <w:t>，为本所实施自律监管提供了更具操作性的规则依据。</w:t>
      </w:r>
      <w:r w:rsidR="00481007">
        <w:rPr>
          <w:rFonts w:ascii="仿宋_GB2312" w:eastAsia="仿宋_GB2312" w:hint="eastAsia"/>
          <w:sz w:val="30"/>
          <w:szCs w:val="30"/>
        </w:rPr>
        <w:t>发行人</w:t>
      </w:r>
      <w:r w:rsidR="00FC64FB" w:rsidRPr="00FC64FB">
        <w:rPr>
          <w:rFonts w:ascii="仿宋_GB2312" w:eastAsia="仿宋_GB2312" w:hint="eastAsia"/>
          <w:sz w:val="30"/>
          <w:szCs w:val="30"/>
        </w:rPr>
        <w:t>存在</w:t>
      </w:r>
      <w:r w:rsidR="00312266" w:rsidRPr="0078630F">
        <w:rPr>
          <w:rFonts w:ascii="仿宋_GB2312" w:eastAsia="仿宋_GB2312" w:hAnsi="黑体" w:cs="黑体" w:hint="eastAsia"/>
          <w:bCs/>
          <w:sz w:val="30"/>
          <w:szCs w:val="30"/>
        </w:rPr>
        <w:t>以欺骗手段骗取审核</w:t>
      </w:r>
      <w:r w:rsidR="002E18AF">
        <w:rPr>
          <w:rFonts w:ascii="仿宋_GB2312" w:eastAsia="仿宋_GB2312" w:hAnsi="黑体" w:cs="黑体" w:hint="eastAsia"/>
          <w:bCs/>
          <w:sz w:val="30"/>
          <w:szCs w:val="30"/>
        </w:rPr>
        <w:t>发行</w:t>
      </w:r>
      <w:r w:rsidR="00312266">
        <w:rPr>
          <w:rFonts w:ascii="仿宋_GB2312" w:eastAsia="仿宋_GB2312" w:hAnsi="黑体" w:cs="黑体" w:hint="eastAsia"/>
          <w:bCs/>
          <w:sz w:val="30"/>
          <w:szCs w:val="30"/>
        </w:rPr>
        <w:t>、</w:t>
      </w:r>
      <w:r w:rsidR="005503DA" w:rsidRPr="00C4412C">
        <w:rPr>
          <w:rFonts w:ascii="仿宋_GB2312" w:eastAsia="仿宋_GB2312" w:hAnsi="黑体" w:cs="黑体" w:hint="eastAsia"/>
          <w:bCs/>
          <w:sz w:val="30"/>
          <w:szCs w:val="30"/>
        </w:rPr>
        <w:t>采取</w:t>
      </w:r>
      <w:r w:rsidR="005503DA">
        <w:rPr>
          <w:rFonts w:ascii="仿宋_GB2312" w:eastAsia="仿宋_GB2312" w:hAnsi="黑体" w:cs="黑体" w:hint="eastAsia"/>
          <w:bCs/>
          <w:sz w:val="30"/>
          <w:szCs w:val="30"/>
        </w:rPr>
        <w:t>虚假</w:t>
      </w:r>
      <w:r w:rsidR="005503DA" w:rsidRPr="00C4412C">
        <w:rPr>
          <w:rFonts w:ascii="仿宋_GB2312" w:eastAsia="仿宋_GB2312" w:hAnsi="黑体" w:cs="黑体" w:hint="eastAsia"/>
          <w:bCs/>
          <w:sz w:val="30"/>
          <w:szCs w:val="30"/>
        </w:rPr>
        <w:t>的担保或者其他增信措施</w:t>
      </w:r>
      <w:r w:rsidR="005503DA">
        <w:rPr>
          <w:rFonts w:ascii="仿宋_GB2312" w:eastAsia="仿宋_GB2312" w:hAnsi="黑体" w:cs="黑体" w:hint="eastAsia"/>
          <w:bCs/>
          <w:sz w:val="30"/>
          <w:szCs w:val="30"/>
        </w:rPr>
        <w:t>、</w:t>
      </w:r>
      <w:r w:rsidR="00312266">
        <w:rPr>
          <w:rFonts w:ascii="仿宋_GB2312" w:eastAsia="仿宋_GB2312" w:hint="eastAsia"/>
          <w:sz w:val="30"/>
          <w:szCs w:val="30"/>
        </w:rPr>
        <w:t>严重影响投资者作出价值判断和投资决策的其他欺诈、虚假信息披露</w:t>
      </w:r>
      <w:r w:rsidR="00FC64FB" w:rsidRPr="00FC64FB">
        <w:rPr>
          <w:rFonts w:ascii="仿宋_GB2312" w:eastAsia="仿宋_GB2312" w:hint="eastAsia"/>
          <w:sz w:val="30"/>
          <w:szCs w:val="30"/>
        </w:rPr>
        <w:t>等情形</w:t>
      </w:r>
      <w:r w:rsidR="00783AFB">
        <w:rPr>
          <w:rFonts w:ascii="仿宋_GB2312" w:eastAsia="仿宋_GB2312" w:hint="eastAsia"/>
          <w:sz w:val="30"/>
          <w:szCs w:val="30"/>
        </w:rPr>
        <w:t>的</w:t>
      </w:r>
      <w:r w:rsidR="00FC64FB" w:rsidRPr="00FC64FB">
        <w:rPr>
          <w:rFonts w:ascii="仿宋_GB2312" w:eastAsia="仿宋_GB2312" w:hint="eastAsia"/>
          <w:sz w:val="30"/>
          <w:szCs w:val="30"/>
        </w:rPr>
        <w:t>，本所</w:t>
      </w:r>
      <w:r w:rsidR="008553F5">
        <w:rPr>
          <w:rFonts w:ascii="仿宋_GB2312" w:eastAsia="仿宋_GB2312" w:hAnsi="黑体" w:cs="黑体" w:hint="eastAsia"/>
          <w:bCs/>
          <w:sz w:val="30"/>
          <w:szCs w:val="30"/>
        </w:rPr>
        <w:t>视情节轻重</w:t>
      </w:r>
      <w:r w:rsidR="00E13E36">
        <w:rPr>
          <w:rFonts w:ascii="仿宋_GB2312" w:eastAsia="仿宋_GB2312" w:hint="eastAsia"/>
          <w:sz w:val="30"/>
          <w:szCs w:val="30"/>
        </w:rPr>
        <w:t>给予通报批评、公开谴责、</w:t>
      </w:r>
      <w:r w:rsidR="00312266">
        <w:rPr>
          <w:rFonts w:ascii="仿宋_GB2312" w:eastAsia="仿宋_GB2312" w:hint="eastAsia"/>
          <w:sz w:val="30"/>
          <w:szCs w:val="30"/>
        </w:rPr>
        <w:t>6个月至3年</w:t>
      </w:r>
      <w:r w:rsidR="00FC64FB" w:rsidRPr="00FC64FB">
        <w:rPr>
          <w:rFonts w:ascii="仿宋_GB2312" w:eastAsia="仿宋_GB2312" w:hint="eastAsia"/>
          <w:sz w:val="30"/>
          <w:szCs w:val="30"/>
        </w:rPr>
        <w:t>内不接受发行人</w:t>
      </w:r>
      <w:r w:rsidR="00831606">
        <w:rPr>
          <w:rFonts w:ascii="仿宋_GB2312" w:eastAsia="仿宋_GB2312" w:hint="eastAsia"/>
          <w:sz w:val="30"/>
          <w:szCs w:val="30"/>
        </w:rPr>
        <w:t>发行</w:t>
      </w:r>
      <w:r w:rsidR="00FC64FB" w:rsidRPr="00FC64FB">
        <w:rPr>
          <w:rFonts w:ascii="仿宋_GB2312" w:eastAsia="仿宋_GB2312" w:hint="eastAsia"/>
          <w:sz w:val="30"/>
          <w:szCs w:val="30"/>
        </w:rPr>
        <w:t>上市申请文件</w:t>
      </w:r>
      <w:r w:rsidR="001120A4">
        <w:rPr>
          <w:rFonts w:ascii="仿宋_GB2312" w:eastAsia="仿宋_GB2312" w:hint="eastAsia"/>
          <w:sz w:val="30"/>
          <w:szCs w:val="30"/>
        </w:rPr>
        <w:t>等</w:t>
      </w:r>
      <w:r w:rsidR="00FC64FB" w:rsidRPr="00FC64FB">
        <w:rPr>
          <w:rFonts w:ascii="仿宋_GB2312" w:eastAsia="仿宋_GB2312" w:hint="eastAsia"/>
          <w:sz w:val="30"/>
          <w:szCs w:val="30"/>
        </w:rPr>
        <w:t>纪律处分</w:t>
      </w:r>
      <w:r w:rsidR="00144022">
        <w:rPr>
          <w:rFonts w:ascii="仿宋_GB2312" w:eastAsia="仿宋_GB2312" w:hint="eastAsia"/>
          <w:sz w:val="30"/>
          <w:szCs w:val="30"/>
        </w:rPr>
        <w:t>；</w:t>
      </w:r>
      <w:r w:rsidR="00481007">
        <w:rPr>
          <w:rFonts w:ascii="仿宋_GB2312" w:eastAsia="仿宋_GB2312" w:hint="eastAsia"/>
          <w:sz w:val="30"/>
          <w:szCs w:val="30"/>
        </w:rPr>
        <w:t>主承销商</w:t>
      </w:r>
      <w:r w:rsidR="00312266" w:rsidRPr="00312266">
        <w:rPr>
          <w:rFonts w:ascii="仿宋_GB2312" w:eastAsia="仿宋_GB2312" w:hint="eastAsia"/>
          <w:sz w:val="30"/>
          <w:szCs w:val="30"/>
        </w:rPr>
        <w:t>协助发行</w:t>
      </w:r>
      <w:r w:rsidR="00312266">
        <w:rPr>
          <w:rFonts w:ascii="仿宋_GB2312" w:eastAsia="仿宋_GB2312" w:hint="eastAsia"/>
          <w:sz w:val="30"/>
          <w:szCs w:val="30"/>
        </w:rPr>
        <w:t>人制作虚假、误导性信息，或者明知发行人存在前述行为而故意隐瞒，</w:t>
      </w:r>
      <w:r w:rsidR="00312266" w:rsidRPr="00312266">
        <w:rPr>
          <w:rFonts w:ascii="仿宋_GB2312" w:eastAsia="仿宋_GB2312" w:hint="eastAsia"/>
          <w:sz w:val="30"/>
          <w:szCs w:val="30"/>
        </w:rPr>
        <w:t>未按照合理性、必要性和重要性原则开展尽职调查或者核查，故意隐瞒所知悉的有关发行人重大信息</w:t>
      </w:r>
      <w:r w:rsidR="00312266">
        <w:rPr>
          <w:rFonts w:ascii="仿宋_GB2312" w:eastAsia="仿宋_GB2312" w:hint="eastAsia"/>
          <w:sz w:val="30"/>
          <w:szCs w:val="30"/>
        </w:rPr>
        <w:t>，</w:t>
      </w:r>
      <w:r w:rsidR="00312266" w:rsidRPr="00312266">
        <w:rPr>
          <w:rFonts w:ascii="仿宋_GB2312" w:eastAsia="仿宋_GB2312" w:hint="eastAsia"/>
          <w:sz w:val="30"/>
          <w:szCs w:val="30"/>
        </w:rPr>
        <w:t>对相关证券服务机构出具专业意见的重要内容已经产生合理怀疑</w:t>
      </w:r>
      <w:r w:rsidR="00E13E36">
        <w:rPr>
          <w:rFonts w:ascii="仿宋_GB2312" w:eastAsia="仿宋_GB2312" w:hint="eastAsia"/>
          <w:sz w:val="30"/>
          <w:szCs w:val="30"/>
        </w:rPr>
        <w:t>但未进行审</w:t>
      </w:r>
      <w:r w:rsidR="00E13E36">
        <w:rPr>
          <w:rFonts w:ascii="仿宋_GB2312" w:eastAsia="仿宋_GB2312" w:hint="eastAsia"/>
          <w:sz w:val="30"/>
          <w:szCs w:val="30"/>
        </w:rPr>
        <w:lastRenderedPageBreak/>
        <w:t>慎核查和必要调查、复核的，</w:t>
      </w:r>
      <w:r w:rsidR="00E13E36" w:rsidRPr="00730B6E">
        <w:rPr>
          <w:rFonts w:ascii="仿宋_GB2312" w:eastAsia="仿宋_GB2312" w:hAnsi="黑体" w:cs="黑体" w:hint="eastAsia"/>
          <w:bCs/>
          <w:sz w:val="30"/>
          <w:szCs w:val="30"/>
        </w:rPr>
        <w:t>本所</w:t>
      </w:r>
      <w:r w:rsidR="00144022">
        <w:rPr>
          <w:rFonts w:ascii="仿宋_GB2312" w:eastAsia="仿宋_GB2312" w:hAnsi="黑体" w:cs="黑体" w:hint="eastAsia"/>
          <w:bCs/>
          <w:sz w:val="30"/>
          <w:szCs w:val="30"/>
        </w:rPr>
        <w:t>视情节轻重</w:t>
      </w:r>
      <w:r w:rsidR="00E13E36" w:rsidRPr="00730B6E">
        <w:rPr>
          <w:rFonts w:ascii="仿宋_GB2312" w:eastAsia="仿宋_GB2312" w:hAnsi="黑体" w:cs="黑体" w:hint="eastAsia"/>
          <w:bCs/>
          <w:sz w:val="30"/>
          <w:szCs w:val="30"/>
        </w:rPr>
        <w:t>给予通报批评、公开谴责、</w:t>
      </w:r>
      <w:r w:rsidR="00E13E36">
        <w:rPr>
          <w:rFonts w:ascii="仿宋_GB2312" w:eastAsia="仿宋_GB2312" w:hAnsi="黑体" w:hint="eastAsia"/>
          <w:bCs/>
          <w:sz w:val="30"/>
          <w:szCs w:val="30"/>
        </w:rPr>
        <w:t>3</w:t>
      </w:r>
      <w:r w:rsidR="00E13E36" w:rsidRPr="00730B6E">
        <w:rPr>
          <w:rFonts w:ascii="仿宋_GB2312" w:eastAsia="仿宋_GB2312" w:hAnsi="黑体"/>
          <w:bCs/>
          <w:sz w:val="30"/>
          <w:szCs w:val="30"/>
        </w:rPr>
        <w:t>个月至3年内不接受</w:t>
      </w:r>
      <w:r w:rsidR="00E13E36" w:rsidRPr="00730B6E">
        <w:rPr>
          <w:rFonts w:ascii="仿宋_GB2312" w:eastAsia="仿宋_GB2312" w:hAnsi="黑体" w:cs="黑体"/>
          <w:bCs/>
          <w:sz w:val="30"/>
          <w:szCs w:val="30"/>
        </w:rPr>
        <w:t>其</w:t>
      </w:r>
      <w:r w:rsidR="00E13E36">
        <w:rPr>
          <w:rFonts w:ascii="仿宋_GB2312" w:eastAsia="仿宋_GB2312" w:hAnsi="黑体" w:cs="黑体" w:hint="eastAsia"/>
          <w:bCs/>
          <w:sz w:val="30"/>
          <w:szCs w:val="30"/>
        </w:rPr>
        <w:t>出具</w:t>
      </w:r>
      <w:r w:rsidR="00E13E36" w:rsidRPr="00730B6E">
        <w:rPr>
          <w:rFonts w:ascii="仿宋_GB2312" w:eastAsia="仿宋_GB2312" w:hAnsi="黑体" w:cs="黑体"/>
          <w:bCs/>
          <w:sz w:val="30"/>
          <w:szCs w:val="30"/>
        </w:rPr>
        <w:t>的</w:t>
      </w:r>
      <w:r w:rsidR="00E13E36">
        <w:rPr>
          <w:rFonts w:ascii="仿宋_GB2312" w:eastAsia="仿宋_GB2312" w:hAnsi="黑体" w:cs="黑体" w:hint="eastAsia"/>
          <w:bCs/>
          <w:sz w:val="30"/>
          <w:szCs w:val="30"/>
        </w:rPr>
        <w:t>公司债券发行上市相关专业意见等</w:t>
      </w:r>
      <w:r w:rsidR="00E13E36" w:rsidRPr="00730B6E">
        <w:rPr>
          <w:rFonts w:ascii="仿宋_GB2312" w:eastAsia="仿宋_GB2312" w:hAnsi="黑体" w:cs="黑体"/>
          <w:bCs/>
          <w:sz w:val="30"/>
          <w:szCs w:val="30"/>
        </w:rPr>
        <w:t>纪律处分</w:t>
      </w:r>
      <w:r w:rsidR="00E13E36">
        <w:rPr>
          <w:rFonts w:ascii="仿宋_GB2312" w:eastAsia="仿宋_GB2312" w:hAnsi="黑体" w:cs="黑体" w:hint="eastAsia"/>
          <w:bCs/>
          <w:sz w:val="30"/>
          <w:szCs w:val="30"/>
        </w:rPr>
        <w:t>；</w:t>
      </w:r>
      <w:r w:rsidR="00144022">
        <w:rPr>
          <w:rFonts w:ascii="仿宋_GB2312" w:eastAsia="仿宋_GB2312" w:hAnsi="黑体" w:cs="黑体" w:hint="eastAsia"/>
          <w:bCs/>
          <w:sz w:val="30"/>
          <w:szCs w:val="30"/>
        </w:rPr>
        <w:t>证券服务机构</w:t>
      </w:r>
      <w:r w:rsidR="00E13E36">
        <w:rPr>
          <w:rFonts w:ascii="仿宋_GB2312" w:eastAsia="仿宋_GB2312" w:hAnsi="黑体" w:hint="eastAsia"/>
          <w:bCs/>
          <w:sz w:val="30"/>
          <w:szCs w:val="30"/>
        </w:rPr>
        <w:t>对</w:t>
      </w:r>
      <w:r w:rsidR="00E204BE">
        <w:rPr>
          <w:rFonts w:ascii="仿宋_GB2312" w:eastAsia="仿宋_GB2312" w:hAnsi="黑体" w:hint="eastAsia"/>
          <w:bCs/>
          <w:sz w:val="30"/>
          <w:szCs w:val="30"/>
        </w:rPr>
        <w:t>与</w:t>
      </w:r>
      <w:r w:rsidR="00E13E36">
        <w:rPr>
          <w:rFonts w:ascii="仿宋_GB2312" w:eastAsia="仿宋_GB2312" w:hAnsi="黑体" w:hint="eastAsia"/>
          <w:bCs/>
          <w:sz w:val="30"/>
          <w:szCs w:val="30"/>
        </w:rPr>
        <w:t>其工作范围和专业领域有关的事项出具的专业意见有虚假记载、误导性陈述或者重大遗漏</w:t>
      </w:r>
      <w:r w:rsidR="00E13E36" w:rsidRPr="00730B6E">
        <w:rPr>
          <w:rFonts w:ascii="仿宋_GB2312" w:eastAsia="仿宋_GB2312" w:hAnsi="黑体" w:cs="黑体" w:hint="eastAsia"/>
          <w:bCs/>
          <w:sz w:val="30"/>
          <w:szCs w:val="30"/>
        </w:rPr>
        <w:t>，本所</w:t>
      </w:r>
      <w:r w:rsidR="00144022">
        <w:rPr>
          <w:rFonts w:ascii="仿宋_GB2312" w:eastAsia="仿宋_GB2312" w:hAnsi="黑体" w:cs="黑体" w:hint="eastAsia"/>
          <w:bCs/>
          <w:sz w:val="30"/>
          <w:szCs w:val="30"/>
        </w:rPr>
        <w:t>视情节轻重</w:t>
      </w:r>
      <w:r w:rsidR="00E13E36" w:rsidRPr="00730B6E">
        <w:rPr>
          <w:rFonts w:ascii="仿宋_GB2312" w:eastAsia="仿宋_GB2312" w:hAnsi="黑体" w:cs="黑体" w:hint="eastAsia"/>
          <w:bCs/>
          <w:sz w:val="30"/>
          <w:szCs w:val="30"/>
        </w:rPr>
        <w:t>给予通报批评、公开谴责、</w:t>
      </w:r>
      <w:r w:rsidR="00E13E36">
        <w:rPr>
          <w:rFonts w:ascii="仿宋_GB2312" w:eastAsia="仿宋_GB2312" w:hAnsi="黑体" w:hint="eastAsia"/>
          <w:bCs/>
          <w:sz w:val="30"/>
          <w:szCs w:val="30"/>
        </w:rPr>
        <w:t>3</w:t>
      </w:r>
      <w:r w:rsidR="00E13E36" w:rsidRPr="00730B6E">
        <w:rPr>
          <w:rFonts w:ascii="仿宋_GB2312" w:eastAsia="仿宋_GB2312" w:hAnsi="黑体"/>
          <w:bCs/>
          <w:sz w:val="30"/>
          <w:szCs w:val="30"/>
        </w:rPr>
        <w:t>个月至3年内不接受</w:t>
      </w:r>
      <w:r w:rsidR="00E13E36" w:rsidRPr="00730B6E">
        <w:rPr>
          <w:rFonts w:ascii="仿宋_GB2312" w:eastAsia="仿宋_GB2312" w:hAnsi="黑体" w:cs="黑体"/>
          <w:bCs/>
          <w:sz w:val="30"/>
          <w:szCs w:val="30"/>
        </w:rPr>
        <w:t>其</w:t>
      </w:r>
      <w:r w:rsidR="00E13E36">
        <w:rPr>
          <w:rFonts w:ascii="仿宋_GB2312" w:eastAsia="仿宋_GB2312" w:hAnsi="黑体" w:cs="黑体" w:hint="eastAsia"/>
          <w:bCs/>
          <w:sz w:val="30"/>
          <w:szCs w:val="30"/>
        </w:rPr>
        <w:t>出具</w:t>
      </w:r>
      <w:r w:rsidR="00E13E36" w:rsidRPr="00730B6E">
        <w:rPr>
          <w:rFonts w:ascii="仿宋_GB2312" w:eastAsia="仿宋_GB2312" w:hAnsi="黑体" w:cs="黑体"/>
          <w:bCs/>
          <w:sz w:val="30"/>
          <w:szCs w:val="30"/>
        </w:rPr>
        <w:t>的</w:t>
      </w:r>
      <w:r w:rsidR="00E13E36">
        <w:rPr>
          <w:rFonts w:ascii="仿宋_GB2312" w:eastAsia="仿宋_GB2312" w:hAnsi="黑体" w:cs="黑体" w:hint="eastAsia"/>
          <w:bCs/>
          <w:sz w:val="30"/>
          <w:szCs w:val="30"/>
        </w:rPr>
        <w:t>公司债券发行上市相关专业意见等</w:t>
      </w:r>
      <w:r w:rsidR="00E13E36" w:rsidRPr="00730B6E">
        <w:rPr>
          <w:rFonts w:ascii="仿宋_GB2312" w:eastAsia="仿宋_GB2312" w:hAnsi="黑体" w:cs="黑体"/>
          <w:bCs/>
          <w:sz w:val="30"/>
          <w:szCs w:val="30"/>
        </w:rPr>
        <w:t>纪律处分</w:t>
      </w:r>
      <w:r w:rsidR="00E13E36">
        <w:rPr>
          <w:rFonts w:ascii="仿宋_GB2312" w:eastAsia="仿宋_GB2312" w:hAnsi="黑体" w:cs="黑体" w:hint="eastAsia"/>
          <w:bCs/>
          <w:sz w:val="30"/>
          <w:szCs w:val="30"/>
        </w:rPr>
        <w:t>。同时，《审核规则》明确了对发行人、主承销商、证券服务机构董事、监事、高级管理人员、专业意见签字人员</w:t>
      </w:r>
      <w:r w:rsidR="00C0629C">
        <w:rPr>
          <w:rFonts w:ascii="仿宋_GB2312" w:eastAsia="仿宋_GB2312" w:hAnsi="黑体" w:cs="黑体" w:hint="eastAsia"/>
          <w:bCs/>
          <w:sz w:val="30"/>
          <w:szCs w:val="30"/>
        </w:rPr>
        <w:t>等人员</w:t>
      </w:r>
      <w:r w:rsidR="00144022">
        <w:rPr>
          <w:rFonts w:ascii="仿宋_GB2312" w:eastAsia="仿宋_GB2312" w:hAnsi="黑体" w:cs="黑体" w:hint="eastAsia"/>
          <w:bCs/>
          <w:sz w:val="30"/>
          <w:szCs w:val="30"/>
        </w:rPr>
        <w:t>违反本规则规定</w:t>
      </w:r>
      <w:r w:rsidR="00E13E36">
        <w:rPr>
          <w:rFonts w:ascii="仿宋_GB2312" w:eastAsia="仿宋_GB2312" w:hAnsi="黑体" w:cs="黑体" w:hint="eastAsia"/>
          <w:bCs/>
          <w:sz w:val="30"/>
          <w:szCs w:val="30"/>
        </w:rPr>
        <w:t>的纪律处分</w:t>
      </w:r>
      <w:r w:rsidR="00144022">
        <w:rPr>
          <w:rFonts w:ascii="仿宋_GB2312" w:eastAsia="仿宋_GB2312" w:hAnsi="黑体" w:cs="黑体" w:hint="eastAsia"/>
          <w:bCs/>
          <w:sz w:val="30"/>
          <w:szCs w:val="30"/>
        </w:rPr>
        <w:t>措施</w:t>
      </w:r>
      <w:r w:rsidR="00FC64FB" w:rsidRPr="00FC64FB">
        <w:rPr>
          <w:rFonts w:ascii="仿宋_GB2312" w:eastAsia="仿宋_GB2312" w:hint="eastAsia"/>
          <w:sz w:val="30"/>
          <w:szCs w:val="30"/>
        </w:rPr>
        <w:t>。</w:t>
      </w:r>
    </w:p>
    <w:p w:rsidR="00704ECC" w:rsidRPr="00C03133" w:rsidRDefault="00177047" w:rsidP="001E506A">
      <w:pPr>
        <w:spacing w:line="360" w:lineRule="auto"/>
        <w:ind w:firstLineChars="200" w:firstLine="602"/>
        <w:rPr>
          <w:rFonts w:ascii="楷体_GB2312" w:eastAsia="楷体_GB2312"/>
          <w:b/>
          <w:sz w:val="30"/>
          <w:szCs w:val="30"/>
        </w:rPr>
      </w:pPr>
      <w:r>
        <w:rPr>
          <w:rFonts w:ascii="楷体_GB2312" w:eastAsia="楷体_GB2312" w:hint="eastAsia"/>
          <w:b/>
          <w:sz w:val="30"/>
          <w:szCs w:val="30"/>
        </w:rPr>
        <w:t>（五）</w:t>
      </w:r>
      <w:r w:rsidR="00C03133">
        <w:rPr>
          <w:rFonts w:ascii="楷体_GB2312" w:eastAsia="楷体_GB2312" w:hint="eastAsia"/>
          <w:b/>
          <w:sz w:val="30"/>
          <w:szCs w:val="30"/>
        </w:rPr>
        <w:t>发行上市</w:t>
      </w:r>
      <w:r w:rsidR="00FC64FB" w:rsidRPr="00FC64FB">
        <w:rPr>
          <w:rFonts w:ascii="楷体_GB2312" w:eastAsia="楷体_GB2312" w:hint="eastAsia"/>
          <w:b/>
          <w:sz w:val="30"/>
          <w:szCs w:val="30"/>
        </w:rPr>
        <w:t>审核工作的监督与约束</w:t>
      </w:r>
    </w:p>
    <w:p w:rsidR="00A06EDA" w:rsidRDefault="00FC64FB" w:rsidP="00A0274B">
      <w:pPr>
        <w:spacing w:line="360" w:lineRule="auto"/>
        <w:ind w:firstLineChars="200" w:firstLine="600"/>
        <w:rPr>
          <w:rFonts w:ascii="仿宋_GB2312" w:eastAsia="仿宋_GB2312"/>
          <w:sz w:val="30"/>
          <w:szCs w:val="30"/>
        </w:rPr>
      </w:pPr>
      <w:r w:rsidRPr="00FC64FB">
        <w:rPr>
          <w:rFonts w:ascii="仿宋_GB2312" w:eastAsia="仿宋_GB2312" w:hint="eastAsia"/>
          <w:sz w:val="30"/>
          <w:szCs w:val="30"/>
        </w:rPr>
        <w:t>本所按照公开、公平、公正的原则开展审核工作，明确审核关注要点、关键节点和审核人员行为规范，加强本所自我约束，接受社会监督。</w:t>
      </w:r>
    </w:p>
    <w:p w:rsidR="00A06EDA" w:rsidRDefault="00FC64FB" w:rsidP="00A0274B">
      <w:pPr>
        <w:spacing w:line="360" w:lineRule="auto"/>
        <w:ind w:firstLineChars="200" w:firstLine="600"/>
        <w:rPr>
          <w:rFonts w:ascii="仿宋_GB2312" w:eastAsia="仿宋_GB2312"/>
          <w:sz w:val="30"/>
          <w:szCs w:val="30"/>
        </w:rPr>
      </w:pPr>
      <w:r w:rsidRPr="00FC64FB">
        <w:rPr>
          <w:rFonts w:ascii="仿宋_GB2312" w:eastAsia="仿宋_GB2312" w:hint="eastAsia"/>
          <w:sz w:val="30"/>
          <w:szCs w:val="30"/>
        </w:rPr>
        <w:t>一是明确审核边界。本所审核发行上市申请文件，以信息披露为</w:t>
      </w:r>
      <w:r w:rsidR="00C870E9">
        <w:rPr>
          <w:rFonts w:ascii="仿宋_GB2312" w:eastAsia="仿宋_GB2312" w:hint="eastAsia"/>
          <w:sz w:val="30"/>
          <w:szCs w:val="30"/>
        </w:rPr>
        <w:t>核</w:t>
      </w:r>
      <w:r w:rsidR="00C870E9" w:rsidRPr="00FC64FB">
        <w:rPr>
          <w:rFonts w:ascii="仿宋_GB2312" w:eastAsia="仿宋_GB2312" w:hint="eastAsia"/>
          <w:sz w:val="30"/>
          <w:szCs w:val="30"/>
        </w:rPr>
        <w:t>心</w:t>
      </w:r>
      <w:r w:rsidRPr="00FC64FB">
        <w:rPr>
          <w:rFonts w:ascii="仿宋_GB2312" w:eastAsia="仿宋_GB2312" w:hint="eastAsia"/>
          <w:sz w:val="30"/>
          <w:szCs w:val="30"/>
        </w:rPr>
        <w:t>，判断发行人是否符合发行上市条件和信息披露要求，</w:t>
      </w:r>
      <w:r w:rsidR="00223647">
        <w:rPr>
          <w:rFonts w:ascii="仿宋_GB2312" w:eastAsia="仿宋_GB2312" w:hAnsi="黑体" w:cs="黑体" w:hint="eastAsia"/>
          <w:bCs/>
          <w:sz w:val="30"/>
          <w:szCs w:val="30"/>
        </w:rPr>
        <w:t>督促发行人完善披露信息内容，督促主承销商、证券服务机构履行核查把关责任，提高信息披露质量，便于投资者在信息充分的情况下作出投资决策。</w:t>
      </w:r>
      <w:r w:rsidR="00223647">
        <w:rPr>
          <w:rFonts w:ascii="仿宋_GB2312" w:eastAsia="仿宋_GB2312" w:hint="eastAsia"/>
          <w:sz w:val="30"/>
          <w:szCs w:val="30"/>
        </w:rPr>
        <w:t>《审核规则》明确规定了发行上市条件和信息披露的审核关注重点和审核标准，界定了审核内容与边界，明确市场预期。</w:t>
      </w:r>
    </w:p>
    <w:p w:rsidR="00A06EDA" w:rsidRDefault="00FC64FB" w:rsidP="00A0274B">
      <w:pPr>
        <w:spacing w:line="360" w:lineRule="auto"/>
        <w:ind w:firstLineChars="200" w:firstLine="600"/>
        <w:rPr>
          <w:rFonts w:ascii="仿宋_GB2312" w:eastAsia="仿宋_GB2312"/>
          <w:sz w:val="30"/>
          <w:szCs w:val="30"/>
        </w:rPr>
      </w:pPr>
      <w:r w:rsidRPr="00FC64FB">
        <w:rPr>
          <w:rFonts w:ascii="仿宋_GB2312" w:eastAsia="仿宋_GB2312" w:hint="eastAsia"/>
          <w:sz w:val="30"/>
          <w:szCs w:val="30"/>
        </w:rPr>
        <w:t>二是明确审核各节点时限。总时限方面，本所自受理发行上</w:t>
      </w:r>
      <w:r w:rsidR="00223647">
        <w:rPr>
          <w:rFonts w:ascii="仿宋_GB2312" w:eastAsia="仿宋_GB2312" w:hint="eastAsia"/>
          <w:sz w:val="30"/>
          <w:szCs w:val="30"/>
        </w:rPr>
        <w:t>市申请文件之日起2个月内出具审核意见。《审核规则》同时规</w:t>
      </w:r>
      <w:r w:rsidR="00223647">
        <w:rPr>
          <w:rFonts w:ascii="仿宋_GB2312" w:eastAsia="仿宋_GB2312" w:hint="eastAsia"/>
          <w:sz w:val="30"/>
          <w:szCs w:val="30"/>
        </w:rPr>
        <w:lastRenderedPageBreak/>
        <w:t>定了受理、出具首轮审核问询反馈意见、确定是否继续问询反馈、提交专家会议审议、通知审议意见、报送审核意见和出具终止发行上市审核文件等各环节的审核时限。</w:t>
      </w:r>
    </w:p>
    <w:p w:rsidR="00C303A1" w:rsidRDefault="00FC64FB" w:rsidP="00C303A1">
      <w:pPr>
        <w:pStyle w:val="Style3"/>
        <w:spacing w:line="560" w:lineRule="exact"/>
        <w:ind w:firstLine="600"/>
        <w:rPr>
          <w:rFonts w:ascii="仿宋_GB2312" w:eastAsia="仿宋_GB2312"/>
          <w:sz w:val="30"/>
          <w:szCs w:val="30"/>
        </w:rPr>
      </w:pPr>
      <w:r w:rsidRPr="00FC64FB">
        <w:rPr>
          <w:rFonts w:ascii="仿宋_GB2312" w:eastAsia="仿宋_GB2312" w:hint="eastAsia"/>
          <w:sz w:val="30"/>
          <w:szCs w:val="30"/>
        </w:rPr>
        <w:t>三是加强审核人员行为纪律约束。</w:t>
      </w:r>
      <w:r w:rsidR="00144022">
        <w:rPr>
          <w:rFonts w:ascii="仿宋_GB2312" w:eastAsia="仿宋_GB2312" w:hint="eastAsia"/>
          <w:sz w:val="30"/>
          <w:szCs w:val="30"/>
        </w:rPr>
        <w:t>《审核规则》明确了</w:t>
      </w:r>
      <w:r w:rsidRPr="00FC64FB">
        <w:rPr>
          <w:rFonts w:ascii="仿宋_GB2312" w:eastAsia="仿宋_GB2312" w:hint="eastAsia"/>
          <w:sz w:val="30"/>
          <w:szCs w:val="30"/>
        </w:rPr>
        <w:t>本所审核人员</w:t>
      </w:r>
      <w:r w:rsidR="00144022">
        <w:rPr>
          <w:rFonts w:ascii="仿宋_GB2312" w:eastAsia="仿宋_GB2312" w:hint="eastAsia"/>
          <w:sz w:val="30"/>
          <w:szCs w:val="30"/>
        </w:rPr>
        <w:t>的</w:t>
      </w:r>
      <w:r w:rsidRPr="00FC64FB">
        <w:rPr>
          <w:rFonts w:ascii="仿宋_GB2312" w:eastAsia="仿宋_GB2312" w:hint="eastAsia"/>
          <w:sz w:val="30"/>
          <w:szCs w:val="30"/>
        </w:rPr>
        <w:t>回避</w:t>
      </w:r>
      <w:r w:rsidR="00144022">
        <w:rPr>
          <w:rFonts w:ascii="仿宋_GB2312" w:eastAsia="仿宋_GB2312" w:hint="eastAsia"/>
          <w:sz w:val="30"/>
          <w:szCs w:val="30"/>
        </w:rPr>
        <w:t>制度</w:t>
      </w:r>
      <w:r w:rsidRPr="00FC64FB">
        <w:rPr>
          <w:rFonts w:ascii="仿宋_GB2312" w:eastAsia="仿宋_GB2312" w:hint="eastAsia"/>
          <w:sz w:val="30"/>
          <w:szCs w:val="30"/>
        </w:rPr>
        <w:t>；</w:t>
      </w:r>
      <w:r w:rsidR="00144022">
        <w:rPr>
          <w:rFonts w:ascii="仿宋_GB2312" w:eastAsia="仿宋_GB2312" w:hint="eastAsia"/>
          <w:sz w:val="30"/>
          <w:szCs w:val="30"/>
        </w:rPr>
        <w:t>审核人员</w:t>
      </w:r>
      <w:r w:rsidR="00144022" w:rsidRPr="00FC64FB">
        <w:rPr>
          <w:rFonts w:ascii="仿宋_GB2312" w:eastAsia="仿宋_GB2312" w:hint="eastAsia"/>
          <w:sz w:val="30"/>
          <w:szCs w:val="30"/>
        </w:rPr>
        <w:t>就审核问询</w:t>
      </w:r>
      <w:r w:rsidRPr="00FC64FB">
        <w:rPr>
          <w:rFonts w:ascii="仿宋_GB2312" w:eastAsia="仿宋_GB2312" w:hint="eastAsia"/>
          <w:sz w:val="30"/>
          <w:szCs w:val="30"/>
        </w:rPr>
        <w:t>、</w:t>
      </w:r>
      <w:r w:rsidR="00144022" w:rsidRPr="00FC64FB">
        <w:rPr>
          <w:rFonts w:ascii="仿宋_GB2312" w:eastAsia="仿宋_GB2312" w:hint="eastAsia"/>
          <w:sz w:val="30"/>
          <w:szCs w:val="30"/>
        </w:rPr>
        <w:t>审核工作相关重要事项需要与</w:t>
      </w:r>
      <w:r w:rsidR="00144022">
        <w:rPr>
          <w:rFonts w:ascii="仿宋_GB2312" w:eastAsia="仿宋_GB2312" w:hint="eastAsia"/>
          <w:sz w:val="30"/>
          <w:szCs w:val="30"/>
        </w:rPr>
        <w:t>发行人</w:t>
      </w:r>
      <w:r w:rsidR="00144022" w:rsidRPr="00FC64FB">
        <w:rPr>
          <w:rFonts w:ascii="仿宋_GB2312" w:eastAsia="仿宋_GB2312" w:hint="eastAsia"/>
          <w:sz w:val="30"/>
          <w:szCs w:val="30"/>
        </w:rPr>
        <w:t>沟通的</w:t>
      </w:r>
      <w:r w:rsidRPr="00FC64FB">
        <w:rPr>
          <w:rFonts w:ascii="仿宋_GB2312" w:eastAsia="仿宋_GB2312" w:hint="eastAsia"/>
          <w:sz w:val="30"/>
          <w:szCs w:val="30"/>
        </w:rPr>
        <w:t>，应当按照规定的方式进行；</w:t>
      </w:r>
      <w:r w:rsidR="00982D2B" w:rsidRPr="007C4EFF">
        <w:rPr>
          <w:rFonts w:ascii="仿宋_GB2312" w:eastAsia="仿宋_GB2312" w:hAnsi="仿宋" w:hint="eastAsia"/>
          <w:sz w:val="30"/>
          <w:szCs w:val="30"/>
        </w:rPr>
        <w:t>审核人员不得私下与发行人等相关机构进行接触或者与其有其他不正当利益往来</w:t>
      </w:r>
      <w:r w:rsidRPr="00FC64FB">
        <w:rPr>
          <w:rFonts w:ascii="仿宋_GB2312" w:eastAsia="仿宋_GB2312" w:hint="eastAsia"/>
          <w:sz w:val="30"/>
          <w:szCs w:val="30"/>
        </w:rPr>
        <w:t>。</w:t>
      </w:r>
      <w:r w:rsidR="00DF0C14" w:rsidRPr="0078630F">
        <w:rPr>
          <w:rFonts w:ascii="仿宋_GB2312" w:eastAsia="仿宋_GB2312" w:hAnsi="黑体" w:cs="黑体" w:hint="eastAsia"/>
          <w:bCs/>
          <w:sz w:val="30"/>
          <w:szCs w:val="30"/>
        </w:rPr>
        <w:t>本所建立健全对发行上市审核运行的监督制约机制，对审核运行情况进行监督，对审核人员履职尽责和执行廉洁纪律情况进行监督。</w:t>
      </w:r>
    </w:p>
    <w:p w:rsidR="00750B18" w:rsidRPr="00750B18" w:rsidRDefault="00FC64FB" w:rsidP="001E506A">
      <w:pPr>
        <w:spacing w:line="360" w:lineRule="auto"/>
        <w:ind w:firstLineChars="200" w:firstLine="602"/>
        <w:rPr>
          <w:rFonts w:ascii="楷体_GB2312" w:eastAsia="楷体_GB2312"/>
          <w:b/>
          <w:sz w:val="30"/>
          <w:szCs w:val="30"/>
        </w:rPr>
      </w:pPr>
      <w:r w:rsidRPr="00FC64FB">
        <w:rPr>
          <w:rFonts w:ascii="楷体_GB2312" w:eastAsia="楷体_GB2312" w:hint="eastAsia"/>
          <w:b/>
          <w:sz w:val="30"/>
          <w:szCs w:val="30"/>
        </w:rPr>
        <w:t>（</w:t>
      </w:r>
      <w:r w:rsidR="00177047">
        <w:rPr>
          <w:rFonts w:ascii="楷体_GB2312" w:eastAsia="楷体_GB2312" w:hint="eastAsia"/>
          <w:b/>
          <w:sz w:val="30"/>
          <w:szCs w:val="30"/>
        </w:rPr>
        <w:t>六</w:t>
      </w:r>
      <w:r w:rsidRPr="00FC64FB">
        <w:rPr>
          <w:rFonts w:ascii="楷体_GB2312" w:eastAsia="楷体_GB2312" w:hint="eastAsia"/>
          <w:b/>
          <w:sz w:val="30"/>
          <w:szCs w:val="30"/>
        </w:rPr>
        <w:t>）发行上市审核与证监会发行注册环节的衔接</w:t>
      </w:r>
    </w:p>
    <w:p w:rsidR="00704ECC" w:rsidRPr="00704ECC" w:rsidRDefault="00704ECC" w:rsidP="00704ECC">
      <w:pPr>
        <w:spacing w:line="360" w:lineRule="auto"/>
        <w:ind w:firstLineChars="200" w:firstLine="600"/>
        <w:rPr>
          <w:rFonts w:ascii="仿宋_GB2312" w:eastAsia="仿宋_GB2312"/>
          <w:sz w:val="30"/>
          <w:szCs w:val="30"/>
        </w:rPr>
      </w:pPr>
      <w:r w:rsidRPr="00704ECC">
        <w:rPr>
          <w:rFonts w:ascii="仿宋_GB2312" w:eastAsia="仿宋_GB2312" w:hint="eastAsia"/>
          <w:sz w:val="30"/>
          <w:szCs w:val="30"/>
        </w:rPr>
        <w:t>本所</w:t>
      </w:r>
      <w:r w:rsidR="00DF0C14">
        <w:rPr>
          <w:rFonts w:ascii="仿宋_GB2312" w:eastAsia="仿宋_GB2312" w:hint="eastAsia"/>
          <w:sz w:val="30"/>
          <w:szCs w:val="30"/>
        </w:rPr>
        <w:t>审核后，</w:t>
      </w:r>
      <w:r w:rsidR="00DF0C14">
        <w:rPr>
          <w:rFonts w:ascii="仿宋_GB2312" w:eastAsia="仿宋_GB2312" w:hAnsi="黑体" w:cs="黑体" w:hint="eastAsia"/>
          <w:bCs/>
          <w:sz w:val="30"/>
          <w:szCs w:val="30"/>
        </w:rPr>
        <w:t>认为符合发行上市条件和信息披露要求</w:t>
      </w:r>
      <w:r w:rsidRPr="00704ECC">
        <w:rPr>
          <w:rFonts w:ascii="仿宋_GB2312" w:eastAsia="仿宋_GB2312" w:hint="eastAsia"/>
          <w:sz w:val="30"/>
          <w:szCs w:val="30"/>
        </w:rPr>
        <w:t>的，向中国证监会报送</w:t>
      </w:r>
      <w:r w:rsidR="00DF0C14">
        <w:rPr>
          <w:rFonts w:ascii="仿宋_GB2312" w:eastAsia="仿宋_GB2312" w:hAnsi="黑体" w:cs="黑体" w:hint="eastAsia"/>
          <w:bCs/>
          <w:sz w:val="30"/>
          <w:szCs w:val="30"/>
        </w:rPr>
        <w:t>符合发行上市条件和信息披露要求的</w:t>
      </w:r>
      <w:r w:rsidRPr="00704ECC">
        <w:rPr>
          <w:rFonts w:ascii="仿宋_GB2312" w:eastAsia="仿宋_GB2312" w:hint="eastAsia"/>
          <w:sz w:val="30"/>
          <w:szCs w:val="30"/>
        </w:rPr>
        <w:t>审核意见并提请注册的报告、相关审核资料和发行上市申请文件。</w:t>
      </w:r>
      <w:r w:rsidR="00694779" w:rsidRPr="00704ECC">
        <w:rPr>
          <w:rFonts w:ascii="仿宋_GB2312" w:eastAsia="仿宋_GB2312" w:hint="eastAsia"/>
          <w:sz w:val="30"/>
          <w:szCs w:val="30"/>
        </w:rPr>
        <w:t>公开发行公司债券的申请经证监会注册后，本所通过申报系统向发行人发送证监会注册文件。</w:t>
      </w:r>
    </w:p>
    <w:p w:rsidR="00704ECC" w:rsidRDefault="00704ECC" w:rsidP="00704ECC">
      <w:pPr>
        <w:spacing w:line="360" w:lineRule="auto"/>
        <w:ind w:firstLineChars="200" w:firstLine="600"/>
        <w:rPr>
          <w:rFonts w:ascii="仿宋_GB2312" w:eastAsia="仿宋_GB2312"/>
          <w:sz w:val="30"/>
          <w:szCs w:val="30"/>
        </w:rPr>
      </w:pPr>
      <w:r w:rsidRPr="00704ECC">
        <w:rPr>
          <w:rFonts w:ascii="仿宋_GB2312" w:eastAsia="仿宋_GB2312" w:hint="eastAsia"/>
          <w:sz w:val="30"/>
          <w:szCs w:val="30"/>
        </w:rPr>
        <w:t>中国证监会在履行注册程序中，认为存在需要进一步说明或者落实事项，要求本所进一步问询的，本所向发行人、主承销商、证券服务机构提出审核问询反馈意见。中国证监会认为本所审核意见依据不充分，退回本所补充审核的，本所对补充审核的事项重新审核。</w:t>
      </w:r>
      <w:r w:rsidR="00093611" w:rsidRPr="00704ECC">
        <w:rPr>
          <w:rFonts w:ascii="仿宋_GB2312" w:eastAsia="仿宋_GB2312" w:hint="eastAsia"/>
          <w:sz w:val="30"/>
          <w:szCs w:val="30"/>
        </w:rPr>
        <w:t>本所接受中国证监会对本所发行上市审核工作的监管，积极配合中国证监会开展定期或者不定期检查、抽查，积极按照要求整改相关问题。</w:t>
      </w:r>
    </w:p>
    <w:p w:rsidR="00A06EDA" w:rsidRDefault="00FC64FB" w:rsidP="00A0274B">
      <w:pPr>
        <w:spacing w:line="360" w:lineRule="auto"/>
        <w:ind w:firstLineChars="200" w:firstLine="602"/>
        <w:jc w:val="left"/>
        <w:outlineLvl w:val="0"/>
        <w:rPr>
          <w:rFonts w:ascii="黑体" w:eastAsia="黑体" w:hAnsi="黑体"/>
          <w:b/>
          <w:sz w:val="30"/>
          <w:szCs w:val="30"/>
        </w:rPr>
      </w:pPr>
      <w:r w:rsidRPr="00FC64FB">
        <w:rPr>
          <w:rFonts w:ascii="黑体" w:eastAsia="黑体" w:hAnsi="黑体" w:hint="eastAsia"/>
          <w:b/>
          <w:sz w:val="30"/>
          <w:szCs w:val="30"/>
        </w:rPr>
        <w:lastRenderedPageBreak/>
        <w:t>五、相关配套工作</w:t>
      </w:r>
    </w:p>
    <w:p w:rsidR="00716366" w:rsidRPr="0022677A" w:rsidRDefault="00D95EFA" w:rsidP="00A0274B">
      <w:pPr>
        <w:spacing w:line="560" w:lineRule="exact"/>
        <w:ind w:firstLineChars="200" w:firstLine="600"/>
        <w:rPr>
          <w:rFonts w:ascii="仿宋_GB2312" w:eastAsia="仿宋_GB2312"/>
          <w:sz w:val="32"/>
          <w:szCs w:val="32"/>
        </w:rPr>
      </w:pPr>
      <w:r w:rsidRPr="0034294E">
        <w:rPr>
          <w:rFonts w:ascii="仿宋_GB2312" w:eastAsia="仿宋_GB2312" w:hAnsi="仿宋" w:hint="eastAsia"/>
          <w:sz w:val="30"/>
          <w:szCs w:val="30"/>
        </w:rPr>
        <w:t>《</w:t>
      </w:r>
      <w:r>
        <w:rPr>
          <w:rFonts w:ascii="仿宋_GB2312" w:eastAsia="仿宋_GB2312" w:hAnsi="仿宋" w:hint="eastAsia"/>
          <w:sz w:val="30"/>
          <w:szCs w:val="30"/>
        </w:rPr>
        <w:t>审核规则》是本</w:t>
      </w:r>
      <w:r w:rsidRPr="0034294E">
        <w:rPr>
          <w:rFonts w:ascii="仿宋_GB2312" w:eastAsia="仿宋_GB2312" w:hAnsi="仿宋" w:hint="eastAsia"/>
          <w:sz w:val="30"/>
          <w:szCs w:val="30"/>
        </w:rPr>
        <w:t>所</w:t>
      </w:r>
      <w:r>
        <w:rPr>
          <w:rFonts w:ascii="仿宋_GB2312" w:eastAsia="仿宋_GB2312" w:hAnsi="仿宋" w:hint="eastAsia"/>
          <w:sz w:val="30"/>
          <w:szCs w:val="30"/>
        </w:rPr>
        <w:t>公司债券发行上市审核</w:t>
      </w:r>
      <w:r w:rsidRPr="0034294E">
        <w:rPr>
          <w:rFonts w:ascii="仿宋_GB2312" w:eastAsia="仿宋_GB2312" w:hAnsi="仿宋" w:hint="eastAsia"/>
          <w:sz w:val="30"/>
          <w:szCs w:val="30"/>
        </w:rPr>
        <w:t>的基本业务规则，对</w:t>
      </w:r>
      <w:r>
        <w:rPr>
          <w:rFonts w:ascii="仿宋_GB2312" w:eastAsia="仿宋_GB2312" w:hAnsi="仿宋" w:hint="eastAsia"/>
          <w:sz w:val="30"/>
          <w:szCs w:val="30"/>
        </w:rPr>
        <w:t>审核内容、审核程序、自律监管要求等</w:t>
      </w:r>
      <w:r w:rsidRPr="0034294E">
        <w:rPr>
          <w:rFonts w:ascii="仿宋_GB2312" w:eastAsia="仿宋_GB2312" w:hAnsi="仿宋" w:hint="eastAsia"/>
          <w:sz w:val="30"/>
          <w:szCs w:val="30"/>
        </w:rPr>
        <w:t>做出</w:t>
      </w:r>
      <w:r>
        <w:rPr>
          <w:rFonts w:ascii="仿宋_GB2312" w:eastAsia="仿宋_GB2312" w:hAnsi="仿宋" w:hint="eastAsia"/>
          <w:sz w:val="30"/>
          <w:szCs w:val="30"/>
        </w:rPr>
        <w:t>总体</w:t>
      </w:r>
      <w:r w:rsidRPr="0034294E">
        <w:rPr>
          <w:rFonts w:ascii="仿宋_GB2312" w:eastAsia="仿宋_GB2312" w:hAnsi="仿宋" w:hint="eastAsia"/>
          <w:sz w:val="30"/>
          <w:szCs w:val="30"/>
        </w:rPr>
        <w:t>规定。在《</w:t>
      </w:r>
      <w:r>
        <w:rPr>
          <w:rFonts w:ascii="仿宋_GB2312" w:eastAsia="仿宋_GB2312" w:hAnsi="仿宋" w:hint="eastAsia"/>
          <w:sz w:val="30"/>
          <w:szCs w:val="30"/>
        </w:rPr>
        <w:t>审核规则</w:t>
      </w:r>
      <w:r w:rsidRPr="0034294E">
        <w:rPr>
          <w:rFonts w:ascii="仿宋_GB2312" w:eastAsia="仿宋_GB2312" w:hAnsi="仿宋" w:hint="eastAsia"/>
          <w:sz w:val="30"/>
          <w:szCs w:val="30"/>
        </w:rPr>
        <w:t>》之下，</w:t>
      </w:r>
      <w:r>
        <w:rPr>
          <w:rFonts w:ascii="仿宋_GB2312" w:eastAsia="仿宋_GB2312" w:hAnsi="仿宋" w:hint="eastAsia"/>
          <w:sz w:val="30"/>
          <w:szCs w:val="30"/>
        </w:rPr>
        <w:t>本所</w:t>
      </w:r>
      <w:r w:rsidR="00494568">
        <w:rPr>
          <w:rFonts w:ascii="仿宋_GB2312" w:eastAsia="仿宋_GB2312" w:hAnsi="仿宋" w:hint="eastAsia"/>
          <w:sz w:val="30"/>
          <w:szCs w:val="30"/>
        </w:rPr>
        <w:t>正在同步</w:t>
      </w:r>
      <w:r w:rsidR="00494568">
        <w:rPr>
          <w:rFonts w:ascii="仿宋_GB2312" w:eastAsia="仿宋_GB2312" w:hAnsi="Times New Roman" w:cs="Times New Roman" w:hint="eastAsia"/>
          <w:sz w:val="30"/>
          <w:szCs w:val="30"/>
        </w:rPr>
        <w:t>对现行</w:t>
      </w:r>
      <w:r w:rsidR="00494568" w:rsidRPr="00765A1C">
        <w:rPr>
          <w:rFonts w:ascii="仿宋_GB2312" w:eastAsia="仿宋_GB2312" w:hAnsi="Times New Roman" w:cs="Times New Roman" w:hint="eastAsia"/>
          <w:sz w:val="30"/>
          <w:szCs w:val="30"/>
        </w:rPr>
        <w:t>制度</w:t>
      </w:r>
      <w:r w:rsidR="00494568">
        <w:rPr>
          <w:rFonts w:ascii="仿宋_GB2312" w:eastAsia="仿宋_GB2312" w:hAnsi="Times New Roman" w:cs="Times New Roman" w:hint="eastAsia"/>
          <w:sz w:val="30"/>
          <w:szCs w:val="30"/>
        </w:rPr>
        <w:t>规则体系进行修订完善、归并整合和精简优化，</w:t>
      </w:r>
      <w:r>
        <w:rPr>
          <w:rFonts w:ascii="仿宋_GB2312" w:eastAsia="仿宋_GB2312" w:hAnsi="仿宋" w:hint="eastAsia"/>
          <w:sz w:val="30"/>
          <w:szCs w:val="30"/>
        </w:rPr>
        <w:t>进一步明确注册制下本所公司债券发行上市审核标准</w:t>
      </w:r>
      <w:r w:rsidR="00FB3080">
        <w:rPr>
          <w:rFonts w:ascii="仿宋_GB2312" w:eastAsia="仿宋_GB2312" w:hAnsi="仿宋" w:hint="eastAsia"/>
          <w:sz w:val="30"/>
          <w:szCs w:val="30"/>
        </w:rPr>
        <w:t>和</w:t>
      </w:r>
      <w:r>
        <w:rPr>
          <w:rFonts w:ascii="仿宋_GB2312" w:eastAsia="仿宋_GB2312" w:hAnsi="仿宋" w:hint="eastAsia"/>
          <w:sz w:val="30"/>
          <w:szCs w:val="30"/>
        </w:rPr>
        <w:t>审核流程</w:t>
      </w:r>
      <w:r w:rsidRPr="0034294E">
        <w:rPr>
          <w:rFonts w:ascii="仿宋_GB2312" w:eastAsia="仿宋_GB2312" w:hAnsi="仿宋" w:hint="eastAsia"/>
          <w:sz w:val="30"/>
          <w:szCs w:val="30"/>
        </w:rPr>
        <w:t>，</w:t>
      </w:r>
      <w:r>
        <w:rPr>
          <w:rFonts w:ascii="仿宋_GB2312" w:eastAsia="仿宋_GB2312" w:hAnsi="仿宋" w:hint="eastAsia"/>
          <w:sz w:val="30"/>
          <w:szCs w:val="30"/>
        </w:rPr>
        <w:t>研究制定募集说明书重要条款参考文本，</w:t>
      </w:r>
      <w:r w:rsidR="00A54468">
        <w:rPr>
          <w:rFonts w:ascii="仿宋_GB2312" w:eastAsia="仿宋_GB2312" w:hAnsi="仿宋" w:hint="eastAsia"/>
          <w:sz w:val="30"/>
          <w:szCs w:val="30"/>
        </w:rPr>
        <w:t>进一步明确</w:t>
      </w:r>
      <w:r>
        <w:rPr>
          <w:rFonts w:ascii="仿宋_GB2312" w:eastAsia="仿宋_GB2312" w:hAnsi="仿宋" w:hint="eastAsia"/>
          <w:sz w:val="30"/>
          <w:szCs w:val="30"/>
        </w:rPr>
        <w:t>信息披露要求</w:t>
      </w:r>
      <w:r w:rsidR="00A54468">
        <w:rPr>
          <w:rFonts w:ascii="仿宋_GB2312" w:eastAsia="仿宋_GB2312" w:hAnsi="仿宋" w:hint="eastAsia"/>
          <w:sz w:val="30"/>
          <w:szCs w:val="30"/>
        </w:rPr>
        <w:t>，建立健全以信息披露为</w:t>
      </w:r>
      <w:r w:rsidR="00856378">
        <w:rPr>
          <w:rFonts w:ascii="仿宋_GB2312" w:eastAsia="仿宋_GB2312" w:hAnsi="仿宋" w:hint="eastAsia"/>
          <w:sz w:val="30"/>
          <w:szCs w:val="30"/>
        </w:rPr>
        <w:t>核心</w:t>
      </w:r>
      <w:r w:rsidR="00A54468">
        <w:rPr>
          <w:rFonts w:ascii="仿宋_GB2312" w:eastAsia="仿宋_GB2312" w:hAnsi="仿宋" w:hint="eastAsia"/>
          <w:sz w:val="30"/>
          <w:szCs w:val="30"/>
        </w:rPr>
        <w:t>的审核规则框架</w:t>
      </w:r>
      <w:r w:rsidRPr="0034294E">
        <w:rPr>
          <w:rFonts w:ascii="仿宋_GB2312" w:eastAsia="仿宋_GB2312" w:hAnsi="仿宋" w:hint="eastAsia"/>
          <w:sz w:val="30"/>
          <w:szCs w:val="30"/>
        </w:rPr>
        <w:t>。</w:t>
      </w:r>
      <w:r w:rsidR="00A54468" w:rsidRPr="0034294E">
        <w:rPr>
          <w:rFonts w:ascii="仿宋_GB2312" w:eastAsia="仿宋_GB2312" w:hAnsi="仿宋" w:hint="eastAsia"/>
          <w:sz w:val="30"/>
          <w:szCs w:val="30"/>
        </w:rPr>
        <w:t>新制定的《</w:t>
      </w:r>
      <w:r w:rsidR="00A54468">
        <w:rPr>
          <w:rFonts w:ascii="仿宋_GB2312" w:eastAsia="仿宋_GB2312" w:hAnsi="仿宋" w:hint="eastAsia"/>
          <w:sz w:val="30"/>
          <w:szCs w:val="30"/>
        </w:rPr>
        <w:t>审核规则》以及</w:t>
      </w:r>
      <w:r w:rsidR="00FB3080">
        <w:rPr>
          <w:rFonts w:ascii="仿宋_GB2312" w:eastAsia="仿宋_GB2312" w:hAnsi="仿宋" w:hint="eastAsia"/>
          <w:sz w:val="30"/>
          <w:szCs w:val="30"/>
        </w:rPr>
        <w:t>制定、</w:t>
      </w:r>
      <w:r w:rsidR="00A54468">
        <w:rPr>
          <w:rFonts w:ascii="仿宋_GB2312" w:eastAsia="仿宋_GB2312" w:hAnsi="仿宋" w:hint="eastAsia"/>
          <w:sz w:val="30"/>
          <w:szCs w:val="30"/>
        </w:rPr>
        <w:t>修订的相关指引、指南等</w:t>
      </w:r>
      <w:r w:rsidR="00A54468" w:rsidRPr="0034294E">
        <w:rPr>
          <w:rFonts w:ascii="仿宋_GB2312" w:eastAsia="仿宋_GB2312" w:hAnsi="仿宋" w:hint="eastAsia"/>
          <w:sz w:val="30"/>
          <w:szCs w:val="30"/>
        </w:rPr>
        <w:t>形成</w:t>
      </w:r>
      <w:r w:rsidR="00A54468">
        <w:rPr>
          <w:rFonts w:ascii="仿宋_GB2312" w:eastAsia="仿宋_GB2312" w:hAnsi="仿宋" w:hint="eastAsia"/>
          <w:sz w:val="30"/>
          <w:szCs w:val="30"/>
        </w:rPr>
        <w:t>相对</w:t>
      </w:r>
      <w:r w:rsidR="00A54468" w:rsidRPr="0034294E">
        <w:rPr>
          <w:rFonts w:ascii="仿宋_GB2312" w:eastAsia="仿宋_GB2312" w:hAnsi="仿宋" w:hint="eastAsia"/>
          <w:sz w:val="30"/>
          <w:szCs w:val="30"/>
        </w:rPr>
        <w:t>完备的</w:t>
      </w:r>
      <w:r w:rsidR="00482B15">
        <w:rPr>
          <w:rFonts w:ascii="仿宋_GB2312" w:eastAsia="仿宋_GB2312" w:hAnsi="仿宋" w:hint="eastAsia"/>
          <w:sz w:val="30"/>
          <w:szCs w:val="30"/>
        </w:rPr>
        <w:t>公司</w:t>
      </w:r>
      <w:r w:rsidR="00A54468" w:rsidRPr="0034294E">
        <w:rPr>
          <w:rFonts w:ascii="仿宋_GB2312" w:eastAsia="仿宋_GB2312" w:hAnsi="仿宋" w:hint="eastAsia"/>
          <w:sz w:val="30"/>
          <w:szCs w:val="30"/>
        </w:rPr>
        <w:t>债券</w:t>
      </w:r>
      <w:r w:rsidR="00A54468">
        <w:rPr>
          <w:rFonts w:ascii="仿宋_GB2312" w:eastAsia="仿宋_GB2312" w:hAnsi="仿宋" w:hint="eastAsia"/>
          <w:sz w:val="30"/>
          <w:szCs w:val="30"/>
        </w:rPr>
        <w:t>发行上市审核规则</w:t>
      </w:r>
      <w:r w:rsidR="00A54468" w:rsidRPr="0034294E">
        <w:rPr>
          <w:rFonts w:ascii="仿宋_GB2312" w:eastAsia="仿宋_GB2312" w:hAnsi="仿宋" w:hint="eastAsia"/>
          <w:sz w:val="30"/>
          <w:szCs w:val="30"/>
        </w:rPr>
        <w:t>体系</w:t>
      </w:r>
      <w:r w:rsidR="00A54468">
        <w:rPr>
          <w:rFonts w:ascii="仿宋_GB2312" w:eastAsia="仿宋_GB2312" w:hAnsi="仿宋" w:hint="eastAsia"/>
          <w:sz w:val="30"/>
          <w:szCs w:val="30"/>
        </w:rPr>
        <w:t>，</w:t>
      </w:r>
      <w:r w:rsidR="008D6322">
        <w:rPr>
          <w:rFonts w:ascii="仿宋_GB2312" w:eastAsia="仿宋_GB2312" w:hAnsi="仿宋" w:hint="eastAsia"/>
          <w:sz w:val="30"/>
          <w:szCs w:val="30"/>
        </w:rPr>
        <w:t>不断</w:t>
      </w:r>
      <w:r w:rsidR="00A54468">
        <w:rPr>
          <w:rFonts w:ascii="仿宋_GB2312" w:eastAsia="仿宋_GB2312" w:hAnsi="仿宋" w:hint="eastAsia"/>
          <w:sz w:val="30"/>
          <w:szCs w:val="30"/>
        </w:rPr>
        <w:t>提升审核工作的透明度</w:t>
      </w:r>
      <w:r w:rsidR="008D6322">
        <w:rPr>
          <w:rFonts w:ascii="仿宋_GB2312" w:eastAsia="仿宋_GB2312" w:hAnsi="仿宋" w:hint="eastAsia"/>
          <w:sz w:val="30"/>
          <w:szCs w:val="30"/>
        </w:rPr>
        <w:t>、规范度</w:t>
      </w:r>
      <w:r w:rsidR="00A54468">
        <w:rPr>
          <w:rFonts w:ascii="仿宋_GB2312" w:eastAsia="仿宋_GB2312" w:hAnsi="仿宋" w:hint="eastAsia"/>
          <w:sz w:val="30"/>
          <w:szCs w:val="30"/>
        </w:rPr>
        <w:t>，接受社会监督</w:t>
      </w:r>
      <w:r w:rsidR="00A54468" w:rsidRPr="0034294E">
        <w:rPr>
          <w:rFonts w:ascii="仿宋_GB2312" w:eastAsia="仿宋_GB2312" w:hAnsi="仿宋" w:hint="eastAsia"/>
          <w:sz w:val="30"/>
          <w:szCs w:val="30"/>
        </w:rPr>
        <w:t>。</w:t>
      </w:r>
    </w:p>
    <w:sectPr w:rsidR="00716366" w:rsidRPr="0022677A" w:rsidSect="005135C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19B4" w:rsidRDefault="002019B4" w:rsidP="007548E6">
      <w:r>
        <w:separator/>
      </w:r>
    </w:p>
  </w:endnote>
  <w:endnote w:type="continuationSeparator" w:id="0">
    <w:p w:rsidR="002019B4" w:rsidRDefault="002019B4" w:rsidP="007548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222938"/>
      <w:docPartObj>
        <w:docPartGallery w:val="Page Numbers (Bottom of Page)"/>
        <w:docPartUnique/>
      </w:docPartObj>
    </w:sdtPr>
    <w:sdtContent>
      <w:p w:rsidR="008D6322" w:rsidRDefault="00A93C64">
        <w:pPr>
          <w:pStyle w:val="a7"/>
          <w:jc w:val="center"/>
        </w:pPr>
        <w:r>
          <w:fldChar w:fldCharType="begin"/>
        </w:r>
        <w:r w:rsidR="008D6322">
          <w:instrText xml:space="preserve"> PAGE   \* MERGEFORMAT </w:instrText>
        </w:r>
        <w:r>
          <w:fldChar w:fldCharType="separate"/>
        </w:r>
        <w:r w:rsidR="007E00BA" w:rsidRPr="007E00BA">
          <w:rPr>
            <w:noProof/>
            <w:lang w:val="zh-CN"/>
          </w:rPr>
          <w:t>11</w:t>
        </w:r>
        <w:r>
          <w:fldChar w:fldCharType="end"/>
        </w:r>
      </w:p>
    </w:sdtContent>
  </w:sdt>
  <w:p w:rsidR="008D6322" w:rsidRDefault="008D632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19B4" w:rsidRDefault="002019B4" w:rsidP="007548E6">
      <w:r>
        <w:separator/>
      </w:r>
    </w:p>
  </w:footnote>
  <w:footnote w:type="continuationSeparator" w:id="0">
    <w:p w:rsidR="002019B4" w:rsidRDefault="002019B4" w:rsidP="007548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B06204"/>
    <w:multiLevelType w:val="hybridMultilevel"/>
    <w:tmpl w:val="685AA154"/>
    <w:lvl w:ilvl="0" w:tplc="BA70D380">
      <w:start w:val="6"/>
      <w:numFmt w:val="bullet"/>
      <w:lvlText w:val="-"/>
      <w:lvlJc w:val="left"/>
      <w:pPr>
        <w:ind w:left="360" w:hanging="360"/>
      </w:pPr>
      <w:rPr>
        <w:rFonts w:ascii="Calibri" w:eastAsiaTheme="minorEastAsia" w:hAnsi="Calibri"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587D04FE"/>
    <w:multiLevelType w:val="hybridMultilevel"/>
    <w:tmpl w:val="D1C62F54"/>
    <w:lvl w:ilvl="0" w:tplc="06C63586">
      <w:start w:val="1"/>
      <w:numFmt w:val="chineseCountingThousand"/>
      <w:lvlText w:val="第%1条"/>
      <w:lvlJc w:val="left"/>
      <w:pPr>
        <w:ind w:left="1129" w:hanging="420"/>
      </w:pPr>
      <w:rPr>
        <w:rFonts w:ascii="黑体" w:eastAsia="黑体" w:hAnsi="黑体" w:hint="eastAsia"/>
        <w:lang w:val="en-US"/>
      </w:rPr>
    </w:lvl>
    <w:lvl w:ilvl="1" w:tplc="04090019" w:tentative="1">
      <w:start w:val="1"/>
      <w:numFmt w:val="lowerLetter"/>
      <w:lvlText w:val="%2)"/>
      <w:lvlJc w:val="left"/>
      <w:pPr>
        <w:ind w:left="1157" w:hanging="420"/>
      </w:pPr>
    </w:lvl>
    <w:lvl w:ilvl="2" w:tplc="0409001B" w:tentative="1">
      <w:start w:val="1"/>
      <w:numFmt w:val="lowerRoman"/>
      <w:lvlText w:val="%3."/>
      <w:lvlJc w:val="right"/>
      <w:pPr>
        <w:ind w:left="1577" w:hanging="420"/>
      </w:pPr>
    </w:lvl>
    <w:lvl w:ilvl="3" w:tplc="0409000F" w:tentative="1">
      <w:start w:val="1"/>
      <w:numFmt w:val="decimal"/>
      <w:lvlText w:val="%4."/>
      <w:lvlJc w:val="left"/>
      <w:pPr>
        <w:ind w:left="1997" w:hanging="420"/>
      </w:pPr>
    </w:lvl>
    <w:lvl w:ilvl="4" w:tplc="04090019" w:tentative="1">
      <w:start w:val="1"/>
      <w:numFmt w:val="lowerLetter"/>
      <w:lvlText w:val="%5)"/>
      <w:lvlJc w:val="left"/>
      <w:pPr>
        <w:ind w:left="2417" w:hanging="420"/>
      </w:pPr>
    </w:lvl>
    <w:lvl w:ilvl="5" w:tplc="0409001B" w:tentative="1">
      <w:start w:val="1"/>
      <w:numFmt w:val="lowerRoman"/>
      <w:lvlText w:val="%6."/>
      <w:lvlJc w:val="right"/>
      <w:pPr>
        <w:ind w:left="2837" w:hanging="420"/>
      </w:pPr>
    </w:lvl>
    <w:lvl w:ilvl="6" w:tplc="0409000F" w:tentative="1">
      <w:start w:val="1"/>
      <w:numFmt w:val="decimal"/>
      <w:lvlText w:val="%7."/>
      <w:lvlJc w:val="left"/>
      <w:pPr>
        <w:ind w:left="3257" w:hanging="420"/>
      </w:pPr>
    </w:lvl>
    <w:lvl w:ilvl="7" w:tplc="04090019" w:tentative="1">
      <w:start w:val="1"/>
      <w:numFmt w:val="lowerLetter"/>
      <w:lvlText w:val="%8)"/>
      <w:lvlJc w:val="left"/>
      <w:pPr>
        <w:ind w:left="3677" w:hanging="420"/>
      </w:pPr>
    </w:lvl>
    <w:lvl w:ilvl="8" w:tplc="0409001B" w:tentative="1">
      <w:start w:val="1"/>
      <w:numFmt w:val="lowerRoman"/>
      <w:lvlText w:val="%9."/>
      <w:lvlJc w:val="right"/>
      <w:pPr>
        <w:ind w:left="4097"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11970">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48E6"/>
    <w:rsid w:val="000107A0"/>
    <w:rsid w:val="00011C19"/>
    <w:rsid w:val="00012C82"/>
    <w:rsid w:val="00014432"/>
    <w:rsid w:val="00015C98"/>
    <w:rsid w:val="00022339"/>
    <w:rsid w:val="000254F4"/>
    <w:rsid w:val="00032D8F"/>
    <w:rsid w:val="000359D7"/>
    <w:rsid w:val="00045621"/>
    <w:rsid w:val="000519C9"/>
    <w:rsid w:val="000523F0"/>
    <w:rsid w:val="00052761"/>
    <w:rsid w:val="00052D25"/>
    <w:rsid w:val="00053A56"/>
    <w:rsid w:val="00072EA5"/>
    <w:rsid w:val="000738CA"/>
    <w:rsid w:val="00076481"/>
    <w:rsid w:val="00076544"/>
    <w:rsid w:val="00077513"/>
    <w:rsid w:val="000822C7"/>
    <w:rsid w:val="0008759A"/>
    <w:rsid w:val="00093611"/>
    <w:rsid w:val="000939D5"/>
    <w:rsid w:val="00093A78"/>
    <w:rsid w:val="00097337"/>
    <w:rsid w:val="00097BE9"/>
    <w:rsid w:val="000A07AD"/>
    <w:rsid w:val="000C4A61"/>
    <w:rsid w:val="000C5A2C"/>
    <w:rsid w:val="000D0B68"/>
    <w:rsid w:val="000D17FF"/>
    <w:rsid w:val="000D211B"/>
    <w:rsid w:val="000D7B50"/>
    <w:rsid w:val="000E584B"/>
    <w:rsid w:val="000F5DBB"/>
    <w:rsid w:val="00100A89"/>
    <w:rsid w:val="00107F41"/>
    <w:rsid w:val="00110646"/>
    <w:rsid w:val="00111889"/>
    <w:rsid w:val="001120A4"/>
    <w:rsid w:val="001143E4"/>
    <w:rsid w:val="0011692D"/>
    <w:rsid w:val="00123819"/>
    <w:rsid w:val="00123B8B"/>
    <w:rsid w:val="00134B4F"/>
    <w:rsid w:val="0013564C"/>
    <w:rsid w:val="001366BE"/>
    <w:rsid w:val="00142A29"/>
    <w:rsid w:val="00144022"/>
    <w:rsid w:val="001446EB"/>
    <w:rsid w:val="00145A50"/>
    <w:rsid w:val="00151276"/>
    <w:rsid w:val="00155004"/>
    <w:rsid w:val="00162954"/>
    <w:rsid w:val="001701D4"/>
    <w:rsid w:val="00170E88"/>
    <w:rsid w:val="00172EB9"/>
    <w:rsid w:val="001737A5"/>
    <w:rsid w:val="00177047"/>
    <w:rsid w:val="00181DA0"/>
    <w:rsid w:val="00187FC1"/>
    <w:rsid w:val="001A07BB"/>
    <w:rsid w:val="001A6D32"/>
    <w:rsid w:val="001B6645"/>
    <w:rsid w:val="001C3C9F"/>
    <w:rsid w:val="001C5525"/>
    <w:rsid w:val="001D46F5"/>
    <w:rsid w:val="001D4CD9"/>
    <w:rsid w:val="001E0CF8"/>
    <w:rsid w:val="001E506A"/>
    <w:rsid w:val="001E62B7"/>
    <w:rsid w:val="001F6FE8"/>
    <w:rsid w:val="002019B4"/>
    <w:rsid w:val="00206633"/>
    <w:rsid w:val="00213057"/>
    <w:rsid w:val="00213ABE"/>
    <w:rsid w:val="0022086B"/>
    <w:rsid w:val="002225F1"/>
    <w:rsid w:val="00223647"/>
    <w:rsid w:val="0022550A"/>
    <w:rsid w:val="0022677A"/>
    <w:rsid w:val="00237177"/>
    <w:rsid w:val="00253B97"/>
    <w:rsid w:val="0025622A"/>
    <w:rsid w:val="00273E1B"/>
    <w:rsid w:val="00277604"/>
    <w:rsid w:val="00281D2E"/>
    <w:rsid w:val="00285CBB"/>
    <w:rsid w:val="002912C7"/>
    <w:rsid w:val="002914AE"/>
    <w:rsid w:val="00291AAB"/>
    <w:rsid w:val="002936D0"/>
    <w:rsid w:val="00294650"/>
    <w:rsid w:val="00296991"/>
    <w:rsid w:val="002B0B63"/>
    <w:rsid w:val="002B2280"/>
    <w:rsid w:val="002B6775"/>
    <w:rsid w:val="002B67FF"/>
    <w:rsid w:val="002C2AC5"/>
    <w:rsid w:val="002C3BC9"/>
    <w:rsid w:val="002C4754"/>
    <w:rsid w:val="002C5580"/>
    <w:rsid w:val="002C6C0E"/>
    <w:rsid w:val="002C719D"/>
    <w:rsid w:val="002C7E10"/>
    <w:rsid w:val="002C7E7E"/>
    <w:rsid w:val="002D30AC"/>
    <w:rsid w:val="002D5B4E"/>
    <w:rsid w:val="002D73E1"/>
    <w:rsid w:val="002E18AF"/>
    <w:rsid w:val="002E2107"/>
    <w:rsid w:val="002E2CBE"/>
    <w:rsid w:val="002E305B"/>
    <w:rsid w:val="002E42F8"/>
    <w:rsid w:val="002E627A"/>
    <w:rsid w:val="002F7BC6"/>
    <w:rsid w:val="00303B84"/>
    <w:rsid w:val="0030526B"/>
    <w:rsid w:val="0030771A"/>
    <w:rsid w:val="00312266"/>
    <w:rsid w:val="00313DF2"/>
    <w:rsid w:val="003154CE"/>
    <w:rsid w:val="00316F21"/>
    <w:rsid w:val="00323EBD"/>
    <w:rsid w:val="00327DD6"/>
    <w:rsid w:val="00341866"/>
    <w:rsid w:val="00342353"/>
    <w:rsid w:val="00343D1E"/>
    <w:rsid w:val="00345ED8"/>
    <w:rsid w:val="00347194"/>
    <w:rsid w:val="0035055B"/>
    <w:rsid w:val="003520D8"/>
    <w:rsid w:val="003548B6"/>
    <w:rsid w:val="0037028D"/>
    <w:rsid w:val="0038074B"/>
    <w:rsid w:val="00380895"/>
    <w:rsid w:val="0038321B"/>
    <w:rsid w:val="0038464E"/>
    <w:rsid w:val="00393A84"/>
    <w:rsid w:val="00393B9C"/>
    <w:rsid w:val="003A25B5"/>
    <w:rsid w:val="003A452A"/>
    <w:rsid w:val="003B400D"/>
    <w:rsid w:val="003B708F"/>
    <w:rsid w:val="003B7BA5"/>
    <w:rsid w:val="003C2FCA"/>
    <w:rsid w:val="003C4EE9"/>
    <w:rsid w:val="003C67A1"/>
    <w:rsid w:val="003C6D4D"/>
    <w:rsid w:val="003F038B"/>
    <w:rsid w:val="00401776"/>
    <w:rsid w:val="00402C27"/>
    <w:rsid w:val="00406AD1"/>
    <w:rsid w:val="00411C63"/>
    <w:rsid w:val="004124D4"/>
    <w:rsid w:val="00414EF1"/>
    <w:rsid w:val="0041545B"/>
    <w:rsid w:val="00423A2C"/>
    <w:rsid w:val="00423B77"/>
    <w:rsid w:val="00430E7F"/>
    <w:rsid w:val="00433BC2"/>
    <w:rsid w:val="00433DFC"/>
    <w:rsid w:val="00436235"/>
    <w:rsid w:val="00441687"/>
    <w:rsid w:val="00443A9B"/>
    <w:rsid w:val="004441FD"/>
    <w:rsid w:val="00445E97"/>
    <w:rsid w:val="00454837"/>
    <w:rsid w:val="0045764A"/>
    <w:rsid w:val="00461B5B"/>
    <w:rsid w:val="00464832"/>
    <w:rsid w:val="00473845"/>
    <w:rsid w:val="00474315"/>
    <w:rsid w:val="004743FA"/>
    <w:rsid w:val="00481007"/>
    <w:rsid w:val="00482B15"/>
    <w:rsid w:val="00482FA4"/>
    <w:rsid w:val="00486E53"/>
    <w:rsid w:val="00494543"/>
    <w:rsid w:val="00494568"/>
    <w:rsid w:val="00495035"/>
    <w:rsid w:val="004970A3"/>
    <w:rsid w:val="004A456F"/>
    <w:rsid w:val="004A5CDD"/>
    <w:rsid w:val="004A69BC"/>
    <w:rsid w:val="004B342E"/>
    <w:rsid w:val="004B6025"/>
    <w:rsid w:val="004C02ED"/>
    <w:rsid w:val="004C64BE"/>
    <w:rsid w:val="004D35FD"/>
    <w:rsid w:val="004D3ADF"/>
    <w:rsid w:val="004E346F"/>
    <w:rsid w:val="004E74A4"/>
    <w:rsid w:val="004F5B76"/>
    <w:rsid w:val="004F7B1F"/>
    <w:rsid w:val="00504DD1"/>
    <w:rsid w:val="0051258A"/>
    <w:rsid w:val="005135C0"/>
    <w:rsid w:val="005153DA"/>
    <w:rsid w:val="00520E6A"/>
    <w:rsid w:val="00526217"/>
    <w:rsid w:val="0053028B"/>
    <w:rsid w:val="0053161F"/>
    <w:rsid w:val="00540D16"/>
    <w:rsid w:val="00545E2B"/>
    <w:rsid w:val="0055022B"/>
    <w:rsid w:val="005503DA"/>
    <w:rsid w:val="0055240F"/>
    <w:rsid w:val="00553DBD"/>
    <w:rsid w:val="005542D1"/>
    <w:rsid w:val="0055537B"/>
    <w:rsid w:val="005572CD"/>
    <w:rsid w:val="0056338D"/>
    <w:rsid w:val="00563E84"/>
    <w:rsid w:val="00570B88"/>
    <w:rsid w:val="005748A3"/>
    <w:rsid w:val="00581863"/>
    <w:rsid w:val="00582FF8"/>
    <w:rsid w:val="00585B11"/>
    <w:rsid w:val="00587D90"/>
    <w:rsid w:val="005921E3"/>
    <w:rsid w:val="00592AD8"/>
    <w:rsid w:val="005949E3"/>
    <w:rsid w:val="005A2BE3"/>
    <w:rsid w:val="005A36D4"/>
    <w:rsid w:val="005B077A"/>
    <w:rsid w:val="005B2580"/>
    <w:rsid w:val="005B3005"/>
    <w:rsid w:val="005B3E71"/>
    <w:rsid w:val="005B5C0C"/>
    <w:rsid w:val="005B6612"/>
    <w:rsid w:val="005B7085"/>
    <w:rsid w:val="005B7418"/>
    <w:rsid w:val="005C01FA"/>
    <w:rsid w:val="005C444E"/>
    <w:rsid w:val="005C72CF"/>
    <w:rsid w:val="005D4795"/>
    <w:rsid w:val="005D6848"/>
    <w:rsid w:val="005D6966"/>
    <w:rsid w:val="005E354E"/>
    <w:rsid w:val="005E5231"/>
    <w:rsid w:val="005E6E9D"/>
    <w:rsid w:val="005F3BE1"/>
    <w:rsid w:val="005F3CB2"/>
    <w:rsid w:val="005F3DE7"/>
    <w:rsid w:val="00602A6E"/>
    <w:rsid w:val="00603F5B"/>
    <w:rsid w:val="00603FD6"/>
    <w:rsid w:val="0060460C"/>
    <w:rsid w:val="00606887"/>
    <w:rsid w:val="00607F44"/>
    <w:rsid w:val="00611547"/>
    <w:rsid w:val="00612019"/>
    <w:rsid w:val="00614FFE"/>
    <w:rsid w:val="00621473"/>
    <w:rsid w:val="006266C5"/>
    <w:rsid w:val="0063063E"/>
    <w:rsid w:val="00630979"/>
    <w:rsid w:val="006310FD"/>
    <w:rsid w:val="00634679"/>
    <w:rsid w:val="0064015B"/>
    <w:rsid w:val="00642033"/>
    <w:rsid w:val="006466C6"/>
    <w:rsid w:val="006512C4"/>
    <w:rsid w:val="006602BC"/>
    <w:rsid w:val="0066605A"/>
    <w:rsid w:val="00670E89"/>
    <w:rsid w:val="00676DF1"/>
    <w:rsid w:val="00687058"/>
    <w:rsid w:val="0068751B"/>
    <w:rsid w:val="00694779"/>
    <w:rsid w:val="006950B4"/>
    <w:rsid w:val="006964AE"/>
    <w:rsid w:val="006A5A2C"/>
    <w:rsid w:val="006B576F"/>
    <w:rsid w:val="006C272B"/>
    <w:rsid w:val="006C41B6"/>
    <w:rsid w:val="006C4265"/>
    <w:rsid w:val="006D3610"/>
    <w:rsid w:val="006D4FE9"/>
    <w:rsid w:val="006D628D"/>
    <w:rsid w:val="006D6300"/>
    <w:rsid w:val="006D738E"/>
    <w:rsid w:val="006E19F2"/>
    <w:rsid w:val="006F030A"/>
    <w:rsid w:val="006F528E"/>
    <w:rsid w:val="006F69A1"/>
    <w:rsid w:val="00700EB2"/>
    <w:rsid w:val="00703397"/>
    <w:rsid w:val="00704ECC"/>
    <w:rsid w:val="0071189F"/>
    <w:rsid w:val="0071224A"/>
    <w:rsid w:val="0071298A"/>
    <w:rsid w:val="00713C52"/>
    <w:rsid w:val="00715200"/>
    <w:rsid w:val="00715E93"/>
    <w:rsid w:val="00716366"/>
    <w:rsid w:val="007244D1"/>
    <w:rsid w:val="00727B11"/>
    <w:rsid w:val="007410E9"/>
    <w:rsid w:val="00744102"/>
    <w:rsid w:val="00750B18"/>
    <w:rsid w:val="007548E6"/>
    <w:rsid w:val="00755128"/>
    <w:rsid w:val="00755B18"/>
    <w:rsid w:val="007566B2"/>
    <w:rsid w:val="0076040A"/>
    <w:rsid w:val="00773D0C"/>
    <w:rsid w:val="00774440"/>
    <w:rsid w:val="00774896"/>
    <w:rsid w:val="00783AFB"/>
    <w:rsid w:val="007858A6"/>
    <w:rsid w:val="00792A49"/>
    <w:rsid w:val="00793047"/>
    <w:rsid w:val="00796F61"/>
    <w:rsid w:val="007A5391"/>
    <w:rsid w:val="007B05AC"/>
    <w:rsid w:val="007B32D3"/>
    <w:rsid w:val="007B3BCE"/>
    <w:rsid w:val="007B6317"/>
    <w:rsid w:val="007B6D33"/>
    <w:rsid w:val="007B7C85"/>
    <w:rsid w:val="007C4E2B"/>
    <w:rsid w:val="007D0517"/>
    <w:rsid w:val="007D7519"/>
    <w:rsid w:val="007E00BA"/>
    <w:rsid w:val="007E0EBC"/>
    <w:rsid w:val="007E2444"/>
    <w:rsid w:val="007F00A4"/>
    <w:rsid w:val="007F15B6"/>
    <w:rsid w:val="007F6186"/>
    <w:rsid w:val="008004A4"/>
    <w:rsid w:val="008146DC"/>
    <w:rsid w:val="008218C1"/>
    <w:rsid w:val="00826026"/>
    <w:rsid w:val="00830B13"/>
    <w:rsid w:val="00831606"/>
    <w:rsid w:val="00833B2F"/>
    <w:rsid w:val="00840AF3"/>
    <w:rsid w:val="008426E9"/>
    <w:rsid w:val="00844872"/>
    <w:rsid w:val="00844ECB"/>
    <w:rsid w:val="008453BD"/>
    <w:rsid w:val="008463D3"/>
    <w:rsid w:val="00850C04"/>
    <w:rsid w:val="00850DE3"/>
    <w:rsid w:val="0085123C"/>
    <w:rsid w:val="00854695"/>
    <w:rsid w:val="008553F5"/>
    <w:rsid w:val="00856378"/>
    <w:rsid w:val="0086448F"/>
    <w:rsid w:val="00866179"/>
    <w:rsid w:val="00870F84"/>
    <w:rsid w:val="00874D32"/>
    <w:rsid w:val="008800AF"/>
    <w:rsid w:val="008865D7"/>
    <w:rsid w:val="00890D51"/>
    <w:rsid w:val="008953D2"/>
    <w:rsid w:val="008A0C55"/>
    <w:rsid w:val="008A11FD"/>
    <w:rsid w:val="008A5A93"/>
    <w:rsid w:val="008B6213"/>
    <w:rsid w:val="008C1131"/>
    <w:rsid w:val="008C69C0"/>
    <w:rsid w:val="008D0717"/>
    <w:rsid w:val="008D4384"/>
    <w:rsid w:val="008D4A27"/>
    <w:rsid w:val="008D6322"/>
    <w:rsid w:val="008D692A"/>
    <w:rsid w:val="008D7365"/>
    <w:rsid w:val="008F63A6"/>
    <w:rsid w:val="00902690"/>
    <w:rsid w:val="00904AAE"/>
    <w:rsid w:val="00905795"/>
    <w:rsid w:val="00914905"/>
    <w:rsid w:val="0091497A"/>
    <w:rsid w:val="009164C2"/>
    <w:rsid w:val="00917566"/>
    <w:rsid w:val="00917E30"/>
    <w:rsid w:val="00920B0F"/>
    <w:rsid w:val="00920ED8"/>
    <w:rsid w:val="00921EB5"/>
    <w:rsid w:val="00922981"/>
    <w:rsid w:val="0093270A"/>
    <w:rsid w:val="0093666A"/>
    <w:rsid w:val="00936985"/>
    <w:rsid w:val="00940E77"/>
    <w:rsid w:val="00941A6B"/>
    <w:rsid w:val="009427F3"/>
    <w:rsid w:val="00945DE9"/>
    <w:rsid w:val="0094764F"/>
    <w:rsid w:val="009510BD"/>
    <w:rsid w:val="00960D5F"/>
    <w:rsid w:val="00961829"/>
    <w:rsid w:val="00964DD4"/>
    <w:rsid w:val="009742A5"/>
    <w:rsid w:val="00974FA5"/>
    <w:rsid w:val="0098003B"/>
    <w:rsid w:val="00982D2B"/>
    <w:rsid w:val="009833CB"/>
    <w:rsid w:val="00993565"/>
    <w:rsid w:val="00994923"/>
    <w:rsid w:val="009A1BD4"/>
    <w:rsid w:val="009A68A1"/>
    <w:rsid w:val="009B2924"/>
    <w:rsid w:val="009B7659"/>
    <w:rsid w:val="009C1DA4"/>
    <w:rsid w:val="009C29EC"/>
    <w:rsid w:val="009C54AE"/>
    <w:rsid w:val="009D1DF8"/>
    <w:rsid w:val="009D320E"/>
    <w:rsid w:val="009D6C67"/>
    <w:rsid w:val="009E24A2"/>
    <w:rsid w:val="009E3236"/>
    <w:rsid w:val="009F5A59"/>
    <w:rsid w:val="009F6200"/>
    <w:rsid w:val="00A0025B"/>
    <w:rsid w:val="00A01CFD"/>
    <w:rsid w:val="00A0274B"/>
    <w:rsid w:val="00A03B91"/>
    <w:rsid w:val="00A04DE7"/>
    <w:rsid w:val="00A067AB"/>
    <w:rsid w:val="00A06EDA"/>
    <w:rsid w:val="00A12FFB"/>
    <w:rsid w:val="00A15A75"/>
    <w:rsid w:val="00A15EE9"/>
    <w:rsid w:val="00A174FF"/>
    <w:rsid w:val="00A2069B"/>
    <w:rsid w:val="00A26C3F"/>
    <w:rsid w:val="00A309E7"/>
    <w:rsid w:val="00A31F65"/>
    <w:rsid w:val="00A32288"/>
    <w:rsid w:val="00A41595"/>
    <w:rsid w:val="00A42BB0"/>
    <w:rsid w:val="00A45B1C"/>
    <w:rsid w:val="00A5255C"/>
    <w:rsid w:val="00A53640"/>
    <w:rsid w:val="00A54468"/>
    <w:rsid w:val="00A55429"/>
    <w:rsid w:val="00A55F21"/>
    <w:rsid w:val="00A571A3"/>
    <w:rsid w:val="00A575EE"/>
    <w:rsid w:val="00A60389"/>
    <w:rsid w:val="00A637AA"/>
    <w:rsid w:val="00A63955"/>
    <w:rsid w:val="00A65459"/>
    <w:rsid w:val="00A6621A"/>
    <w:rsid w:val="00A66AC9"/>
    <w:rsid w:val="00A7292A"/>
    <w:rsid w:val="00A8014B"/>
    <w:rsid w:val="00A83263"/>
    <w:rsid w:val="00A87357"/>
    <w:rsid w:val="00A92EEE"/>
    <w:rsid w:val="00A93C64"/>
    <w:rsid w:val="00AA00A6"/>
    <w:rsid w:val="00AA0D45"/>
    <w:rsid w:val="00AA7C7F"/>
    <w:rsid w:val="00AB17C1"/>
    <w:rsid w:val="00AB36CB"/>
    <w:rsid w:val="00AB5389"/>
    <w:rsid w:val="00AB6B5C"/>
    <w:rsid w:val="00AC1DE1"/>
    <w:rsid w:val="00AC4303"/>
    <w:rsid w:val="00AC4473"/>
    <w:rsid w:val="00AC50F1"/>
    <w:rsid w:val="00AC6BC3"/>
    <w:rsid w:val="00AC6C18"/>
    <w:rsid w:val="00AC7022"/>
    <w:rsid w:val="00AD0D71"/>
    <w:rsid w:val="00AD11C7"/>
    <w:rsid w:val="00AD1E46"/>
    <w:rsid w:val="00AD2539"/>
    <w:rsid w:val="00AD27E9"/>
    <w:rsid w:val="00AD362C"/>
    <w:rsid w:val="00AE14D4"/>
    <w:rsid w:val="00AE3AD9"/>
    <w:rsid w:val="00AF31A5"/>
    <w:rsid w:val="00AF40FA"/>
    <w:rsid w:val="00AF4928"/>
    <w:rsid w:val="00AF7D71"/>
    <w:rsid w:val="00B00D68"/>
    <w:rsid w:val="00B04721"/>
    <w:rsid w:val="00B04A5B"/>
    <w:rsid w:val="00B10181"/>
    <w:rsid w:val="00B11C64"/>
    <w:rsid w:val="00B12B3B"/>
    <w:rsid w:val="00B22E10"/>
    <w:rsid w:val="00B303B9"/>
    <w:rsid w:val="00B3348F"/>
    <w:rsid w:val="00B35C2B"/>
    <w:rsid w:val="00B376B7"/>
    <w:rsid w:val="00B438DE"/>
    <w:rsid w:val="00B47F97"/>
    <w:rsid w:val="00B52744"/>
    <w:rsid w:val="00B54685"/>
    <w:rsid w:val="00B55885"/>
    <w:rsid w:val="00B562B4"/>
    <w:rsid w:val="00B649C2"/>
    <w:rsid w:val="00B65C6B"/>
    <w:rsid w:val="00B71BD4"/>
    <w:rsid w:val="00B72E5B"/>
    <w:rsid w:val="00B74965"/>
    <w:rsid w:val="00B75A55"/>
    <w:rsid w:val="00B77BA1"/>
    <w:rsid w:val="00B77F9A"/>
    <w:rsid w:val="00B8600F"/>
    <w:rsid w:val="00B97F30"/>
    <w:rsid w:val="00BA2414"/>
    <w:rsid w:val="00BA68DA"/>
    <w:rsid w:val="00BB4D29"/>
    <w:rsid w:val="00BB5CAB"/>
    <w:rsid w:val="00BB7D92"/>
    <w:rsid w:val="00BC766B"/>
    <w:rsid w:val="00BD1AE5"/>
    <w:rsid w:val="00BD33C0"/>
    <w:rsid w:val="00BD3DC6"/>
    <w:rsid w:val="00BE09A0"/>
    <w:rsid w:val="00BE28AE"/>
    <w:rsid w:val="00BE2AB1"/>
    <w:rsid w:val="00BE2F53"/>
    <w:rsid w:val="00BE3674"/>
    <w:rsid w:val="00BE3C65"/>
    <w:rsid w:val="00BE5C8C"/>
    <w:rsid w:val="00BE64CA"/>
    <w:rsid w:val="00BF16A1"/>
    <w:rsid w:val="00BF35BB"/>
    <w:rsid w:val="00BF584E"/>
    <w:rsid w:val="00C03133"/>
    <w:rsid w:val="00C03B19"/>
    <w:rsid w:val="00C0629C"/>
    <w:rsid w:val="00C066FD"/>
    <w:rsid w:val="00C107C6"/>
    <w:rsid w:val="00C10DFF"/>
    <w:rsid w:val="00C127CC"/>
    <w:rsid w:val="00C15E88"/>
    <w:rsid w:val="00C15EFF"/>
    <w:rsid w:val="00C200EA"/>
    <w:rsid w:val="00C202C3"/>
    <w:rsid w:val="00C2054D"/>
    <w:rsid w:val="00C207F0"/>
    <w:rsid w:val="00C21EDE"/>
    <w:rsid w:val="00C22D80"/>
    <w:rsid w:val="00C26B53"/>
    <w:rsid w:val="00C277B7"/>
    <w:rsid w:val="00C303A1"/>
    <w:rsid w:val="00C305A6"/>
    <w:rsid w:val="00C33047"/>
    <w:rsid w:val="00C35113"/>
    <w:rsid w:val="00C47EB3"/>
    <w:rsid w:val="00C50CC4"/>
    <w:rsid w:val="00C545CF"/>
    <w:rsid w:val="00C6038C"/>
    <w:rsid w:val="00C60F37"/>
    <w:rsid w:val="00C610A2"/>
    <w:rsid w:val="00C650A8"/>
    <w:rsid w:val="00C7441E"/>
    <w:rsid w:val="00C74CBE"/>
    <w:rsid w:val="00C80AB6"/>
    <w:rsid w:val="00C82BDB"/>
    <w:rsid w:val="00C85800"/>
    <w:rsid w:val="00C86EC9"/>
    <w:rsid w:val="00C870E9"/>
    <w:rsid w:val="00C911F9"/>
    <w:rsid w:val="00C946A7"/>
    <w:rsid w:val="00C94975"/>
    <w:rsid w:val="00C9586A"/>
    <w:rsid w:val="00C97279"/>
    <w:rsid w:val="00CA1D91"/>
    <w:rsid w:val="00CB48BC"/>
    <w:rsid w:val="00CC0B61"/>
    <w:rsid w:val="00CC25BD"/>
    <w:rsid w:val="00CC2BA0"/>
    <w:rsid w:val="00CC4EA3"/>
    <w:rsid w:val="00CD195B"/>
    <w:rsid w:val="00CD223E"/>
    <w:rsid w:val="00CD5E9F"/>
    <w:rsid w:val="00CD7466"/>
    <w:rsid w:val="00CE56EB"/>
    <w:rsid w:val="00CE590A"/>
    <w:rsid w:val="00CF1FC8"/>
    <w:rsid w:val="00CF52BD"/>
    <w:rsid w:val="00D037DC"/>
    <w:rsid w:val="00D071E7"/>
    <w:rsid w:val="00D10A82"/>
    <w:rsid w:val="00D14433"/>
    <w:rsid w:val="00D155CF"/>
    <w:rsid w:val="00D24450"/>
    <w:rsid w:val="00D250E1"/>
    <w:rsid w:val="00D438F3"/>
    <w:rsid w:val="00D472C9"/>
    <w:rsid w:val="00D5089E"/>
    <w:rsid w:val="00D538E0"/>
    <w:rsid w:val="00D53DCD"/>
    <w:rsid w:val="00D549E7"/>
    <w:rsid w:val="00D63790"/>
    <w:rsid w:val="00D77AE4"/>
    <w:rsid w:val="00D8000C"/>
    <w:rsid w:val="00D80DA6"/>
    <w:rsid w:val="00D81654"/>
    <w:rsid w:val="00D8344C"/>
    <w:rsid w:val="00D9128D"/>
    <w:rsid w:val="00D929DD"/>
    <w:rsid w:val="00D95EFA"/>
    <w:rsid w:val="00D963C5"/>
    <w:rsid w:val="00DA19FD"/>
    <w:rsid w:val="00DA21EB"/>
    <w:rsid w:val="00DA2B25"/>
    <w:rsid w:val="00DA6970"/>
    <w:rsid w:val="00DB4F51"/>
    <w:rsid w:val="00DC2B8E"/>
    <w:rsid w:val="00DC68D3"/>
    <w:rsid w:val="00DD0B46"/>
    <w:rsid w:val="00DD69F3"/>
    <w:rsid w:val="00DE532E"/>
    <w:rsid w:val="00DE6674"/>
    <w:rsid w:val="00DF0C14"/>
    <w:rsid w:val="00DF5B10"/>
    <w:rsid w:val="00DF7B62"/>
    <w:rsid w:val="00E07081"/>
    <w:rsid w:val="00E074CA"/>
    <w:rsid w:val="00E10458"/>
    <w:rsid w:val="00E13E36"/>
    <w:rsid w:val="00E16C1D"/>
    <w:rsid w:val="00E204BE"/>
    <w:rsid w:val="00E20AFD"/>
    <w:rsid w:val="00E23FC7"/>
    <w:rsid w:val="00E3179C"/>
    <w:rsid w:val="00E40F4F"/>
    <w:rsid w:val="00E42797"/>
    <w:rsid w:val="00E449A3"/>
    <w:rsid w:val="00E524BB"/>
    <w:rsid w:val="00E57930"/>
    <w:rsid w:val="00E57CAE"/>
    <w:rsid w:val="00E64943"/>
    <w:rsid w:val="00E66014"/>
    <w:rsid w:val="00E7160A"/>
    <w:rsid w:val="00E745B2"/>
    <w:rsid w:val="00E74DEF"/>
    <w:rsid w:val="00E80616"/>
    <w:rsid w:val="00E822D7"/>
    <w:rsid w:val="00E8303C"/>
    <w:rsid w:val="00E8318A"/>
    <w:rsid w:val="00E849F1"/>
    <w:rsid w:val="00E863EC"/>
    <w:rsid w:val="00E872CF"/>
    <w:rsid w:val="00E935F0"/>
    <w:rsid w:val="00E95566"/>
    <w:rsid w:val="00E9700D"/>
    <w:rsid w:val="00E97DEB"/>
    <w:rsid w:val="00EA6986"/>
    <w:rsid w:val="00EB1652"/>
    <w:rsid w:val="00EB24DB"/>
    <w:rsid w:val="00EB5E67"/>
    <w:rsid w:val="00EB75C8"/>
    <w:rsid w:val="00EC587C"/>
    <w:rsid w:val="00ED24DC"/>
    <w:rsid w:val="00ED277F"/>
    <w:rsid w:val="00ED3484"/>
    <w:rsid w:val="00ED668B"/>
    <w:rsid w:val="00ED7357"/>
    <w:rsid w:val="00ED73AF"/>
    <w:rsid w:val="00EE06C0"/>
    <w:rsid w:val="00EE41B8"/>
    <w:rsid w:val="00EF4248"/>
    <w:rsid w:val="00EF5746"/>
    <w:rsid w:val="00EF7225"/>
    <w:rsid w:val="00EF76A5"/>
    <w:rsid w:val="00F03405"/>
    <w:rsid w:val="00F05FFB"/>
    <w:rsid w:val="00F10E1A"/>
    <w:rsid w:val="00F12257"/>
    <w:rsid w:val="00F21835"/>
    <w:rsid w:val="00F26349"/>
    <w:rsid w:val="00F30CA9"/>
    <w:rsid w:val="00F337B6"/>
    <w:rsid w:val="00F35F25"/>
    <w:rsid w:val="00F37E0E"/>
    <w:rsid w:val="00F4357A"/>
    <w:rsid w:val="00F44DE4"/>
    <w:rsid w:val="00F4598B"/>
    <w:rsid w:val="00F53F08"/>
    <w:rsid w:val="00F55000"/>
    <w:rsid w:val="00F56B04"/>
    <w:rsid w:val="00F5712A"/>
    <w:rsid w:val="00F60318"/>
    <w:rsid w:val="00F60469"/>
    <w:rsid w:val="00F604C4"/>
    <w:rsid w:val="00F624C5"/>
    <w:rsid w:val="00F65F5F"/>
    <w:rsid w:val="00F662A5"/>
    <w:rsid w:val="00F672F1"/>
    <w:rsid w:val="00F77541"/>
    <w:rsid w:val="00F829DE"/>
    <w:rsid w:val="00F91290"/>
    <w:rsid w:val="00F91BB5"/>
    <w:rsid w:val="00F91F58"/>
    <w:rsid w:val="00F93D43"/>
    <w:rsid w:val="00F94588"/>
    <w:rsid w:val="00FA03D6"/>
    <w:rsid w:val="00FA08F8"/>
    <w:rsid w:val="00FA7FDF"/>
    <w:rsid w:val="00FB3080"/>
    <w:rsid w:val="00FB44D8"/>
    <w:rsid w:val="00FB4927"/>
    <w:rsid w:val="00FB4B64"/>
    <w:rsid w:val="00FC043C"/>
    <w:rsid w:val="00FC0534"/>
    <w:rsid w:val="00FC27C1"/>
    <w:rsid w:val="00FC5C80"/>
    <w:rsid w:val="00FC5F81"/>
    <w:rsid w:val="00FC64FB"/>
    <w:rsid w:val="00FD032F"/>
    <w:rsid w:val="00FD707A"/>
    <w:rsid w:val="00FD727C"/>
    <w:rsid w:val="00FD798B"/>
    <w:rsid w:val="00FD7A95"/>
    <w:rsid w:val="00FE11CF"/>
    <w:rsid w:val="00FE4D33"/>
    <w:rsid w:val="00FE74BE"/>
    <w:rsid w:val="00FE7A23"/>
    <w:rsid w:val="00FF5743"/>
    <w:rsid w:val="00FF75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97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3B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48E6"/>
    <w:pPr>
      <w:ind w:firstLineChars="200" w:firstLine="420"/>
    </w:pPr>
  </w:style>
  <w:style w:type="paragraph" w:styleId="a4">
    <w:name w:val="footnote text"/>
    <w:basedOn w:val="a"/>
    <w:link w:val="Char"/>
    <w:uiPriority w:val="99"/>
    <w:semiHidden/>
    <w:unhideWhenUsed/>
    <w:rsid w:val="007548E6"/>
    <w:pPr>
      <w:snapToGrid w:val="0"/>
      <w:jc w:val="left"/>
    </w:pPr>
    <w:rPr>
      <w:sz w:val="18"/>
      <w:szCs w:val="18"/>
    </w:rPr>
  </w:style>
  <w:style w:type="character" w:customStyle="1" w:styleId="Char">
    <w:name w:val="脚注文本 Char"/>
    <w:basedOn w:val="a0"/>
    <w:link w:val="a4"/>
    <w:uiPriority w:val="99"/>
    <w:semiHidden/>
    <w:rsid w:val="007548E6"/>
    <w:rPr>
      <w:sz w:val="18"/>
      <w:szCs w:val="18"/>
    </w:rPr>
  </w:style>
  <w:style w:type="character" w:styleId="a5">
    <w:name w:val="footnote reference"/>
    <w:basedOn w:val="a0"/>
    <w:uiPriority w:val="99"/>
    <w:semiHidden/>
    <w:unhideWhenUsed/>
    <w:rsid w:val="007548E6"/>
    <w:rPr>
      <w:vertAlign w:val="superscript"/>
    </w:rPr>
  </w:style>
  <w:style w:type="paragraph" w:styleId="a6">
    <w:name w:val="header"/>
    <w:basedOn w:val="a"/>
    <w:link w:val="Char0"/>
    <w:uiPriority w:val="99"/>
    <w:unhideWhenUsed/>
    <w:rsid w:val="00142A2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42A29"/>
    <w:rPr>
      <w:sz w:val="18"/>
      <w:szCs w:val="18"/>
    </w:rPr>
  </w:style>
  <w:style w:type="paragraph" w:styleId="a7">
    <w:name w:val="footer"/>
    <w:basedOn w:val="a"/>
    <w:link w:val="Char1"/>
    <w:uiPriority w:val="99"/>
    <w:unhideWhenUsed/>
    <w:rsid w:val="00142A29"/>
    <w:pPr>
      <w:tabs>
        <w:tab w:val="center" w:pos="4153"/>
        <w:tab w:val="right" w:pos="8306"/>
      </w:tabs>
      <w:snapToGrid w:val="0"/>
      <w:jc w:val="left"/>
    </w:pPr>
    <w:rPr>
      <w:sz w:val="18"/>
      <w:szCs w:val="18"/>
    </w:rPr>
  </w:style>
  <w:style w:type="character" w:customStyle="1" w:styleId="Char1">
    <w:name w:val="页脚 Char"/>
    <w:basedOn w:val="a0"/>
    <w:link w:val="a7"/>
    <w:uiPriority w:val="99"/>
    <w:rsid w:val="00142A29"/>
    <w:rPr>
      <w:sz w:val="18"/>
      <w:szCs w:val="18"/>
    </w:rPr>
  </w:style>
  <w:style w:type="paragraph" w:styleId="a8">
    <w:name w:val="Balloon Text"/>
    <w:basedOn w:val="a"/>
    <w:link w:val="Char2"/>
    <w:uiPriority w:val="99"/>
    <w:semiHidden/>
    <w:unhideWhenUsed/>
    <w:rsid w:val="00755128"/>
    <w:rPr>
      <w:sz w:val="18"/>
      <w:szCs w:val="18"/>
    </w:rPr>
  </w:style>
  <w:style w:type="character" w:customStyle="1" w:styleId="Char2">
    <w:name w:val="批注框文本 Char"/>
    <w:basedOn w:val="a0"/>
    <w:link w:val="a8"/>
    <w:uiPriority w:val="99"/>
    <w:semiHidden/>
    <w:rsid w:val="00755128"/>
    <w:rPr>
      <w:sz w:val="18"/>
      <w:szCs w:val="18"/>
    </w:rPr>
  </w:style>
  <w:style w:type="character" w:styleId="a9">
    <w:name w:val="annotation reference"/>
    <w:basedOn w:val="a0"/>
    <w:uiPriority w:val="99"/>
    <w:unhideWhenUsed/>
    <w:qFormat/>
    <w:rsid w:val="001B6645"/>
    <w:rPr>
      <w:sz w:val="21"/>
      <w:szCs w:val="21"/>
    </w:rPr>
  </w:style>
  <w:style w:type="paragraph" w:styleId="aa">
    <w:name w:val="annotation text"/>
    <w:basedOn w:val="a"/>
    <w:link w:val="Char3"/>
    <w:uiPriority w:val="99"/>
    <w:unhideWhenUsed/>
    <w:qFormat/>
    <w:rsid w:val="001B6645"/>
    <w:pPr>
      <w:jc w:val="left"/>
    </w:pPr>
  </w:style>
  <w:style w:type="character" w:customStyle="1" w:styleId="Char3">
    <w:name w:val="批注文字 Char"/>
    <w:basedOn w:val="a0"/>
    <w:link w:val="aa"/>
    <w:uiPriority w:val="99"/>
    <w:rsid w:val="001B6645"/>
  </w:style>
  <w:style w:type="paragraph" w:styleId="ab">
    <w:name w:val="annotation subject"/>
    <w:basedOn w:val="aa"/>
    <w:next w:val="aa"/>
    <w:link w:val="Char4"/>
    <w:uiPriority w:val="99"/>
    <w:semiHidden/>
    <w:unhideWhenUsed/>
    <w:rsid w:val="001B6645"/>
    <w:rPr>
      <w:b/>
      <w:bCs/>
    </w:rPr>
  </w:style>
  <w:style w:type="character" w:customStyle="1" w:styleId="Char4">
    <w:name w:val="批注主题 Char"/>
    <w:basedOn w:val="Char3"/>
    <w:link w:val="ab"/>
    <w:uiPriority w:val="99"/>
    <w:semiHidden/>
    <w:rsid w:val="001B6645"/>
    <w:rPr>
      <w:b/>
      <w:bCs/>
    </w:rPr>
  </w:style>
  <w:style w:type="paragraph" w:styleId="ac">
    <w:name w:val="Revision"/>
    <w:hidden/>
    <w:uiPriority w:val="99"/>
    <w:semiHidden/>
    <w:rsid w:val="00F4598B"/>
  </w:style>
  <w:style w:type="paragraph" w:styleId="ad">
    <w:name w:val="Date"/>
    <w:basedOn w:val="a"/>
    <w:next w:val="a"/>
    <w:link w:val="Char5"/>
    <w:uiPriority w:val="99"/>
    <w:semiHidden/>
    <w:unhideWhenUsed/>
    <w:rsid w:val="007B7C85"/>
    <w:pPr>
      <w:ind w:leftChars="2500" w:left="100"/>
    </w:pPr>
  </w:style>
  <w:style w:type="character" w:customStyle="1" w:styleId="Char5">
    <w:name w:val="日期 Char"/>
    <w:basedOn w:val="a0"/>
    <w:link w:val="ad"/>
    <w:uiPriority w:val="99"/>
    <w:semiHidden/>
    <w:rsid w:val="007B7C85"/>
  </w:style>
  <w:style w:type="paragraph" w:styleId="ae">
    <w:name w:val="Document Map"/>
    <w:basedOn w:val="a"/>
    <w:link w:val="Char6"/>
    <w:uiPriority w:val="99"/>
    <w:semiHidden/>
    <w:unhideWhenUsed/>
    <w:rsid w:val="00F60318"/>
    <w:rPr>
      <w:rFonts w:ascii="宋体" w:eastAsia="宋体"/>
      <w:sz w:val="18"/>
      <w:szCs w:val="18"/>
    </w:rPr>
  </w:style>
  <w:style w:type="character" w:customStyle="1" w:styleId="Char6">
    <w:name w:val="文档结构图 Char"/>
    <w:basedOn w:val="a0"/>
    <w:link w:val="ae"/>
    <w:uiPriority w:val="99"/>
    <w:semiHidden/>
    <w:rsid w:val="00F60318"/>
    <w:rPr>
      <w:rFonts w:ascii="宋体" w:eastAsia="宋体"/>
      <w:sz w:val="18"/>
      <w:szCs w:val="18"/>
    </w:rPr>
  </w:style>
  <w:style w:type="character" w:customStyle="1" w:styleId="Char30">
    <w:name w:val="批注文字 Char3"/>
    <w:uiPriority w:val="99"/>
    <w:qFormat/>
    <w:rsid w:val="00F60318"/>
    <w:rPr>
      <w:rFonts w:eastAsia="仿宋_GB2312"/>
      <w:kern w:val="2"/>
      <w:sz w:val="21"/>
      <w:szCs w:val="22"/>
    </w:rPr>
  </w:style>
  <w:style w:type="paragraph" w:customStyle="1" w:styleId="Style3">
    <w:name w:val="_Style 3"/>
    <w:basedOn w:val="a"/>
    <w:qFormat/>
    <w:rsid w:val="00F60469"/>
    <w:pPr>
      <w:ind w:firstLineChars="200" w:firstLine="420"/>
    </w:pPr>
    <w:rPr>
      <w:rFonts w:ascii="Times New Roman" w:eastAsia="宋体" w:hAnsi="Times New Roman" w:cs="Times New Roman"/>
    </w:rPr>
  </w:style>
  <w:style w:type="character" w:customStyle="1" w:styleId="Char40">
    <w:name w:val="批注文字 Char4"/>
    <w:uiPriority w:val="99"/>
    <w:qFormat/>
    <w:rsid w:val="00FD032F"/>
    <w:rPr>
      <w:rFonts w:eastAsia="仿宋_GB2312"/>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48E6"/>
    <w:pPr>
      <w:ind w:firstLineChars="200" w:firstLine="420"/>
    </w:pPr>
  </w:style>
  <w:style w:type="paragraph" w:styleId="a4">
    <w:name w:val="footnote text"/>
    <w:basedOn w:val="a"/>
    <w:link w:val="Char"/>
    <w:uiPriority w:val="99"/>
    <w:semiHidden/>
    <w:unhideWhenUsed/>
    <w:rsid w:val="007548E6"/>
    <w:pPr>
      <w:snapToGrid w:val="0"/>
      <w:jc w:val="left"/>
    </w:pPr>
    <w:rPr>
      <w:sz w:val="18"/>
      <w:szCs w:val="18"/>
    </w:rPr>
  </w:style>
  <w:style w:type="character" w:customStyle="1" w:styleId="Char">
    <w:name w:val="脚注文本 Char"/>
    <w:basedOn w:val="a0"/>
    <w:link w:val="a4"/>
    <w:uiPriority w:val="99"/>
    <w:semiHidden/>
    <w:rsid w:val="007548E6"/>
    <w:rPr>
      <w:sz w:val="18"/>
      <w:szCs w:val="18"/>
    </w:rPr>
  </w:style>
  <w:style w:type="character" w:styleId="a5">
    <w:name w:val="footnote reference"/>
    <w:basedOn w:val="a0"/>
    <w:uiPriority w:val="99"/>
    <w:semiHidden/>
    <w:unhideWhenUsed/>
    <w:rsid w:val="007548E6"/>
    <w:rPr>
      <w:vertAlign w:val="superscript"/>
    </w:rPr>
  </w:style>
  <w:style w:type="paragraph" w:styleId="a6">
    <w:name w:val="header"/>
    <w:basedOn w:val="a"/>
    <w:link w:val="Char0"/>
    <w:uiPriority w:val="99"/>
    <w:unhideWhenUsed/>
    <w:rsid w:val="00142A2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42A29"/>
    <w:rPr>
      <w:sz w:val="18"/>
      <w:szCs w:val="18"/>
    </w:rPr>
  </w:style>
  <w:style w:type="paragraph" w:styleId="a7">
    <w:name w:val="footer"/>
    <w:basedOn w:val="a"/>
    <w:link w:val="Char1"/>
    <w:uiPriority w:val="99"/>
    <w:unhideWhenUsed/>
    <w:rsid w:val="00142A29"/>
    <w:pPr>
      <w:tabs>
        <w:tab w:val="center" w:pos="4153"/>
        <w:tab w:val="right" w:pos="8306"/>
      </w:tabs>
      <w:snapToGrid w:val="0"/>
      <w:jc w:val="left"/>
    </w:pPr>
    <w:rPr>
      <w:sz w:val="18"/>
      <w:szCs w:val="18"/>
    </w:rPr>
  </w:style>
  <w:style w:type="character" w:customStyle="1" w:styleId="Char1">
    <w:name w:val="页脚 Char"/>
    <w:basedOn w:val="a0"/>
    <w:link w:val="a7"/>
    <w:uiPriority w:val="99"/>
    <w:rsid w:val="00142A29"/>
    <w:rPr>
      <w:sz w:val="18"/>
      <w:szCs w:val="18"/>
    </w:rPr>
  </w:style>
  <w:style w:type="paragraph" w:styleId="a8">
    <w:name w:val="Balloon Text"/>
    <w:basedOn w:val="a"/>
    <w:link w:val="Char2"/>
    <w:uiPriority w:val="99"/>
    <w:semiHidden/>
    <w:unhideWhenUsed/>
    <w:rsid w:val="00755128"/>
    <w:rPr>
      <w:sz w:val="18"/>
      <w:szCs w:val="18"/>
    </w:rPr>
  </w:style>
  <w:style w:type="character" w:customStyle="1" w:styleId="Char2">
    <w:name w:val="批注框文本 Char"/>
    <w:basedOn w:val="a0"/>
    <w:link w:val="a8"/>
    <w:uiPriority w:val="99"/>
    <w:semiHidden/>
    <w:rsid w:val="0075512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E3E34-BC73-409D-B4A3-7ED8D006F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872</Words>
  <Characters>4977</Characters>
  <Application>Microsoft Office Word</Application>
  <DocSecurity>0</DocSecurity>
  <Lines>41</Lines>
  <Paragraphs>11</Paragraphs>
  <ScaleCrop>false</ScaleCrop>
  <Company>上海证券交易所</Company>
  <LinksUpToDate>false</LinksUpToDate>
  <CharactersWithSpaces>5838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flgu</cp:lastModifiedBy>
  <cp:revision>2</cp:revision>
  <cp:lastPrinted>2021-04-06T07:06:00Z</cp:lastPrinted>
  <dcterms:created xsi:type="dcterms:W3CDTF">2021-04-22T02:46:00Z</dcterms:created>
  <dcterms:modified xsi:type="dcterms:W3CDTF">2021-04-22T02:46:00Z</dcterms:modified>
</cp:coreProperties>
</file>