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A42" w:rsidRDefault="00483A42">
      <w:pPr>
        <w:spacing w:line="560" w:lineRule="exact"/>
        <w:rPr>
          <w:rFonts w:ascii="黑体" w:eastAsia="黑体" w:hAnsi="黑体"/>
          <w:bCs/>
          <w:color w:val="000000"/>
          <w:sz w:val="32"/>
          <w:szCs w:val="32"/>
        </w:rPr>
      </w:pPr>
    </w:p>
    <w:p w:rsidR="00483A42" w:rsidRDefault="005443EF">
      <w:pPr>
        <w:widowControl/>
        <w:shd w:val="clear" w:color="auto" w:fill="FFFFFF"/>
        <w:spacing w:line="600" w:lineRule="exact"/>
        <w:jc w:val="center"/>
        <w:rPr>
          <w:rFonts w:ascii="方正大标宋简体" w:eastAsia="方正大标宋简体" w:hAnsi="黑体"/>
          <w:sz w:val="42"/>
          <w:szCs w:val="42"/>
        </w:rPr>
      </w:pPr>
      <w:r>
        <w:rPr>
          <w:rFonts w:ascii="方正大标宋简体" w:eastAsia="方正大标宋简体" w:hAnsi="黑体" w:hint="eastAsia"/>
          <w:sz w:val="42"/>
          <w:szCs w:val="42"/>
        </w:rPr>
        <w:t>上海证券交易所上市公司自律监管指引</w:t>
      </w:r>
    </w:p>
    <w:p w:rsidR="00483A42" w:rsidRDefault="005443EF">
      <w:pPr>
        <w:widowControl/>
        <w:shd w:val="clear" w:color="auto" w:fill="FFFFFF"/>
        <w:spacing w:line="600" w:lineRule="exact"/>
        <w:jc w:val="center"/>
        <w:rPr>
          <w:rFonts w:ascii="方正大标宋简体" w:eastAsia="方正大标宋简体" w:hAnsi="黑体"/>
          <w:sz w:val="42"/>
          <w:szCs w:val="42"/>
        </w:rPr>
      </w:pPr>
      <w:r>
        <w:rPr>
          <w:rFonts w:ascii="方正大标宋简体" w:eastAsia="方正大标宋简体" w:hAnsi="黑体" w:hint="eastAsia"/>
          <w:sz w:val="42"/>
          <w:szCs w:val="42"/>
        </w:rPr>
        <w:t>第</w:t>
      </w:r>
      <w:r>
        <w:rPr>
          <w:rFonts w:ascii="方正大标宋简体" w:eastAsia="方正大标宋简体" w:hAnsi="黑体" w:hint="eastAsia"/>
          <w:sz w:val="42"/>
          <w:szCs w:val="42"/>
        </w:rPr>
        <w:t>1</w:t>
      </w:r>
      <w:r>
        <w:rPr>
          <w:rFonts w:ascii="方正大标宋简体" w:eastAsia="方正大标宋简体" w:hAnsi="黑体" w:hint="eastAsia"/>
          <w:sz w:val="42"/>
          <w:szCs w:val="42"/>
        </w:rPr>
        <w:t>号——规范运作</w:t>
      </w:r>
    </w:p>
    <w:p w:rsidR="00483A42" w:rsidRDefault="005443EF">
      <w:pPr>
        <w:widowControl/>
        <w:shd w:val="clear" w:color="auto" w:fill="FFFFFF"/>
        <w:spacing w:line="600" w:lineRule="exact"/>
        <w:jc w:val="center"/>
        <w:rPr>
          <w:rFonts w:ascii="方正大标宋简体" w:eastAsia="方正大标宋简体" w:hAnsi="黑体"/>
          <w:sz w:val="42"/>
          <w:szCs w:val="42"/>
        </w:rPr>
      </w:pPr>
      <w:r>
        <w:rPr>
          <w:rFonts w:ascii="方正大标宋简体" w:eastAsia="方正大标宋简体" w:hAnsi="黑体" w:hint="eastAsia"/>
          <w:sz w:val="42"/>
          <w:szCs w:val="42"/>
        </w:rPr>
        <w:t>（征求意见稿）</w:t>
      </w:r>
    </w:p>
    <w:p w:rsidR="00483A42" w:rsidRDefault="005443EF">
      <w:pPr>
        <w:pStyle w:val="TOC1"/>
        <w:jc w:val="center"/>
        <w:rPr>
          <w:rFonts w:ascii="仿宋_GB2312" w:eastAsia="仿宋_GB2312"/>
        </w:rPr>
      </w:pPr>
      <w:r>
        <w:rPr>
          <w:rFonts w:ascii="黑体" w:eastAsia="黑体" w:hAnsi="黑体" w:hint="eastAsia"/>
          <w:color w:val="auto"/>
          <w:lang w:val="zh-CN"/>
        </w:rPr>
        <w:t>目</w:t>
      </w:r>
      <w:r>
        <w:rPr>
          <w:rFonts w:ascii="黑体" w:eastAsia="黑体" w:hAnsi="黑体" w:hint="eastAsia"/>
          <w:color w:val="auto"/>
          <w:lang w:val="zh-CN"/>
        </w:rPr>
        <w:t xml:space="preserve">  </w:t>
      </w:r>
      <w:r>
        <w:rPr>
          <w:rFonts w:ascii="黑体" w:eastAsia="黑体" w:hAnsi="黑体" w:hint="eastAsia"/>
          <w:color w:val="auto"/>
          <w:lang w:val="zh-CN"/>
        </w:rPr>
        <w:t>录</w:t>
      </w:r>
    </w:p>
    <w:p w:rsidR="00483A42" w:rsidRDefault="00483A42">
      <w:pPr>
        <w:pStyle w:val="10"/>
        <w:tabs>
          <w:tab w:val="right" w:leader="dot" w:pos="8296"/>
        </w:tabs>
        <w:spacing w:line="360" w:lineRule="auto"/>
        <w:rPr>
          <w:rFonts w:ascii="仿宋_GB2312" w:eastAsia="仿宋_GB2312" w:hAnsi="等线"/>
          <w:noProof/>
          <w:sz w:val="21"/>
        </w:rPr>
      </w:pPr>
      <w:r>
        <w:rPr>
          <w:rFonts w:ascii="仿宋_GB2312" w:eastAsia="仿宋_GB2312" w:hint="eastAsia"/>
        </w:rPr>
        <w:fldChar w:fldCharType="begin"/>
      </w:r>
      <w:r w:rsidR="005443EF">
        <w:rPr>
          <w:rFonts w:ascii="仿宋_GB2312" w:eastAsia="仿宋_GB2312" w:hint="eastAsia"/>
        </w:rPr>
        <w:instrText xml:space="preserve"> TOC \o "1-3" \h \z \u </w:instrText>
      </w:r>
      <w:r>
        <w:rPr>
          <w:rFonts w:ascii="仿宋_GB2312" w:eastAsia="仿宋_GB2312" w:hint="eastAsia"/>
        </w:rPr>
        <w:fldChar w:fldCharType="separate"/>
      </w:r>
      <w:hyperlink w:anchor="_Toc130981582" w:history="1">
        <w:r w:rsidR="005443EF">
          <w:rPr>
            <w:rStyle w:val="ae"/>
            <w:rFonts w:ascii="仿宋_GB2312" w:eastAsia="仿宋_GB2312" w:hAnsi="黑体" w:hint="eastAsia"/>
            <w:b/>
            <w:noProof/>
            <w:kern w:val="0"/>
          </w:rPr>
          <w:t>第一章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总则</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_Toc130981582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3</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583" w:history="1">
        <w:r w:rsidR="005443EF">
          <w:rPr>
            <w:rStyle w:val="ae"/>
            <w:rFonts w:ascii="仿宋_GB2312" w:eastAsia="仿宋_GB2312" w:hAnsi="黑体" w:hint="eastAsia"/>
            <w:b/>
            <w:noProof/>
            <w:kern w:val="0"/>
          </w:rPr>
          <w:t>第二章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股东大会、董事会和监事会</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_Toc130981583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84" w:history="1">
        <w:r w:rsidR="005443EF">
          <w:rPr>
            <w:rStyle w:val="ae"/>
            <w:rFonts w:ascii="仿宋_GB2312" w:eastAsia="仿宋_GB2312" w:hint="eastAsia"/>
            <w:noProof/>
            <w:kern w:val="0"/>
          </w:rPr>
          <w:t>第一节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股东大会</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_Toc130981584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85" w:history="1">
        <w:r w:rsidR="005443EF">
          <w:rPr>
            <w:rStyle w:val="ae"/>
            <w:rFonts w:ascii="仿宋_GB2312" w:eastAsia="仿宋_GB2312" w:hint="eastAsia"/>
            <w:noProof/>
            <w:kern w:val="0"/>
          </w:rPr>
          <w:t>第二节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董事会</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_Toc130981585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11</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86" w:history="1">
        <w:r w:rsidR="005443EF">
          <w:rPr>
            <w:rStyle w:val="ae"/>
            <w:rFonts w:ascii="仿宋_GB2312" w:eastAsia="仿宋_GB2312" w:hint="eastAsia"/>
            <w:noProof/>
            <w:kern w:val="0"/>
          </w:rPr>
          <w:t>第三节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监事会</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_Toc130981586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16</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587" w:history="1">
        <w:r w:rsidR="005443EF">
          <w:rPr>
            <w:rStyle w:val="ae"/>
            <w:rFonts w:ascii="仿宋_GB2312" w:eastAsia="仿宋_GB2312" w:hAnsi="黑体" w:hint="eastAsia"/>
            <w:b/>
            <w:noProof/>
            <w:kern w:val="0"/>
          </w:rPr>
          <w:t>第三章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董事、监事和高级管理人员</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_Toc130981587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17</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88" w:history="1">
        <w:r w:rsidR="005443EF">
          <w:rPr>
            <w:rStyle w:val="ae"/>
            <w:rFonts w:ascii="仿宋_GB2312" w:eastAsia="仿宋_GB2312" w:hint="eastAsia"/>
            <w:noProof/>
            <w:kern w:val="0"/>
          </w:rPr>
          <w:t>第一节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总体要求</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_Toc130981588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17</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89" w:history="1">
        <w:r w:rsidR="005443EF">
          <w:rPr>
            <w:rStyle w:val="ae"/>
            <w:rFonts w:ascii="仿宋_GB2312" w:eastAsia="仿宋_GB2312" w:hint="eastAsia"/>
            <w:noProof/>
            <w:kern w:val="0"/>
          </w:rPr>
          <w:t>第二节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董事、监事和高级管理人员任职管理</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_Toc130981589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20</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0" w:history="1">
        <w:r w:rsidR="005443EF">
          <w:rPr>
            <w:rStyle w:val="ae"/>
            <w:rFonts w:ascii="仿宋_GB2312" w:eastAsia="仿宋_GB2312" w:hint="eastAsia"/>
            <w:noProof/>
            <w:kern w:val="0"/>
          </w:rPr>
          <w:t>第三节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董事、监事和高级管理人员行为规范</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_Toc130981590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23</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1" w:history="1">
        <w:r w:rsidR="005443EF">
          <w:rPr>
            <w:rStyle w:val="ae"/>
            <w:rFonts w:ascii="仿宋_GB2312" w:eastAsia="仿宋_GB2312" w:hint="eastAsia"/>
            <w:noProof/>
            <w:kern w:val="0"/>
          </w:rPr>
          <w:t>第四节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董事长行</w:t>
        </w:r>
        <w:r w:rsidR="005443EF">
          <w:rPr>
            <w:rStyle w:val="ae"/>
            <w:rFonts w:ascii="仿宋_GB2312" w:eastAsia="仿宋_GB2312" w:hint="eastAsia"/>
            <w:noProof/>
            <w:kern w:val="0"/>
          </w:rPr>
          <w:t>为规范</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_Toc130981591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27</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2" w:history="1">
        <w:r w:rsidR="005443EF">
          <w:rPr>
            <w:rStyle w:val="ae"/>
            <w:rFonts w:ascii="仿宋_GB2312" w:eastAsia="仿宋_GB2312" w:hint="eastAsia"/>
            <w:noProof/>
            <w:kern w:val="0"/>
          </w:rPr>
          <w:t>第五节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独立董</w:t>
        </w:r>
        <w:bookmarkStart w:id="0" w:name="_Hlt138072860"/>
        <w:bookmarkStart w:id="1" w:name="_Hlt138072861"/>
        <w:r w:rsidR="005443EF">
          <w:rPr>
            <w:rStyle w:val="ae"/>
            <w:rFonts w:ascii="仿宋_GB2312" w:eastAsia="仿宋_GB2312" w:hint="eastAsia"/>
            <w:noProof/>
            <w:kern w:val="0"/>
          </w:rPr>
          <w:t>事</w:t>
        </w:r>
        <w:bookmarkEnd w:id="0"/>
        <w:bookmarkEnd w:id="1"/>
        <w:r w:rsidR="005443EF">
          <w:rPr>
            <w:rStyle w:val="ae"/>
            <w:rFonts w:ascii="仿宋_GB2312" w:eastAsia="仿宋_GB2312" w:hint="eastAsia"/>
            <w:noProof/>
            <w:kern w:val="0"/>
          </w:rPr>
          <w:t>任职管理及行为规范</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_Toc130981592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28</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593" w:history="1">
        <w:r w:rsidR="005443EF">
          <w:rPr>
            <w:rStyle w:val="ae"/>
            <w:rFonts w:ascii="仿宋_GB2312" w:eastAsia="仿宋_GB2312" w:hAnsi="黑体" w:hint="eastAsia"/>
            <w:b/>
            <w:noProof/>
            <w:kern w:val="0"/>
          </w:rPr>
          <w:t>第四章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控股股东和实际控制人</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_Toc130981593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40</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4" w:history="1">
        <w:r w:rsidR="005443EF">
          <w:rPr>
            <w:rStyle w:val="ae"/>
            <w:rFonts w:ascii="仿宋_GB2312" w:eastAsia="仿宋_GB2312" w:hint="eastAsia"/>
            <w:noProof/>
            <w:kern w:val="0"/>
          </w:rPr>
          <w:t>第一节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总体要求</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_Toc130981594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40</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5" w:history="1">
        <w:r w:rsidR="005443EF">
          <w:rPr>
            <w:rStyle w:val="ae"/>
            <w:rFonts w:ascii="仿宋_GB2312" w:eastAsia="仿宋_GB2312" w:hint="eastAsia"/>
            <w:noProof/>
            <w:kern w:val="0"/>
          </w:rPr>
          <w:t>第二节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独立性</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_Toc130981595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42</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6" w:history="1">
        <w:r w:rsidR="005443EF">
          <w:rPr>
            <w:rStyle w:val="ae"/>
            <w:rFonts w:ascii="仿宋_GB2312" w:eastAsia="仿宋_GB2312" w:hint="eastAsia"/>
            <w:noProof/>
            <w:kern w:val="0"/>
          </w:rPr>
          <w:t>第三节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控股股东和实际控制人行为规范</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w:instrText>
        </w:r>
        <w:r w:rsidR="005443EF">
          <w:rPr>
            <w:rFonts w:ascii="仿宋_GB2312" w:eastAsia="仿宋_GB2312"/>
            <w:noProof/>
          </w:rPr>
          <w:instrText xml:space="preserve">PAGEREF _Toc130981596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46</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597" w:history="1">
        <w:r w:rsidR="005443EF">
          <w:rPr>
            <w:rStyle w:val="ae"/>
            <w:rFonts w:ascii="仿宋_GB2312" w:eastAsia="仿宋_GB2312" w:hAnsi="黑体" w:hint="eastAsia"/>
            <w:b/>
            <w:noProof/>
            <w:kern w:val="0"/>
          </w:rPr>
          <w:t>第五章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内部控制</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_Toc130981597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48</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598" w:history="1">
        <w:r w:rsidR="005443EF">
          <w:rPr>
            <w:rStyle w:val="ae"/>
            <w:rFonts w:ascii="仿宋_GB2312" w:eastAsia="仿宋_GB2312" w:hAnsi="黑体" w:hint="eastAsia"/>
            <w:b/>
            <w:noProof/>
            <w:kern w:val="0"/>
          </w:rPr>
          <w:t>第六章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重点规范事项</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_Toc130981598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55</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599" w:history="1">
        <w:r w:rsidR="005443EF">
          <w:rPr>
            <w:rStyle w:val="ae"/>
            <w:rFonts w:ascii="仿宋_GB2312" w:eastAsia="仿宋_GB2312" w:hint="eastAsia"/>
            <w:noProof/>
            <w:kern w:val="0"/>
          </w:rPr>
          <w:t>第一节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提供财务资助</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_Toc130981599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55</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0" w:history="1">
        <w:r w:rsidR="005443EF">
          <w:rPr>
            <w:rStyle w:val="ae"/>
            <w:rFonts w:ascii="仿宋_GB2312" w:eastAsia="仿宋_GB2312" w:hint="eastAsia"/>
            <w:noProof/>
            <w:kern w:val="0"/>
          </w:rPr>
          <w:t>第二节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提供担保</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_Toc130981600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57</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1" w:history="1">
        <w:r w:rsidR="005443EF">
          <w:rPr>
            <w:rStyle w:val="ae"/>
            <w:rFonts w:ascii="仿宋_GB2312" w:eastAsia="仿宋_GB2312" w:hint="eastAsia"/>
            <w:noProof/>
            <w:kern w:val="0"/>
          </w:rPr>
          <w:t>第三节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募集资金管理</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_Toc130981601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60</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2" w:history="1">
        <w:r w:rsidR="005443EF">
          <w:rPr>
            <w:rStyle w:val="ae"/>
            <w:rFonts w:ascii="仿宋_GB2312" w:eastAsia="仿宋_GB2312" w:hint="eastAsia"/>
            <w:noProof/>
            <w:kern w:val="0"/>
          </w:rPr>
          <w:t>第四节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承诺及承诺履行</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_Toc130981602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71</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3" w:history="1">
        <w:r w:rsidR="005443EF">
          <w:rPr>
            <w:rStyle w:val="ae"/>
            <w:rFonts w:ascii="仿宋_GB2312" w:eastAsia="仿宋_GB2312" w:hint="eastAsia"/>
            <w:noProof/>
            <w:kern w:val="0"/>
          </w:rPr>
          <w:t>第五节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利润分配和资本公积金转增股本</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_Toc130981603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74</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4" w:history="1">
        <w:r w:rsidR="005443EF">
          <w:rPr>
            <w:rStyle w:val="ae"/>
            <w:rFonts w:ascii="仿宋_GB2312" w:eastAsia="仿宋_GB2312" w:hint="eastAsia"/>
            <w:noProof/>
            <w:kern w:val="0"/>
          </w:rPr>
          <w:t>第六节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员工持股计划</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_Toc130981604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80</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05" w:history="1">
        <w:r w:rsidR="005443EF">
          <w:rPr>
            <w:rStyle w:val="ae"/>
            <w:rFonts w:ascii="仿宋_GB2312" w:eastAsia="仿宋_GB2312" w:hAnsi="黑体" w:hint="eastAsia"/>
            <w:b/>
            <w:noProof/>
            <w:kern w:val="0"/>
          </w:rPr>
          <w:t>第七章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投资者关系管理</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w:instrText>
        </w:r>
        <w:r w:rsidR="005443EF">
          <w:rPr>
            <w:rFonts w:ascii="仿宋_GB2312" w:eastAsia="仿宋_GB2312"/>
            <w:noProof/>
          </w:rPr>
          <w:instrText xml:space="preserve">EF _Toc130981605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85</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6" w:history="1">
        <w:r w:rsidR="005443EF">
          <w:rPr>
            <w:rStyle w:val="ae"/>
            <w:rFonts w:ascii="仿宋_GB2312" w:eastAsia="仿宋_GB2312" w:hint="eastAsia"/>
            <w:noProof/>
            <w:kern w:val="0"/>
          </w:rPr>
          <w:t>第一节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总体要求</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_Toc130981606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85</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7" w:history="1">
        <w:r w:rsidR="005443EF">
          <w:rPr>
            <w:rStyle w:val="ae"/>
            <w:rFonts w:ascii="仿宋_GB2312" w:eastAsia="仿宋_GB2312" w:hint="eastAsia"/>
            <w:noProof/>
            <w:kern w:val="0"/>
          </w:rPr>
          <w:t>第二节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投资者关系管理的形式和要求</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_Toc130981607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88</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8" w:history="1">
        <w:r w:rsidR="005443EF">
          <w:rPr>
            <w:rStyle w:val="ae"/>
            <w:rFonts w:ascii="仿宋_GB2312" w:eastAsia="仿宋_GB2312" w:hint="eastAsia"/>
            <w:noProof/>
            <w:kern w:val="0"/>
          </w:rPr>
          <w:t>第三节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投资者说明会</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_Toc130981608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89</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09" w:history="1">
        <w:r w:rsidR="005443EF">
          <w:rPr>
            <w:rStyle w:val="ae"/>
            <w:rFonts w:ascii="仿宋_GB2312" w:eastAsia="仿宋_GB2312" w:hint="eastAsia"/>
            <w:noProof/>
            <w:kern w:val="0"/>
          </w:rPr>
          <w:t>第四节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上市公司接受调研</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_Toc130981609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90</w:t>
        </w:r>
        <w:r>
          <w:rPr>
            <w:rFonts w:ascii="仿宋_GB2312" w:eastAsia="仿宋_GB2312"/>
            <w:noProof/>
          </w:rPr>
          <w:fldChar w:fldCharType="end"/>
        </w:r>
      </w:hyperlink>
    </w:p>
    <w:p w:rsidR="00483A42" w:rsidRDefault="00483A42">
      <w:pPr>
        <w:pStyle w:val="20"/>
        <w:tabs>
          <w:tab w:val="right" w:leader="dot" w:pos="8296"/>
        </w:tabs>
        <w:spacing w:line="360" w:lineRule="auto"/>
        <w:ind w:left="480"/>
        <w:rPr>
          <w:rFonts w:ascii="仿宋_GB2312" w:eastAsia="仿宋_GB2312" w:hAnsi="等线"/>
          <w:noProof/>
          <w:sz w:val="21"/>
        </w:rPr>
      </w:pPr>
      <w:hyperlink w:anchor="_Toc130981610" w:history="1">
        <w:r w:rsidR="005443EF">
          <w:rPr>
            <w:rStyle w:val="ae"/>
            <w:rFonts w:ascii="仿宋_GB2312" w:eastAsia="仿宋_GB2312" w:hint="eastAsia"/>
            <w:noProof/>
            <w:kern w:val="0"/>
          </w:rPr>
          <w:t>第五节</w:t>
        </w:r>
        <w:r w:rsidR="005443EF">
          <w:rPr>
            <w:rStyle w:val="ae"/>
            <w:rFonts w:ascii="仿宋_GB2312" w:eastAsia="仿宋_GB2312"/>
            <w:noProof/>
            <w:kern w:val="0"/>
          </w:rPr>
          <w:t xml:space="preserve"> </w:t>
        </w:r>
        <w:r w:rsidR="005443EF">
          <w:rPr>
            <w:rStyle w:val="ae"/>
            <w:rFonts w:ascii="仿宋_GB2312" w:eastAsia="仿宋_GB2312" w:hint="eastAsia"/>
            <w:noProof/>
            <w:kern w:val="0"/>
          </w:rPr>
          <w:t>上证</w:t>
        </w:r>
        <w:r w:rsidR="005443EF">
          <w:rPr>
            <w:rStyle w:val="ae"/>
            <w:rFonts w:ascii="仿宋_GB2312" w:eastAsia="仿宋_GB2312"/>
            <w:noProof/>
            <w:kern w:val="0"/>
          </w:rPr>
          <w:t>e</w:t>
        </w:r>
        <w:r w:rsidR="005443EF">
          <w:rPr>
            <w:rStyle w:val="ae"/>
            <w:rFonts w:ascii="仿宋_GB2312" w:eastAsia="仿宋_GB2312"/>
            <w:noProof/>
            <w:kern w:val="0"/>
          </w:rPr>
          <w:t>互动平台</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w:instrText>
        </w:r>
        <w:r w:rsidR="005443EF">
          <w:rPr>
            <w:rFonts w:ascii="仿宋_GB2312" w:eastAsia="仿宋_GB2312"/>
            <w:noProof/>
          </w:rPr>
          <w:instrText xml:space="preserve">EREF _Toc130981610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92</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1" w:history="1">
        <w:r w:rsidR="005443EF">
          <w:rPr>
            <w:rStyle w:val="ae"/>
            <w:rFonts w:ascii="仿宋_GB2312" w:eastAsia="仿宋_GB2312" w:hAnsi="黑体" w:hint="eastAsia"/>
            <w:b/>
            <w:noProof/>
            <w:kern w:val="0"/>
          </w:rPr>
          <w:t>第八章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社会责任</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_Toc130981611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94</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2" w:history="1">
        <w:r w:rsidR="005443EF">
          <w:rPr>
            <w:rStyle w:val="ae"/>
            <w:rFonts w:ascii="仿宋_GB2312" w:eastAsia="仿宋_GB2312" w:hAnsi="黑体" w:hint="eastAsia"/>
            <w:b/>
            <w:noProof/>
            <w:kern w:val="0"/>
          </w:rPr>
          <w:t>第九章</w:t>
        </w:r>
        <w:r w:rsidR="005443EF">
          <w:rPr>
            <w:rStyle w:val="ae"/>
            <w:rFonts w:ascii="仿宋_GB2312" w:eastAsia="仿宋_GB2312" w:hAnsi="黑体"/>
            <w:b/>
            <w:noProof/>
            <w:kern w:val="0"/>
          </w:rPr>
          <w:t xml:space="preserve"> </w:t>
        </w:r>
        <w:r w:rsidR="005443EF">
          <w:rPr>
            <w:rStyle w:val="ae"/>
            <w:rFonts w:ascii="仿宋_GB2312" w:eastAsia="仿宋_GB2312" w:hAnsi="黑体" w:hint="eastAsia"/>
            <w:b/>
            <w:noProof/>
            <w:kern w:val="0"/>
          </w:rPr>
          <w:t>附则</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_Toc130981612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99</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3" w:history="1">
        <w:r w:rsidR="005443EF">
          <w:rPr>
            <w:rStyle w:val="ae"/>
            <w:rFonts w:ascii="仿宋_GB2312" w:eastAsia="仿宋_GB2312" w:hAnsi="黑体" w:hint="eastAsia"/>
            <w:b/>
            <w:noProof/>
            <w:kern w:val="0"/>
          </w:rPr>
          <w:t>董事声明及承诺书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_Toc130981613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101</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4" w:history="1">
        <w:r w:rsidR="005443EF">
          <w:rPr>
            <w:rStyle w:val="ae"/>
            <w:rFonts w:ascii="仿宋_GB2312" w:eastAsia="仿宋_GB2312" w:hint="eastAsia"/>
            <w:b/>
            <w:noProof/>
            <w:kern w:val="28"/>
          </w:rPr>
          <w:t>监事声</w:t>
        </w:r>
        <w:bookmarkStart w:id="2" w:name="_Hlt134101359"/>
        <w:bookmarkStart w:id="3" w:name="_Hlt134101358"/>
        <w:r w:rsidR="005443EF">
          <w:rPr>
            <w:rStyle w:val="ae"/>
            <w:rFonts w:ascii="仿宋_GB2312" w:eastAsia="仿宋_GB2312" w:hint="eastAsia"/>
            <w:b/>
            <w:noProof/>
            <w:kern w:val="28"/>
          </w:rPr>
          <w:t>明</w:t>
        </w:r>
        <w:bookmarkEnd w:id="2"/>
        <w:bookmarkEnd w:id="3"/>
        <w:r w:rsidR="005443EF">
          <w:rPr>
            <w:rStyle w:val="ae"/>
            <w:rFonts w:ascii="仿宋_GB2312" w:eastAsia="仿宋_GB2312" w:hint="eastAsia"/>
            <w:b/>
            <w:noProof/>
            <w:kern w:val="28"/>
          </w:rPr>
          <w:t>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w:instrText>
        </w:r>
        <w:r w:rsidR="005443EF">
          <w:rPr>
            <w:rFonts w:ascii="仿宋_GB2312" w:eastAsia="仿宋_GB2312"/>
            <w:noProof/>
          </w:rPr>
          <w:instrText xml:space="preserve">_Toc130981614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110</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5" w:history="1">
        <w:r w:rsidR="005443EF">
          <w:rPr>
            <w:rStyle w:val="ae"/>
            <w:rFonts w:ascii="仿宋_GB2312" w:eastAsia="仿宋_GB2312" w:hint="eastAsia"/>
            <w:b/>
            <w:noProof/>
            <w:kern w:val="28"/>
          </w:rPr>
          <w:t>高级管理人员声明及承诺书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_Toc130981615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119</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21" w:history="1">
        <w:r w:rsidR="005443EF">
          <w:rPr>
            <w:rStyle w:val="ae"/>
            <w:rFonts w:ascii="仿宋_GB2312" w:eastAsia="仿宋_GB2312" w:hAnsi="Arial Unicode MS" w:hint="eastAsia"/>
            <w:b/>
            <w:bCs/>
            <w:noProof/>
            <w:kern w:val="28"/>
          </w:rPr>
          <w:t>独立董事候选人声明与承诺</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_Toc130981621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128</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22" w:history="1">
        <w:r w:rsidR="005443EF">
          <w:rPr>
            <w:rStyle w:val="ae"/>
            <w:rFonts w:ascii="仿宋_GB2312" w:eastAsia="仿宋_GB2312" w:hAnsi="Arial Unicode MS" w:hint="eastAsia"/>
            <w:b/>
            <w:bCs/>
            <w:noProof/>
            <w:kern w:val="28"/>
          </w:rPr>
          <w:t>独立董事提名人声明与承诺</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_Toc130981622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133</w:t>
        </w:r>
        <w:r>
          <w:rPr>
            <w:rFonts w:ascii="仿宋_GB2312" w:eastAsia="仿宋_GB2312"/>
            <w:noProof/>
          </w:rPr>
          <w:fldChar w:fldCharType="end"/>
        </w:r>
      </w:hyperlink>
    </w:p>
    <w:p w:rsidR="00483A42" w:rsidRDefault="00483A42">
      <w:pPr>
        <w:pStyle w:val="10"/>
        <w:tabs>
          <w:tab w:val="right" w:leader="dot" w:pos="8296"/>
        </w:tabs>
        <w:spacing w:line="360" w:lineRule="auto"/>
        <w:rPr>
          <w:rFonts w:ascii="等线" w:eastAsia="等线" w:hAnsi="等线"/>
          <w:noProof/>
          <w:sz w:val="21"/>
        </w:rPr>
      </w:pPr>
      <w:hyperlink w:anchor="_Toc130981623" w:history="1">
        <w:r w:rsidR="005443EF">
          <w:rPr>
            <w:rStyle w:val="ae"/>
            <w:rFonts w:ascii="仿宋_GB2312" w:eastAsia="仿宋_GB2312" w:hAnsi="黑体" w:hint="eastAsia"/>
            <w:b/>
            <w:noProof/>
          </w:rPr>
          <w:t>独立董事候选人履历</w:t>
        </w:r>
        <w:bookmarkStart w:id="4" w:name="_Hlt131713368"/>
        <w:bookmarkStart w:id="5" w:name="_Hlt131713369"/>
        <w:r w:rsidR="005443EF">
          <w:rPr>
            <w:rStyle w:val="ae"/>
            <w:rFonts w:ascii="仿宋_GB2312" w:eastAsia="仿宋_GB2312" w:hAnsi="黑体" w:hint="eastAsia"/>
            <w:b/>
            <w:noProof/>
          </w:rPr>
          <w:t>表</w:t>
        </w:r>
        <w:bookmarkStart w:id="6" w:name="_Hlt131742756"/>
        <w:bookmarkEnd w:id="4"/>
        <w:bookmarkEnd w:id="5"/>
        <w:r w:rsidR="005443EF">
          <w:rPr>
            <w:rFonts w:ascii="仿宋_GB2312" w:eastAsia="仿宋_GB2312"/>
            <w:noProof/>
          </w:rPr>
          <w:tab/>
        </w:r>
        <w:bookmarkEnd w:id="6"/>
        <w:r>
          <w:rPr>
            <w:rFonts w:ascii="仿宋_GB2312" w:eastAsia="仿宋_GB2312"/>
            <w:noProof/>
          </w:rPr>
          <w:fldChar w:fldCharType="begin"/>
        </w:r>
        <w:r w:rsidR="005443EF">
          <w:rPr>
            <w:rFonts w:ascii="仿宋_GB2312" w:eastAsia="仿宋_GB2312"/>
            <w:noProof/>
          </w:rPr>
          <w:instrText xml:space="preserve"> PAGEREF _Toc130981623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138</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6" w:history="1">
        <w:r w:rsidR="005443EF">
          <w:rPr>
            <w:rStyle w:val="ae"/>
            <w:rFonts w:ascii="仿宋_GB2312" w:eastAsia="仿宋_GB2312" w:hAnsi="Arial Unicode MS" w:hint="eastAsia"/>
            <w:b/>
            <w:bCs/>
            <w:noProof/>
            <w:kern w:val="28"/>
          </w:rPr>
          <w:t>控股股东、实际控制人声明及承诺书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_Toc130981616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143</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7" w:history="1">
        <w:r w:rsidR="005443EF">
          <w:rPr>
            <w:rStyle w:val="ae"/>
            <w:rFonts w:ascii="仿宋_GB2312" w:eastAsia="仿宋_GB2312" w:hAnsi="Arial Unicode MS" w:hint="eastAsia"/>
            <w:b/>
            <w:bCs/>
            <w:noProof/>
            <w:kern w:val="28"/>
          </w:rPr>
          <w:t>红筹企业董事声明及承诺书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_Toc130981617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151</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8" w:history="1">
        <w:r w:rsidR="005443EF">
          <w:rPr>
            <w:rStyle w:val="ae"/>
            <w:rFonts w:ascii="仿宋_GB2312" w:eastAsia="仿宋_GB2312" w:hAnsi="Arial Unicode MS" w:hint="eastAsia"/>
            <w:b/>
            <w:bCs/>
            <w:noProof/>
            <w:kern w:val="28"/>
          </w:rPr>
          <w:t>红筹企业监事声明及承诺书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_Toc130981618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157</w:t>
        </w:r>
        <w:r>
          <w:rPr>
            <w:rFonts w:ascii="仿宋_GB2312" w:eastAsia="仿宋_GB2312"/>
            <w:noProof/>
          </w:rPr>
          <w:fldChar w:fldCharType="end"/>
        </w:r>
      </w:hyperlink>
    </w:p>
    <w:p w:rsidR="00483A42" w:rsidRDefault="00483A42">
      <w:pPr>
        <w:pStyle w:val="10"/>
        <w:tabs>
          <w:tab w:val="right" w:leader="dot" w:pos="8296"/>
        </w:tabs>
        <w:spacing w:line="360" w:lineRule="auto"/>
        <w:rPr>
          <w:rFonts w:ascii="仿宋_GB2312" w:eastAsia="仿宋_GB2312" w:hAnsi="等线"/>
          <w:noProof/>
          <w:sz w:val="21"/>
        </w:rPr>
      </w:pPr>
      <w:hyperlink w:anchor="_Toc130981619" w:history="1">
        <w:r w:rsidR="005443EF">
          <w:rPr>
            <w:rStyle w:val="ae"/>
            <w:rFonts w:ascii="仿宋_GB2312" w:eastAsia="仿宋_GB2312" w:hAnsi="Arial Unicode MS" w:hint="eastAsia"/>
            <w:b/>
            <w:bCs/>
            <w:noProof/>
            <w:kern w:val="28"/>
          </w:rPr>
          <w:t>红筹企业高级管理人员声明及承诺书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_Toc130981619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163</w:t>
        </w:r>
        <w:r>
          <w:rPr>
            <w:rFonts w:ascii="仿宋_GB2312" w:eastAsia="仿宋_GB2312"/>
            <w:noProof/>
          </w:rPr>
          <w:fldChar w:fldCharType="end"/>
        </w:r>
      </w:hyperlink>
    </w:p>
    <w:p w:rsidR="00483A42" w:rsidRDefault="00483A42">
      <w:pPr>
        <w:pStyle w:val="10"/>
        <w:tabs>
          <w:tab w:val="right" w:leader="dot" w:pos="8296"/>
        </w:tabs>
        <w:spacing w:line="360" w:lineRule="auto"/>
      </w:pPr>
      <w:hyperlink w:anchor="_Toc130981620" w:history="1">
        <w:r w:rsidR="005443EF">
          <w:rPr>
            <w:rStyle w:val="ae"/>
            <w:rFonts w:ascii="仿宋_GB2312" w:eastAsia="仿宋_GB2312" w:hAnsi="Arial Unicode MS" w:hint="eastAsia"/>
            <w:b/>
            <w:bCs/>
            <w:noProof/>
            <w:kern w:val="28"/>
          </w:rPr>
          <w:t>红筹企业控股股东、实际控制人声明及承诺书</w:t>
        </w:r>
        <w:r w:rsidR="005443EF">
          <w:rPr>
            <w:rFonts w:ascii="仿宋_GB2312" w:eastAsia="仿宋_GB2312"/>
            <w:noProof/>
          </w:rPr>
          <w:tab/>
        </w:r>
        <w:r>
          <w:rPr>
            <w:rFonts w:ascii="仿宋_GB2312" w:eastAsia="仿宋_GB2312"/>
            <w:noProof/>
          </w:rPr>
          <w:fldChar w:fldCharType="begin"/>
        </w:r>
        <w:r w:rsidR="005443EF">
          <w:rPr>
            <w:rFonts w:ascii="仿宋_GB2312" w:eastAsia="仿宋_GB2312"/>
            <w:noProof/>
          </w:rPr>
          <w:instrText xml:space="preserve"> PAGEREF _Toc130981620 \h </w:instrText>
        </w:r>
        <w:r>
          <w:rPr>
            <w:rFonts w:ascii="仿宋_GB2312" w:eastAsia="仿宋_GB2312"/>
            <w:noProof/>
          </w:rPr>
        </w:r>
        <w:r>
          <w:rPr>
            <w:rFonts w:ascii="仿宋_GB2312" w:eastAsia="仿宋_GB2312"/>
            <w:noProof/>
          </w:rPr>
          <w:fldChar w:fldCharType="separate"/>
        </w:r>
        <w:r w:rsidR="00CA304F">
          <w:rPr>
            <w:rFonts w:ascii="仿宋_GB2312" w:eastAsia="仿宋_GB2312"/>
            <w:noProof/>
          </w:rPr>
          <w:t>168</w:t>
        </w:r>
        <w:r>
          <w:rPr>
            <w:rFonts w:ascii="仿宋_GB2312" w:eastAsia="仿宋_GB2312"/>
            <w:noProof/>
          </w:rPr>
          <w:fldChar w:fldCharType="end"/>
        </w:r>
      </w:hyperlink>
      <w:r>
        <w:rPr>
          <w:rFonts w:ascii="仿宋_GB2312" w:eastAsia="仿宋_GB2312" w:hint="eastAsia"/>
        </w:rPr>
        <w:fldChar w:fldCharType="end"/>
      </w:r>
    </w:p>
    <w:p w:rsidR="00483A42" w:rsidRDefault="005443EF">
      <w:pPr>
        <w:pStyle w:val="1"/>
        <w:spacing w:line="560" w:lineRule="exact"/>
        <w:rPr>
          <w:rFonts w:ascii="黑体" w:eastAsia="黑体" w:hAnsi="黑体"/>
          <w:kern w:val="0"/>
        </w:rPr>
      </w:pPr>
      <w:r>
        <w:br w:type="page"/>
      </w:r>
      <w:bookmarkStart w:id="7" w:name="_Toc130981582"/>
      <w:r>
        <w:rPr>
          <w:rFonts w:ascii="黑体" w:eastAsia="黑体" w:hAnsi="黑体" w:hint="eastAsia"/>
          <w:kern w:val="0"/>
        </w:rPr>
        <w:lastRenderedPageBreak/>
        <w:t>第一章</w:t>
      </w:r>
      <w:r>
        <w:rPr>
          <w:rFonts w:ascii="黑体" w:eastAsia="黑体" w:hAnsi="黑体" w:hint="eastAsia"/>
          <w:kern w:val="0"/>
        </w:rPr>
        <w:t xml:space="preserve"> </w:t>
      </w:r>
      <w:r>
        <w:rPr>
          <w:rFonts w:ascii="黑体" w:eastAsia="黑体" w:hAnsi="黑体" w:hint="eastAsia"/>
          <w:kern w:val="0"/>
        </w:rPr>
        <w:t>总则</w:t>
      </w:r>
      <w:bookmarkEnd w:id="7"/>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1.1 </w:t>
      </w:r>
      <w:r>
        <w:rPr>
          <w:rFonts w:ascii="仿宋_GB2312" w:eastAsia="仿宋_GB2312" w:hAnsi="Times New Roman" w:hint="eastAsia"/>
          <w:color w:val="000000"/>
          <w:kern w:val="0"/>
          <w:sz w:val="30"/>
          <w:szCs w:val="30"/>
        </w:rPr>
        <w:t>为规范主板上市公司运作，提升上市公司治理水平，保护投资者合法权益，推动提高上市公司质量，促进资本市场健康稳定发展，根据《中华人民共和国公司法》（以下简称《公司法》）、《中华人民共和国证券法》（以下简称《证券法》）、《证券交易所管理办法》《上市公司治理准则》等法律、行政法规、部门规章、规范性文件（以下统称法律法规）和《上海证券所交易所股票上市规则》（以下简称《股票上市规则》），制定本指引。</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1.2 </w:t>
      </w:r>
      <w:r>
        <w:rPr>
          <w:rFonts w:ascii="仿宋_GB2312" w:eastAsia="仿宋_GB2312" w:hint="eastAsia"/>
          <w:sz w:val="30"/>
          <w:szCs w:val="30"/>
        </w:rPr>
        <w:t>上市公司及其董事、监事、高级管理人员、股东或者存托凭证持有人、实际控制人，收购人及其他权益变动主体，重大资产重组</w:t>
      </w:r>
      <w:r>
        <w:rPr>
          <w:rFonts w:ascii="仿宋_GB2312" w:eastAsia="仿宋_GB2312" w:hint="eastAsia"/>
          <w:sz w:val="30"/>
          <w:szCs w:val="30"/>
        </w:rPr>
        <w:t>、再融资、重大交易、破产事项等有关各方，为前述主体提供服务的中介机构及其相关人员，以及法律法规规定的对上市、信息披露、停复牌、退市等事项承担相关义务的其他主体</w:t>
      </w:r>
      <w:r>
        <w:rPr>
          <w:rFonts w:ascii="仿宋_GB2312" w:eastAsia="仿宋_GB2312" w:hAnsi="Times New Roman" w:hint="eastAsia"/>
          <w:color w:val="000000"/>
          <w:kern w:val="0"/>
          <w:sz w:val="30"/>
          <w:szCs w:val="30"/>
        </w:rPr>
        <w:t>，应当遵守法律法规、本指引和本所其他规定，诚实守信，自觉接受本所自律监管，并承担相应法律责任。</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1.3 </w:t>
      </w:r>
      <w:r>
        <w:rPr>
          <w:rFonts w:ascii="仿宋_GB2312" w:eastAsia="仿宋_GB2312" w:hAnsi="Times New Roman" w:hint="eastAsia"/>
          <w:color w:val="000000"/>
          <w:kern w:val="0"/>
          <w:sz w:val="30"/>
          <w:szCs w:val="30"/>
        </w:rPr>
        <w:t>上市公司应当根据法律法规、本指引、本所其他规定及公司章程，建立有效的公司治理结构，完善股东大会、董事会、监事会议事规则，规范董事、监事和高级管理人员的任职管理及履职行为，完善内部控制制度，履行信息披露义务，积极承担社会责任，采取有效措施保护投资者特别</w:t>
      </w:r>
      <w:r>
        <w:rPr>
          <w:rFonts w:ascii="仿宋_GB2312" w:eastAsia="仿宋_GB2312" w:hAnsi="Times New Roman" w:hint="eastAsia"/>
          <w:color w:val="000000"/>
          <w:kern w:val="0"/>
          <w:sz w:val="30"/>
          <w:szCs w:val="30"/>
        </w:rPr>
        <w:t>是中小投资者的合法权益。</w:t>
      </w:r>
    </w:p>
    <w:p w:rsidR="00483A42" w:rsidRDefault="00483A42">
      <w:pPr>
        <w:widowControl/>
        <w:shd w:val="clear" w:color="auto" w:fill="FFFFFF"/>
        <w:spacing w:line="560" w:lineRule="exact"/>
        <w:ind w:firstLineChars="200" w:firstLine="600"/>
        <w:rPr>
          <w:rFonts w:ascii="仿宋_GB2312" w:eastAsia="仿宋_GB2312" w:hAnsi="Times New Roman"/>
          <w:color w:val="000000"/>
          <w:kern w:val="0"/>
          <w:sz w:val="30"/>
          <w:szCs w:val="30"/>
        </w:rPr>
      </w:pPr>
    </w:p>
    <w:p w:rsidR="00483A42" w:rsidRDefault="005443EF">
      <w:pPr>
        <w:pStyle w:val="1"/>
        <w:spacing w:line="560" w:lineRule="exact"/>
        <w:rPr>
          <w:rFonts w:ascii="黑体" w:eastAsia="黑体" w:hAnsi="黑体"/>
          <w:kern w:val="0"/>
        </w:rPr>
      </w:pPr>
      <w:bookmarkStart w:id="8" w:name="_Toc130981583"/>
      <w:r>
        <w:rPr>
          <w:rFonts w:ascii="黑体" w:eastAsia="黑体" w:hAnsi="黑体" w:hint="eastAsia"/>
          <w:kern w:val="0"/>
        </w:rPr>
        <w:lastRenderedPageBreak/>
        <w:t>第二章</w:t>
      </w:r>
      <w:r>
        <w:rPr>
          <w:rFonts w:ascii="黑体" w:eastAsia="黑体" w:hAnsi="黑体" w:hint="eastAsia"/>
          <w:kern w:val="0"/>
        </w:rPr>
        <w:t xml:space="preserve"> </w:t>
      </w:r>
      <w:r>
        <w:rPr>
          <w:rFonts w:ascii="黑体" w:eastAsia="黑体" w:hAnsi="黑体" w:hint="eastAsia"/>
          <w:kern w:val="0"/>
        </w:rPr>
        <w:t>股东大会、董事会和监事会</w:t>
      </w:r>
      <w:bookmarkEnd w:id="8"/>
    </w:p>
    <w:p w:rsidR="00483A42" w:rsidRDefault="005443EF">
      <w:pPr>
        <w:pStyle w:val="2"/>
        <w:spacing w:line="560" w:lineRule="exact"/>
        <w:rPr>
          <w:rFonts w:ascii="仿宋_GB2312"/>
        </w:rPr>
      </w:pPr>
      <w:bookmarkStart w:id="9" w:name="_Toc130981584"/>
      <w:r>
        <w:rPr>
          <w:rFonts w:ascii="仿宋_GB2312" w:hint="eastAsia"/>
        </w:rPr>
        <w:t>第一节</w:t>
      </w:r>
      <w:r>
        <w:rPr>
          <w:rFonts w:ascii="仿宋_GB2312" w:hint="eastAsia"/>
        </w:rPr>
        <w:t xml:space="preserve"> </w:t>
      </w:r>
      <w:r>
        <w:rPr>
          <w:rFonts w:ascii="仿宋_GB2312" w:hint="eastAsia"/>
        </w:rPr>
        <w:t>股东大会</w:t>
      </w:r>
      <w:bookmarkEnd w:id="9"/>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 </w:t>
      </w:r>
      <w:r>
        <w:rPr>
          <w:rFonts w:ascii="仿宋_GB2312" w:eastAsia="仿宋_GB2312" w:hAnsi="Times New Roman" w:hint="eastAsia"/>
          <w:color w:val="000000"/>
          <w:kern w:val="0"/>
          <w:sz w:val="30"/>
          <w:szCs w:val="30"/>
        </w:rPr>
        <w:t>上市公司应当完善股东大会运作机制，平等对待全体股东，保障股东依法享有的知情权、查阅权、资产收益权、质询权、建议权、股东大会召集权、提案权、表决权等权利，积极为股东行使权利提供便利，切实保障股东特别是中小股东的合法权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公司应当在公司章程中规定股东大会的召集、召开和表决等程序，制定股东大会议事规则，并列入公司章程或者作为章程附件。</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2.1.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上市公司董事会、监事会、符合条件的股东召集股东大会的，应当遵守法律法规及本</w:t>
      </w:r>
      <w:r>
        <w:rPr>
          <w:rFonts w:ascii="仿宋_GB2312" w:eastAsia="仿宋_GB2312" w:hAnsi="Times New Roman" w:hint="eastAsia"/>
          <w:color w:val="000000"/>
          <w:kern w:val="0"/>
          <w:sz w:val="30"/>
          <w:szCs w:val="30"/>
        </w:rPr>
        <w:t>所相关规定。</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2.1.3 </w:t>
      </w:r>
      <w:r>
        <w:rPr>
          <w:rFonts w:ascii="仿宋_GB2312" w:eastAsia="仿宋_GB2312" w:hAnsi="Times New Roman"/>
          <w:color w:val="000000"/>
          <w:kern w:val="0"/>
          <w:sz w:val="30"/>
          <w:szCs w:val="30"/>
        </w:rPr>
        <w:t>股东大会召集人应当充分、完整披露所有提案的具体内容，以及股东对有关提案作出合理判断所需的全部会议资料。</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在股东大会上拟表决的提案中，某项提案生效是其他提案生效的前提的，召集人应当在股东大会通知中明确披露相关前提条件，并就该项提案表决通过是后续提案表决结果生效的前提进行特别提示。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召集人应当在召开股东大会</w:t>
      </w:r>
      <w:r>
        <w:rPr>
          <w:rFonts w:ascii="仿宋_GB2312" w:eastAsia="仿宋_GB2312" w:hAnsi="Times New Roman"/>
          <w:color w:val="000000"/>
          <w:kern w:val="0"/>
          <w:sz w:val="30"/>
          <w:szCs w:val="30"/>
        </w:rPr>
        <w:t>5</w:t>
      </w:r>
      <w:r>
        <w:rPr>
          <w:rFonts w:ascii="仿宋_GB2312" w:eastAsia="仿宋_GB2312" w:hAnsi="Times New Roman"/>
          <w:color w:val="000000"/>
          <w:kern w:val="0"/>
          <w:sz w:val="30"/>
          <w:szCs w:val="30"/>
        </w:rPr>
        <w:t>日前披露有助于股东对拟讨论的事项作出合理决策所必需的资料。有关提案涉及独立董事、监事会、中介机构等发表意见的，应当作为会议资料的一部分予以披露。</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2.1.4 </w:t>
      </w:r>
      <w:r>
        <w:rPr>
          <w:rFonts w:ascii="仿宋_GB2312" w:eastAsia="仿宋_GB2312" w:hAnsi="Times New Roman" w:hint="eastAsia"/>
          <w:color w:val="000000"/>
          <w:kern w:val="0"/>
          <w:sz w:val="30"/>
          <w:szCs w:val="30"/>
        </w:rPr>
        <w:t>股东大会召开前，符合条件的股东提出临时提案的，发出提案通知至会议决议公告期间的持股比例不得低于</w:t>
      </w: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股东提出临时提案的，应当向召集人提供持有上市公司</w:t>
      </w: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以上股份的证明文件。股东通过委托方式联合提出提案的，委托股东应当向被委托股东出具书面授权文件。</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提案股东资格属实、相关提案符合《公司法》等相关要求的，召集人应当将其提交股东大会审议，并在规定时间内发出股东大会补充通知。</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2.1.5 </w:t>
      </w:r>
      <w:r>
        <w:rPr>
          <w:rFonts w:ascii="仿宋_GB2312" w:eastAsia="仿宋_GB2312" w:hAnsi="Times New Roman" w:hint="eastAsia"/>
          <w:color w:val="000000"/>
          <w:kern w:val="0"/>
          <w:sz w:val="30"/>
          <w:szCs w:val="30"/>
        </w:rPr>
        <w:t>除临时提案外，上市公司发出股东大会通知后不得修改股东大会通知中已列明的提案或增加新的提案。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召集人根据规定需对提案披露内容进行</w:t>
      </w:r>
      <w:r>
        <w:rPr>
          <w:rFonts w:ascii="仿宋_GB2312" w:eastAsia="仿宋_GB2312" w:hAnsi="Times New Roman" w:hint="eastAsia"/>
          <w:color w:val="000000"/>
          <w:kern w:val="0"/>
          <w:sz w:val="30"/>
          <w:szCs w:val="30"/>
        </w:rPr>
        <w:t>补充或更正的，不得实质性修改提案，并应当在规定时间内发布相关补充或更正公告。股东大会决议的法律意见书中应当包含律师对提案披露内容的补充、更正是否构成提案实质性修改出具的明确意见。</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对提案进行实质性修改的，有关变更应当视为一个新的提案，不得在本次股东大会上进行表决。</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2.1.6 </w:t>
      </w:r>
      <w:r>
        <w:rPr>
          <w:rFonts w:ascii="仿宋_GB2312" w:eastAsia="仿宋_GB2312" w:hAnsi="Times New Roman" w:hint="eastAsia"/>
          <w:color w:val="000000"/>
          <w:kern w:val="0"/>
          <w:sz w:val="30"/>
          <w:szCs w:val="30"/>
        </w:rPr>
        <w:t>发出股东大会通知后，股东大会因故需要取消的，召集人应当在现场会议召开日前至少</w:t>
      </w:r>
      <w:r>
        <w:rPr>
          <w:rFonts w:ascii="仿宋_GB2312" w:eastAsia="仿宋_GB2312" w:hAnsi="Times New Roman" w:hint="eastAsia"/>
          <w:color w:val="000000"/>
          <w:kern w:val="0"/>
          <w:sz w:val="30"/>
          <w:szCs w:val="30"/>
        </w:rPr>
        <w:t>2</w:t>
      </w:r>
      <w:r>
        <w:rPr>
          <w:rFonts w:ascii="仿宋_GB2312" w:eastAsia="仿宋_GB2312" w:hAnsi="Times New Roman" w:hint="eastAsia"/>
          <w:color w:val="000000"/>
          <w:kern w:val="0"/>
          <w:sz w:val="30"/>
          <w:szCs w:val="30"/>
        </w:rPr>
        <w:t>个交易日公告并说明原因。</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2.1.7 </w:t>
      </w:r>
      <w:r>
        <w:rPr>
          <w:rFonts w:ascii="仿宋_GB2312" w:eastAsia="仿宋_GB2312" w:hAnsi="Times New Roman" w:hint="eastAsia"/>
          <w:color w:val="000000"/>
          <w:kern w:val="0"/>
          <w:sz w:val="30"/>
          <w:szCs w:val="30"/>
        </w:rPr>
        <w:t>上市公司不得通过授权的形式由董事会或者其他主体代为行使股东大会的法定职权。股东大会授权董事会或者其他主体代为行使其他职</w:t>
      </w:r>
      <w:r>
        <w:rPr>
          <w:rFonts w:ascii="仿宋_GB2312" w:eastAsia="仿宋_GB2312" w:hAnsi="Times New Roman" w:hint="eastAsia"/>
          <w:color w:val="000000"/>
          <w:kern w:val="0"/>
          <w:sz w:val="30"/>
          <w:szCs w:val="30"/>
        </w:rPr>
        <w:t>权的，应当符合法律法规、本所相关规定及公司章程、股东大会议事规则等规定的授权原则，并明确授权的具体内容。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2.1.8 </w:t>
      </w:r>
      <w:r>
        <w:rPr>
          <w:rFonts w:ascii="仿宋_GB2312" w:eastAsia="仿宋_GB2312" w:hAnsi="Times New Roman" w:hint="eastAsia"/>
          <w:color w:val="000000"/>
          <w:kern w:val="0"/>
          <w:sz w:val="30"/>
          <w:szCs w:val="30"/>
        </w:rPr>
        <w:t>股权登记日登记在册的所有普通股股东（含表决权恢复的优先股股东）或者其代理人，均有权出席股东大会，上市公司和召集人不得以任何理由拒绝。</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公司可以在股东大会召开日前设置现场参会登记环节，但不得借此妨碍股东或者其代理人依法出席股东大会及行使表决权。</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2.1.9 </w:t>
      </w:r>
      <w:r>
        <w:rPr>
          <w:rFonts w:ascii="仿宋_GB2312" w:eastAsia="仿宋_GB2312" w:hAnsi="Times New Roman" w:hint="eastAsia"/>
          <w:color w:val="000000"/>
          <w:kern w:val="0"/>
          <w:sz w:val="30"/>
          <w:szCs w:val="30"/>
        </w:rPr>
        <w:t>上市公司应当为股东特别是中小股东参加股东大会提供便利，为投资者发言、提问及与公司董事、监事和高级管理人员交流提供必要的时间。中小股东有权对</w:t>
      </w:r>
      <w:r>
        <w:rPr>
          <w:rFonts w:ascii="仿宋_GB2312" w:eastAsia="仿宋_GB2312" w:hAnsi="Times New Roman" w:hint="eastAsia"/>
          <w:color w:val="000000"/>
          <w:kern w:val="0"/>
          <w:sz w:val="30"/>
          <w:szCs w:val="30"/>
        </w:rPr>
        <w:t>公司经营和相关议案提出建议或者质询，公司董事、监事和高级管理人员在遵守公平信息披露原则的前提下，应当对中小股东的质询予以真实、准确地答复。</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2.1.10 </w:t>
      </w:r>
      <w:r>
        <w:rPr>
          <w:rFonts w:ascii="仿宋_GB2312" w:eastAsia="仿宋_GB2312" w:hAnsi="Times New Roman" w:hint="eastAsia"/>
          <w:color w:val="000000"/>
          <w:kern w:val="0"/>
          <w:sz w:val="30"/>
          <w:szCs w:val="30"/>
        </w:rPr>
        <w:t>上市公司召开股东大会按照相关规定向股东提供网络投票方式的，应当做好股东大会网络投票的相关组织和准备工作，按照本所公告格式的要求，使用本所公告编制软件编制股东大会相关公告，并按规定披露。</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公司利用本所网络投票系统为股东提供网络投票方式的，现场股东大会应当在本所交易日召开。</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2.1.11 </w:t>
      </w:r>
      <w:r>
        <w:rPr>
          <w:rFonts w:ascii="仿宋_GB2312" w:eastAsia="仿宋_GB2312" w:hAnsi="Times New Roman" w:hint="eastAsia"/>
          <w:color w:val="000000"/>
          <w:kern w:val="0"/>
          <w:sz w:val="30"/>
          <w:szCs w:val="30"/>
        </w:rPr>
        <w:t>本所会员应当开发和维护相关技术系统，确保其证券交易终端支持上市公司股东大</w:t>
      </w:r>
      <w:r>
        <w:rPr>
          <w:rFonts w:ascii="仿宋_GB2312" w:eastAsia="仿宋_GB2312" w:hAnsi="Times New Roman" w:hint="eastAsia"/>
          <w:color w:val="000000"/>
          <w:kern w:val="0"/>
          <w:sz w:val="30"/>
          <w:szCs w:val="30"/>
        </w:rPr>
        <w:t>会网络投票。由于会员相关技术系统原因，导致公司股东无法完成投票的，会员应当及时协助公司股东通过其他有效方式参与网络投票。</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本所会员应当按照相关规定妥善保管公司股东的投票记录，不得盗用或者假借股东名义进行投票，不得擅自篡改股东投票记录，不得非法影响股东的表决意见。</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2.1.12 </w:t>
      </w:r>
      <w:r>
        <w:rPr>
          <w:rFonts w:ascii="仿宋_GB2312" w:eastAsia="仿宋_GB2312" w:hAnsi="Times New Roman" w:hint="eastAsia"/>
          <w:color w:val="000000"/>
          <w:kern w:val="0"/>
          <w:sz w:val="30"/>
          <w:szCs w:val="30"/>
        </w:rPr>
        <w:t>上市公司董事会、独立董事、持有</w:t>
      </w:r>
      <w:r>
        <w:rPr>
          <w:rFonts w:ascii="仿宋_GB2312" w:eastAsia="仿宋_GB2312" w:hAnsi="Times New Roman" w:hint="eastAsia"/>
          <w:color w:val="000000"/>
          <w:kern w:val="0"/>
          <w:sz w:val="30"/>
          <w:szCs w:val="30"/>
        </w:rPr>
        <w:t>1%</w:t>
      </w:r>
      <w:r>
        <w:rPr>
          <w:rFonts w:ascii="仿宋_GB2312" w:eastAsia="仿宋_GB2312" w:hAnsi="Times New Roman" w:hint="eastAsia"/>
          <w:color w:val="000000"/>
          <w:kern w:val="0"/>
          <w:sz w:val="30"/>
          <w:szCs w:val="30"/>
        </w:rPr>
        <w:t>以上有表决权股份的股东或者依照法律、行政法规或者中国证监会的规定设立的投资者保护机构，可以作为征集人，自行或者委托证券公司、</w:t>
      </w:r>
      <w:r>
        <w:rPr>
          <w:rFonts w:ascii="仿宋_GB2312" w:eastAsia="仿宋_GB2312" w:hAnsi="Times New Roman" w:hint="eastAsia"/>
          <w:color w:val="000000"/>
          <w:kern w:val="0"/>
          <w:sz w:val="30"/>
          <w:szCs w:val="30"/>
        </w:rPr>
        <w:lastRenderedPageBreak/>
        <w:t>证券服务机构，公开请求股东委托其代为出席股东大会，并代为行使提案权、表决权等股东权利，但不得以有偿或者变相有偿方式公开征集股东权利。</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征集人应当按照公告格式的要求编制披露征集公告和相关征集文件，并按规定披露征集进展情况和结果，公司应当予以配合。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征集人可以采用电子化方式公开征集股东权利，为股东进行委托提供便利，公司应当予以配合。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公司可以在公司章程中规</w:t>
      </w:r>
      <w:r>
        <w:rPr>
          <w:rFonts w:ascii="仿宋_GB2312" w:eastAsia="仿宋_GB2312" w:hAnsi="Times New Roman" w:hint="eastAsia"/>
          <w:color w:val="000000"/>
          <w:kern w:val="0"/>
          <w:sz w:val="30"/>
          <w:szCs w:val="30"/>
        </w:rPr>
        <w:t>定股东权利征集制度的实施细则，但不得对征集投票行为设置最低持股比例等不适当障碍而损害股东的合法权益。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2.1.13 </w:t>
      </w:r>
      <w:r>
        <w:rPr>
          <w:rFonts w:ascii="仿宋_GB2312" w:eastAsia="仿宋_GB2312" w:hAnsi="Times New Roman" w:hint="eastAsia"/>
          <w:color w:val="000000"/>
          <w:kern w:val="0"/>
          <w:sz w:val="30"/>
          <w:szCs w:val="30"/>
        </w:rPr>
        <w:t>下列股票名义持有人行使表决权依规需要事先征求实际持有人的投票意见的，可以委托本所指定的上证所信息网络有限公司（以下简称本所信息公司）通过股东大会投票意见代征集系统征集实际持有人对股东大会拟审议事项的投票意见，并按照其意见办理：</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（一）持有融资融券客户信用交易担保证券账户的证券公司；</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（二）持有转融通担保证券账户的证金公司；</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（三）合格境外机构投资者（</w:t>
      </w:r>
      <w:r>
        <w:rPr>
          <w:rFonts w:ascii="仿宋_GB2312" w:eastAsia="仿宋_GB2312" w:hAnsi="Times New Roman" w:hint="eastAsia"/>
          <w:color w:val="000000"/>
          <w:kern w:val="0"/>
          <w:sz w:val="30"/>
          <w:szCs w:val="30"/>
        </w:rPr>
        <w:t>QFII</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（四）持有沪股通股票的香港中央</w:t>
      </w:r>
      <w:r>
        <w:rPr>
          <w:rFonts w:ascii="仿宋_GB2312" w:eastAsia="仿宋_GB2312" w:hAnsi="Times New Roman" w:hint="eastAsia"/>
          <w:color w:val="000000"/>
          <w:kern w:val="0"/>
          <w:sz w:val="30"/>
          <w:szCs w:val="30"/>
        </w:rPr>
        <w:t>结算有限公司；</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（五）中国证监会和本所认定的其他股票名义持有人。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前款规定的合格境外机构投资者、香港结算公司，作为股票名义持有人通过本所网络投票系统行使表决权的，其具体投票操作事项，由本所另行规定。</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 xml:space="preserve">2.1.14 </w:t>
      </w:r>
      <w:r>
        <w:rPr>
          <w:rFonts w:ascii="仿宋_GB2312" w:eastAsia="仿宋_GB2312" w:hAnsi="Times New Roman"/>
          <w:color w:val="000000"/>
          <w:kern w:val="0"/>
          <w:sz w:val="30"/>
          <w:szCs w:val="30"/>
        </w:rPr>
        <w:t>董事、监事的选举应当充分反映中小股东的意见。股东大会在董事、监事的选举中应当积极推行累积投票制度。</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涉及下列情形的，股东大会在董事、监事的选举中应当采用累积投票制：</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（一）上市公司选举</w:t>
      </w:r>
      <w:r>
        <w:rPr>
          <w:rFonts w:ascii="仿宋_GB2312" w:eastAsia="仿宋_GB2312" w:hAnsi="Times New Roman"/>
          <w:color w:val="000000"/>
          <w:kern w:val="0"/>
          <w:sz w:val="30"/>
          <w:szCs w:val="30"/>
        </w:rPr>
        <w:t>2</w:t>
      </w:r>
      <w:r>
        <w:rPr>
          <w:rFonts w:ascii="仿宋_GB2312" w:eastAsia="仿宋_GB2312" w:hAnsi="Times New Roman"/>
          <w:color w:val="000000"/>
          <w:kern w:val="0"/>
          <w:sz w:val="30"/>
          <w:szCs w:val="30"/>
        </w:rPr>
        <w:t>名以上独立董事的；</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（二）上市公司单一股东及其一致行动人拥有权益的股份比例在</w:t>
      </w:r>
      <w:r>
        <w:rPr>
          <w:rFonts w:ascii="仿宋_GB2312" w:eastAsia="仿宋_GB2312" w:hAnsi="Times New Roman"/>
          <w:color w:val="000000"/>
          <w:kern w:val="0"/>
          <w:sz w:val="30"/>
          <w:szCs w:val="30"/>
        </w:rPr>
        <w:t>30%</w:t>
      </w:r>
      <w:r>
        <w:rPr>
          <w:rFonts w:ascii="仿宋_GB2312" w:eastAsia="仿宋_GB2312" w:hAnsi="Times New Roman"/>
          <w:color w:val="000000"/>
          <w:kern w:val="0"/>
          <w:sz w:val="30"/>
          <w:szCs w:val="30"/>
        </w:rPr>
        <w:t>以上。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股东大会以累积投票方式</w:t>
      </w:r>
      <w:r>
        <w:rPr>
          <w:rFonts w:ascii="仿宋_GB2312" w:eastAsia="仿宋_GB2312" w:hAnsi="Times New Roman" w:hint="eastAsia"/>
          <w:color w:val="000000"/>
          <w:kern w:val="0"/>
          <w:sz w:val="30"/>
          <w:szCs w:val="30"/>
        </w:rPr>
        <w:t>选举董事的，独立董事和非独立董事的表决应当分别进行，并根据应选董事、监事人数，按照获得的选举票数由多到少的顺序确定当选董事、监事。</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不采取累积投票方式选举董事、监事的，每位董事、监事候选人应当以单项提案提出。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采用累积投票制的公司应当在公司章程里规定实施细则，本所鼓励上市公司通过差额选举的方式选举独立董事。</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2.1.15 </w:t>
      </w:r>
      <w:r>
        <w:rPr>
          <w:rFonts w:ascii="仿宋_GB2312" w:eastAsia="仿宋_GB2312" w:hAnsi="Times New Roman" w:hint="eastAsia"/>
          <w:color w:val="000000"/>
          <w:kern w:val="0"/>
          <w:sz w:val="30"/>
          <w:szCs w:val="30"/>
        </w:rPr>
        <w:t>出席股东大会的股东，对于采用累积投票制的议案，每持有一股即拥有与每个议案组下应选董事或者监事人数相同的选举票数。股东拥有的选举票数，可以集中投给一名候选人，也可以投给数名候选人。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股东应当</w:t>
      </w:r>
      <w:r>
        <w:rPr>
          <w:rFonts w:ascii="仿宋_GB2312" w:eastAsia="仿宋_GB2312" w:hAnsi="Times New Roman" w:hint="eastAsia"/>
          <w:color w:val="000000"/>
          <w:kern w:val="0"/>
          <w:sz w:val="30"/>
          <w:szCs w:val="30"/>
        </w:rPr>
        <w:t>以每个议案组的选举票数为限进行投票。股东所投选举票数超过其拥有的选举票数的，或者在差额选举中投票超过应选人数的，其对该项议案所投的选举票视为无效投票。</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持有多个股东账户的股东，可以通过其任一股东账户参加网络投票，其所拥有的选举票数，按照其全部股东账户下的相同类别股份总数为基准计算。</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2.1.16 </w:t>
      </w:r>
      <w:r>
        <w:rPr>
          <w:rFonts w:ascii="仿宋_GB2312" w:eastAsia="仿宋_GB2312" w:hAnsi="Times New Roman" w:hint="eastAsia"/>
          <w:color w:val="000000"/>
          <w:kern w:val="0"/>
          <w:sz w:val="30"/>
          <w:szCs w:val="30"/>
        </w:rPr>
        <w:t>除采用累积投票制以外，股东大会对所有提案应当逐项表决。股东或者其代理人在股东大会上不得对互斥提案同时投同意票。</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股东或者其委托代理人在股东大会上投票的，应当对提交表决的议案明确发表同意、反对或者弃权意见。股票名义持有人根据相关规则规定，应当按照所征集的实际持有人对同一议案的不同投票意见行使表决权的除外。</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同一表决权通过现场、本所网络投票平台或者其他方式重复进行表决的，以第一次投票结果为准。</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2.1.17 </w:t>
      </w:r>
      <w:r>
        <w:rPr>
          <w:rFonts w:ascii="仿宋_GB2312" w:eastAsia="仿宋_GB2312" w:hAnsi="Times New Roman" w:hint="eastAsia"/>
          <w:color w:val="000000"/>
          <w:kern w:val="0"/>
          <w:sz w:val="30"/>
          <w:szCs w:val="30"/>
        </w:rPr>
        <w:t>持有多个股东账户的股东，可行使的表决权数量是其名下全部股东账户所持相同类别普通股和相同品种优先股的数量总和。</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持有多个股东账户的股东通过本所网络投票系统参与股东大会网络投票的，可以通过其任一股东账户参加。投票后，</w:t>
      </w:r>
      <w:r>
        <w:rPr>
          <w:rFonts w:ascii="仿宋_GB2312" w:eastAsia="仿宋_GB2312" w:hAnsi="Times New Roman" w:hint="eastAsia"/>
          <w:color w:val="000000"/>
          <w:kern w:val="0"/>
          <w:sz w:val="30"/>
          <w:szCs w:val="30"/>
        </w:rPr>
        <w:t>视为其全部股东账户下的相同类别普通股和相同品种优先股均已分别投出同一意见的表决票。</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持有多个股东账户的股东，通过多个股东账户重复进行表决的，其全部股东账户下的相同类别普通股和相同品种优先股的表决意见，分别以各类别和品种股票的第一次投票结果为准。</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2.1.18 </w:t>
      </w:r>
      <w:r>
        <w:rPr>
          <w:rFonts w:ascii="仿宋_GB2312" w:eastAsia="仿宋_GB2312" w:hAnsi="Times New Roman" w:hint="eastAsia"/>
          <w:color w:val="000000"/>
          <w:kern w:val="0"/>
          <w:sz w:val="30"/>
          <w:szCs w:val="30"/>
        </w:rPr>
        <w:t>股东仅对股东大会部分议案进行网络投票的，视为出席本次股东大会，其所持表决权数纳入出席本次股东大会股东所持表决权数计算。该股东未表决或不符合本所网络投票业务规则要求投票的议案，其所持表决权数按照弃权计算。</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2.1.19 </w:t>
      </w:r>
      <w:r>
        <w:rPr>
          <w:rFonts w:ascii="仿宋_GB2312" w:eastAsia="仿宋_GB2312" w:hAnsi="Times New Roman" w:hint="eastAsia"/>
          <w:color w:val="000000"/>
          <w:kern w:val="0"/>
          <w:sz w:val="30"/>
          <w:szCs w:val="30"/>
        </w:rPr>
        <w:t>股东大会网络投票结束后，根据上市公司的委托，本所信息公司通过本所网络投票系统取得网络投票数据后，向上市公司发送网络投票统计结果及其相关明细。</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委托本所信息公司进行现场投票与网络投票结果合并统计服务的，应当及时向本所信息公司发送现场投票数据。本所信息公司完成合并统计后向上市公司发送网络投票统计数据、现场投票统计数据、合并计票统计数据及其相关明细。</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出现下列情形之一的，本所信息公司向上市公司提供相关议案的全部投票记录，上市公司应当根据法律法规、本所相关规定、公司章程及股东大会相关公告披露的计票规则统计股</w:t>
      </w:r>
      <w:r>
        <w:rPr>
          <w:rFonts w:ascii="仿宋_GB2312" w:eastAsia="仿宋_GB2312" w:hAnsi="Times New Roman" w:hint="eastAsia"/>
          <w:color w:val="000000"/>
          <w:kern w:val="0"/>
          <w:sz w:val="30"/>
          <w:szCs w:val="30"/>
        </w:rPr>
        <w:t>东大会表决结果：</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（一）应当回避表决或者承诺放弃表决权的股东参加网络投票；</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（二）股东大会对同一事项有不同提案；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（三）优先股股东参加网络投票。</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公司需要对普通股股东和优先股股东、内资股股东和外资股股东、中小投资者等出席会议及表决情况分别统计并披露的，可以委托本所信息公司提供相应的分类统计服务。</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2.1.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0 </w:t>
      </w:r>
      <w:r>
        <w:rPr>
          <w:rFonts w:ascii="仿宋_GB2312" w:eastAsia="仿宋_GB2312" w:hAnsi="Times New Roman" w:hint="eastAsia"/>
          <w:color w:val="000000"/>
          <w:kern w:val="0"/>
          <w:sz w:val="30"/>
          <w:szCs w:val="30"/>
        </w:rPr>
        <w:t>上市公司及其律师应当对投票数据进行合规性确认，并最终形成股东大会表决结果；对投票数据有异议的，应当及时向本所和本所信息公司提出。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因不可抗力、意外事故以及其他本所或者本所信息公司不能控制的异常情况导致</w:t>
      </w:r>
      <w:r>
        <w:rPr>
          <w:rFonts w:ascii="仿宋_GB2312" w:eastAsia="仿宋_GB2312" w:hAnsi="Times New Roman" w:hint="eastAsia"/>
          <w:color w:val="000000"/>
          <w:kern w:val="0"/>
          <w:sz w:val="30"/>
          <w:szCs w:val="30"/>
        </w:rPr>
        <w:t>网络投票系统不能正常运行的，本所和本所信息公司不承担责任。</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2.1.21</w:t>
      </w:r>
      <w:r>
        <w:rPr>
          <w:rFonts w:ascii="仿宋_GB2312" w:eastAsia="仿宋_GB2312" w:hAnsi="Times New Roman"/>
          <w:color w:val="000000"/>
          <w:kern w:val="0"/>
          <w:sz w:val="30"/>
          <w:szCs w:val="30"/>
        </w:rPr>
        <w:t>股东大会结束后，上市公司应当及时统计议案的投票表决结果，并披露股东大会决议公告。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如出现否决议案、非常规、突发情况或者对投资者充分关注的重大事项无法形成决议等情形的，公司应当于召开当日提交公告。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公司股东大会审议影响中小投资者利益的重大事项时，应当对除上市公司董事、监事和高级管理人员以及单独或者合计持有上市公司</w:t>
      </w:r>
      <w:r>
        <w:rPr>
          <w:rFonts w:ascii="仿宋_GB2312" w:eastAsia="仿宋_GB2312" w:hAnsi="Times New Roman"/>
          <w:color w:val="000000"/>
          <w:kern w:val="0"/>
          <w:sz w:val="30"/>
          <w:szCs w:val="30"/>
        </w:rPr>
        <w:t>5%</w:t>
      </w:r>
      <w:r>
        <w:rPr>
          <w:rFonts w:ascii="仿宋_GB2312" w:eastAsia="仿宋_GB2312" w:hAnsi="Times New Roman"/>
          <w:color w:val="000000"/>
          <w:kern w:val="0"/>
          <w:sz w:val="30"/>
          <w:szCs w:val="30"/>
        </w:rPr>
        <w:t>以上股份的股东以外的其他股东的表决</w:t>
      </w:r>
      <w:r>
        <w:rPr>
          <w:rFonts w:ascii="仿宋_GB2312" w:eastAsia="仿宋_GB2312" w:hAnsi="Times New Roman" w:hint="eastAsia"/>
          <w:color w:val="000000"/>
          <w:kern w:val="0"/>
          <w:sz w:val="30"/>
          <w:szCs w:val="30"/>
        </w:rPr>
        <w:t>情况</w:t>
      </w:r>
      <w:r>
        <w:rPr>
          <w:rFonts w:ascii="仿宋_GB2312" w:eastAsia="仿宋_GB2312" w:hAnsi="Times New Roman"/>
          <w:color w:val="000000"/>
          <w:kern w:val="0"/>
          <w:sz w:val="30"/>
          <w:szCs w:val="30"/>
        </w:rPr>
        <w:t>单独计票并披露</w:t>
      </w:r>
      <w:r>
        <w:rPr>
          <w:rFonts w:ascii="仿宋_GB2312" w:eastAsia="仿宋_GB2312" w:hAnsi="Times New Roman" w:hint="eastAsia"/>
          <w:color w:val="000000"/>
          <w:kern w:val="0"/>
          <w:sz w:val="30"/>
          <w:szCs w:val="30"/>
        </w:rPr>
        <w:t>。</w:t>
      </w:r>
    </w:p>
    <w:p w:rsidR="00483A42" w:rsidRDefault="005443EF">
      <w:pPr>
        <w:pStyle w:val="2"/>
        <w:spacing w:line="560" w:lineRule="exact"/>
        <w:rPr>
          <w:rFonts w:ascii="仿宋_GB2312"/>
        </w:rPr>
      </w:pPr>
      <w:bookmarkStart w:id="10" w:name="_Toc130981585"/>
      <w:r>
        <w:rPr>
          <w:rFonts w:ascii="仿宋_GB2312" w:hint="eastAsia"/>
        </w:rPr>
        <w:t>第二节</w:t>
      </w:r>
      <w:r>
        <w:rPr>
          <w:rFonts w:ascii="仿宋_GB2312" w:hint="eastAsia"/>
        </w:rPr>
        <w:t xml:space="preserve"> </w:t>
      </w:r>
      <w:r>
        <w:rPr>
          <w:rFonts w:ascii="仿宋_GB2312" w:hint="eastAsia"/>
        </w:rPr>
        <w:t>董事会</w:t>
      </w:r>
      <w:bookmarkEnd w:id="10"/>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2.2.1 </w:t>
      </w:r>
      <w:r>
        <w:rPr>
          <w:rFonts w:ascii="仿宋_GB2312" w:eastAsia="仿宋_GB2312" w:hAnsi="Times New Roman" w:hint="eastAsia"/>
          <w:color w:val="000000"/>
          <w:kern w:val="0"/>
          <w:sz w:val="30"/>
          <w:szCs w:val="30"/>
        </w:rPr>
        <w:t>上市公司应当制定董事会议事规则，并列入公</w:t>
      </w:r>
      <w:r>
        <w:rPr>
          <w:rFonts w:ascii="仿宋_GB2312" w:eastAsia="仿宋_GB2312" w:hAnsi="Times New Roman" w:hint="eastAsia"/>
          <w:color w:val="000000"/>
          <w:kern w:val="0"/>
          <w:sz w:val="30"/>
          <w:szCs w:val="30"/>
        </w:rPr>
        <w:t>司章程或者作为章程附件，报股东大会批准，确保董事会规范、高效运作和审慎、科学决策。</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2.2.2 </w:t>
      </w:r>
      <w:r>
        <w:rPr>
          <w:rFonts w:ascii="仿宋_GB2312" w:eastAsia="仿宋_GB2312" w:hAnsi="Times New Roman"/>
          <w:color w:val="000000"/>
          <w:kern w:val="0"/>
          <w:sz w:val="30"/>
          <w:szCs w:val="30"/>
        </w:rPr>
        <w:t>董事会会议应当严格按照董事会议事规则召集和召开，按规定事先通知所有董事，并提供充分的会议材料，包括会议议题的相关背景材料、全部由独立董事参加的会议（以下简称独立董事专门会议）</w:t>
      </w:r>
      <w:r>
        <w:rPr>
          <w:rFonts w:ascii="仿宋_GB2312" w:eastAsia="仿宋_GB2312" w:hAnsi="Times New Roman" w:hint="eastAsia"/>
          <w:color w:val="000000"/>
          <w:kern w:val="0"/>
          <w:sz w:val="30"/>
          <w:szCs w:val="30"/>
        </w:rPr>
        <w:t>审议情况（如有）、董事会专门委员会意见（如有）</w:t>
      </w:r>
      <w:r>
        <w:rPr>
          <w:rFonts w:ascii="仿宋_GB2312" w:eastAsia="仿宋_GB2312" w:hAnsi="Times New Roman"/>
          <w:color w:val="000000"/>
          <w:kern w:val="0"/>
          <w:sz w:val="30"/>
          <w:szCs w:val="30"/>
        </w:rPr>
        <w:t>等董事对议案进行表决所需的所有信息、数据和资料，及时答复董事提出的问询，在会议召开前根据董事的要求补充相关会议材料。董事会专门委员会召开会议的，</w:t>
      </w:r>
      <w:r>
        <w:rPr>
          <w:rFonts w:ascii="仿宋_GB2312" w:eastAsia="仿宋_GB2312" w:hAnsi="Times New Roman" w:hint="eastAsia"/>
          <w:color w:val="000000"/>
          <w:kern w:val="0"/>
          <w:sz w:val="30"/>
          <w:szCs w:val="30"/>
        </w:rPr>
        <w:t>上市</w:t>
      </w:r>
      <w:r>
        <w:rPr>
          <w:rFonts w:ascii="仿宋_GB2312" w:eastAsia="仿宋_GB2312" w:hAnsi="Times New Roman"/>
          <w:color w:val="000000"/>
          <w:kern w:val="0"/>
          <w:sz w:val="30"/>
          <w:szCs w:val="30"/>
        </w:rPr>
        <w:t>公司原则上应当不迟于专门委员会会议召开前</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日提供</w:t>
      </w:r>
      <w:r>
        <w:rPr>
          <w:rFonts w:ascii="仿宋_GB2312" w:eastAsia="仿宋_GB2312" w:hAnsi="Times New Roman"/>
          <w:color w:val="000000"/>
          <w:kern w:val="0"/>
          <w:sz w:val="30"/>
          <w:szCs w:val="30"/>
        </w:rPr>
        <w:t>相关资料和信息。</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两</w:t>
      </w:r>
      <w:r>
        <w:rPr>
          <w:rFonts w:ascii="仿宋_GB2312" w:eastAsia="仿宋_GB2312" w:hAnsi="Times New Roman"/>
          <w:color w:val="000000"/>
          <w:kern w:val="0"/>
          <w:sz w:val="30"/>
          <w:szCs w:val="30"/>
        </w:rPr>
        <w:t>名及以上独立董事认为会议材料不完整、论证不充分或者提供不及时的，可以书面向董事会提出延期召开会议或者延期审议该事项，董事会应当予以采纳。</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董事会及专门委员会会议以现场召开为原则。在保证全体参会董事能够充分沟通并表达意见的前提下，必要时可以依照程序采用视频、电话或者其他方式召开。</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2.2.3 </w:t>
      </w:r>
      <w:r>
        <w:rPr>
          <w:rFonts w:ascii="仿宋_GB2312" w:eastAsia="仿宋_GB2312" w:hAnsi="Times New Roman"/>
          <w:color w:val="000000"/>
          <w:kern w:val="0"/>
          <w:sz w:val="30"/>
          <w:szCs w:val="30"/>
        </w:rPr>
        <w:t>董事会及</w:t>
      </w:r>
      <w:r>
        <w:rPr>
          <w:rFonts w:ascii="仿宋_GB2312" w:eastAsia="仿宋_GB2312" w:hAnsi="Times New Roman" w:hint="eastAsia"/>
          <w:color w:val="000000"/>
          <w:kern w:val="0"/>
          <w:sz w:val="30"/>
          <w:szCs w:val="30"/>
        </w:rPr>
        <w:t>其</w:t>
      </w:r>
      <w:r>
        <w:rPr>
          <w:rFonts w:ascii="仿宋_GB2312" w:eastAsia="仿宋_GB2312" w:hAnsi="Times New Roman"/>
          <w:color w:val="000000"/>
          <w:kern w:val="0"/>
          <w:sz w:val="30"/>
          <w:szCs w:val="30"/>
        </w:rPr>
        <w:t>专门委员会会议、独立董事专门会议应当按规定制作会议记录，会议记录应当真实、准确、完整，充分反映与会人员对所审议事项提出的意见。</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出席会议的董事、董事会秘书和记录人员等相关人员应当在会议记录上</w:t>
      </w:r>
      <w:r>
        <w:rPr>
          <w:rFonts w:ascii="仿宋_GB2312" w:eastAsia="仿宋_GB2312" w:hAnsi="Times New Roman" w:hint="eastAsia"/>
          <w:color w:val="000000"/>
          <w:kern w:val="0"/>
          <w:sz w:val="30"/>
          <w:szCs w:val="30"/>
        </w:rPr>
        <w:t>签名确认。董事会会议记录应当妥善保存。</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2.2.4 </w:t>
      </w:r>
      <w:r>
        <w:rPr>
          <w:rFonts w:ascii="仿宋_GB2312" w:eastAsia="仿宋_GB2312" w:hAnsi="Times New Roman" w:hint="eastAsia"/>
          <w:color w:val="000000"/>
          <w:kern w:val="0"/>
          <w:sz w:val="30"/>
          <w:szCs w:val="30"/>
        </w:rPr>
        <w:t>上市公司董事会各项法定职权应当由董事会集体行使，不得授权他人行使，不得以公司章程、股东大会决议等方式加以变更或者剥夺。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公司章程规定的董事会其他职权，涉及重大事项的，应当进行集体决策，不得授予董事长、总经理等其他主体行使。</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董事会授权董事长在董事会闭会期间行使董事会部分职权的，应当在公司章程中明确规定授权的原则和具体内容。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2.2.5 </w:t>
      </w:r>
      <w:r>
        <w:rPr>
          <w:rFonts w:ascii="仿宋_GB2312" w:eastAsia="仿宋_GB2312" w:hAnsi="Times New Roman"/>
          <w:color w:val="000000"/>
          <w:kern w:val="0"/>
          <w:sz w:val="30"/>
          <w:szCs w:val="30"/>
        </w:rPr>
        <w:t>上市公司</w:t>
      </w:r>
      <w:r>
        <w:rPr>
          <w:rFonts w:ascii="仿宋_GB2312" w:eastAsia="仿宋_GB2312" w:hAnsi="Times New Roman" w:hint="eastAsia"/>
          <w:color w:val="000000"/>
          <w:kern w:val="0"/>
          <w:sz w:val="30"/>
          <w:szCs w:val="30"/>
        </w:rPr>
        <w:t>应当在</w:t>
      </w:r>
      <w:r>
        <w:rPr>
          <w:rFonts w:ascii="仿宋_GB2312" w:eastAsia="仿宋_GB2312" w:hAnsi="Times New Roman"/>
          <w:color w:val="000000"/>
          <w:kern w:val="0"/>
          <w:sz w:val="30"/>
          <w:szCs w:val="30"/>
        </w:rPr>
        <w:t>董事会</w:t>
      </w:r>
      <w:r>
        <w:rPr>
          <w:rFonts w:ascii="仿宋_GB2312" w:eastAsia="仿宋_GB2312" w:hAnsi="Times New Roman" w:hint="eastAsia"/>
          <w:color w:val="000000"/>
          <w:kern w:val="0"/>
          <w:sz w:val="30"/>
          <w:szCs w:val="30"/>
        </w:rPr>
        <w:t>中</w:t>
      </w:r>
      <w:r>
        <w:rPr>
          <w:rFonts w:ascii="仿宋_GB2312" w:eastAsia="仿宋_GB2312" w:hAnsi="Times New Roman"/>
          <w:color w:val="000000"/>
          <w:kern w:val="0"/>
          <w:sz w:val="30"/>
          <w:szCs w:val="30"/>
        </w:rPr>
        <w:t>设</w:t>
      </w:r>
      <w:r>
        <w:rPr>
          <w:rFonts w:ascii="仿宋_GB2312" w:eastAsia="仿宋_GB2312" w:hAnsi="Times New Roman" w:hint="eastAsia"/>
          <w:color w:val="000000"/>
          <w:kern w:val="0"/>
          <w:sz w:val="30"/>
          <w:szCs w:val="30"/>
        </w:rPr>
        <w:t>置</w:t>
      </w:r>
      <w:r>
        <w:rPr>
          <w:rFonts w:ascii="仿宋_GB2312" w:eastAsia="仿宋_GB2312" w:hAnsi="Times New Roman"/>
          <w:color w:val="000000"/>
          <w:kern w:val="0"/>
          <w:sz w:val="30"/>
          <w:szCs w:val="30"/>
        </w:rPr>
        <w:t>审计委员会，并可以根据需要设</w:t>
      </w:r>
      <w:r>
        <w:rPr>
          <w:rFonts w:ascii="仿宋_GB2312" w:eastAsia="仿宋_GB2312" w:hAnsi="Times New Roman" w:hint="eastAsia"/>
          <w:color w:val="000000"/>
          <w:kern w:val="0"/>
          <w:sz w:val="30"/>
          <w:szCs w:val="30"/>
        </w:rPr>
        <w:t>置</w:t>
      </w:r>
      <w:r>
        <w:rPr>
          <w:rFonts w:ascii="仿宋_GB2312" w:eastAsia="仿宋_GB2312" w:hAnsi="Times New Roman"/>
          <w:color w:val="000000"/>
          <w:kern w:val="0"/>
          <w:sz w:val="30"/>
          <w:szCs w:val="30"/>
        </w:rPr>
        <w:t>提名、薪酬与考核</w:t>
      </w:r>
      <w:r>
        <w:rPr>
          <w:rFonts w:ascii="仿宋_GB2312" w:eastAsia="仿宋_GB2312" w:hAnsi="Times New Roman" w:hint="eastAsia"/>
          <w:color w:val="000000"/>
          <w:kern w:val="0"/>
          <w:sz w:val="30"/>
          <w:szCs w:val="30"/>
        </w:rPr>
        <w:t>、战略</w:t>
      </w:r>
      <w:r>
        <w:rPr>
          <w:rFonts w:ascii="仿宋_GB2312" w:eastAsia="仿宋_GB2312" w:hAnsi="Times New Roman"/>
          <w:color w:val="000000"/>
          <w:kern w:val="0"/>
          <w:sz w:val="30"/>
          <w:szCs w:val="30"/>
        </w:rPr>
        <w:t>等专门委员会。专门委员会对董事会负责，依照公司章程和董事会授权履行职责，专门委员会的提案应当提交董事会审议决定。</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会专门委员会成员全部由董事组成，其中审计委员会、提名委员会、薪酬与考核委员会中独立董事应当过半数并担任召集人，审计委员会的成员应当为不在上市公司担任高级管理人员的董事，召集人应当为会计专业人士。</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应当在章程中对专门委员会的组成、职责等作出规定，并应当制定专门委员会工作规程，明确专门委员会的人员构成、委员任期、职责范围、议事规则和档案保存等相关事项。国务院有关主管部门对专门委员会的召集人另有规定的，从其规定。</w:t>
      </w:r>
      <w:r>
        <w:rPr>
          <w:rFonts w:ascii="仿宋_GB2312" w:eastAsia="仿宋_GB2312" w:hAnsi="Times New Roman" w:hint="eastAsia"/>
          <w:color w:val="000000"/>
          <w:kern w:val="0"/>
          <w:sz w:val="30"/>
          <w:szCs w:val="30"/>
        </w:rPr>
        <w:t xml:space="preserve">  </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2.2.6 </w:t>
      </w:r>
      <w:r>
        <w:rPr>
          <w:rFonts w:ascii="仿宋_GB2312" w:eastAsia="仿宋_GB2312" w:hAnsi="Times New Roman" w:hint="eastAsia"/>
          <w:color w:val="000000"/>
          <w:kern w:val="0"/>
          <w:sz w:val="30"/>
          <w:szCs w:val="30"/>
        </w:rPr>
        <w:t>上市公司应当为董事会审计委员会提供必要的工作条件，配备专门人员或者机构承担审计委员会的工作联络、会议组织、材料准备和档案管理等日常工作。审计委员会履行职责时，公司管理层及相关部门应当给予配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审计委员会认为必要的，可以聘请中介机构提供专业意见，有关费用由公司承担。</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2.2.</w:t>
      </w:r>
      <w:r>
        <w:rPr>
          <w:rFonts w:ascii="仿宋_GB2312" w:eastAsia="仿宋_GB2312" w:hAnsi="Times New Roman"/>
          <w:color w:val="000000"/>
          <w:kern w:val="0"/>
          <w:sz w:val="30"/>
          <w:szCs w:val="30"/>
        </w:rPr>
        <w:t xml:space="preserve">7 </w:t>
      </w:r>
      <w:r>
        <w:rPr>
          <w:rFonts w:ascii="仿宋_GB2312" w:eastAsia="仿宋_GB2312" w:hAnsi="Times New Roman"/>
          <w:color w:val="000000"/>
          <w:kern w:val="0"/>
          <w:sz w:val="30"/>
          <w:szCs w:val="30"/>
        </w:rPr>
        <w:t>董事会审计委员会由董事会任命</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名或者以上董事会成员组成。审计委员会成员应当勤勉尽责，切实有效地监督、评估上市公司内外部审计工作，促进公司建立有效的内部控制并提供真实、准确、完整的财务报告。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审计委员会成员应当具备履行审计委员会工作职责的专业知识和经验。</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2.2.8 </w:t>
      </w:r>
      <w:r>
        <w:rPr>
          <w:rFonts w:ascii="仿宋_GB2312" w:eastAsia="仿宋_GB2312" w:hAnsi="Times New Roman"/>
          <w:color w:val="000000"/>
          <w:kern w:val="0"/>
          <w:sz w:val="30"/>
          <w:szCs w:val="30"/>
        </w:rPr>
        <w:t>上市公司董事会审计委员会负责审核公司财务信息及其披露、监督及评估内外部审计工作和内部控制，下列事项应当经审计委员会全体成员过半数同意后，提交董事会审议：</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（一）披露财务会计报告及定期报告中的财务信息、内部控制评价报告；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（二）聘用或者解聘承办</w:t>
      </w:r>
      <w:r>
        <w:rPr>
          <w:rFonts w:ascii="仿宋_GB2312" w:eastAsia="仿宋_GB2312" w:hAnsi="Times New Roman" w:hint="eastAsia"/>
          <w:color w:val="000000"/>
          <w:kern w:val="0"/>
          <w:sz w:val="30"/>
          <w:szCs w:val="30"/>
        </w:rPr>
        <w:t>上市公司审计业务的会计师事务所；</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（三）聘任或者解聘上市公司财务负责人；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（四）因会计准则变更以外的原因作出会计政策、会计估计变更或者重大会计差错更正；</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（五）法律法规、本所相关规定及公司章程规定的其他事项。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审计委员会每季度至少召开一次会议，</w:t>
      </w:r>
      <w:r>
        <w:rPr>
          <w:rFonts w:ascii="仿宋_GB2312" w:eastAsia="仿宋_GB2312" w:hAnsi="Times New Roman"/>
          <w:color w:val="000000"/>
          <w:kern w:val="0"/>
          <w:sz w:val="30"/>
          <w:szCs w:val="30"/>
        </w:rPr>
        <w:t>2</w:t>
      </w:r>
      <w:r>
        <w:rPr>
          <w:rFonts w:ascii="仿宋_GB2312" w:eastAsia="仿宋_GB2312" w:hAnsi="Times New Roman"/>
          <w:color w:val="000000"/>
          <w:kern w:val="0"/>
          <w:sz w:val="30"/>
          <w:szCs w:val="30"/>
        </w:rPr>
        <w:t>名及以上成员提议，或者召集人认为有必要时，可以召开临时会议。审计委员会会议须有三分之二以上成员出席方可举行</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2.2.9 </w:t>
      </w:r>
      <w:r>
        <w:rPr>
          <w:rFonts w:ascii="仿宋_GB2312" w:eastAsia="仿宋_GB2312" w:hAnsi="Times New Roman" w:hint="eastAsia"/>
          <w:color w:val="000000"/>
          <w:kern w:val="0"/>
          <w:sz w:val="30"/>
          <w:szCs w:val="30"/>
        </w:rPr>
        <w:t>上市公司聘请或者更换外部审计机构，应当由董事会审计委员会形成审议意见并向董事会提出建议后，董事会方可审议相关议案。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2.2.10 </w:t>
      </w:r>
      <w:r>
        <w:rPr>
          <w:rFonts w:ascii="仿宋_GB2312" w:eastAsia="仿宋_GB2312" w:hAnsi="Times New Roman" w:hint="eastAsia"/>
          <w:color w:val="000000"/>
          <w:kern w:val="0"/>
          <w:sz w:val="30"/>
          <w:szCs w:val="30"/>
        </w:rPr>
        <w:t>董事会审计委员</w:t>
      </w:r>
      <w:r>
        <w:rPr>
          <w:rFonts w:ascii="仿宋_GB2312" w:eastAsia="仿宋_GB2312" w:hAnsi="Times New Roman" w:hint="eastAsia"/>
          <w:color w:val="000000"/>
          <w:kern w:val="0"/>
          <w:sz w:val="30"/>
          <w:szCs w:val="30"/>
        </w:rPr>
        <w:t>会应当审阅上市公司的财务会计报告，对财务会计报告的真实性、准确性和完整性提出意见，重点关注公司财务会计报告的重大会计和审计问题，特别关注是否存在与财务会计报告相关的欺诈、舞弊行为及重大错报的可能性，监督财务会计报告问题的整改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审计委员会向董事会提出聘请或者更换外部审计机构的建议，审核外部审计机构的审计费用及聘用条款，不受公司主要股东、实际控制人或者董事、监事和高级管理人员的不当影响。</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审计委员会应当督促外部审计机构诚实守信、勤勉尽责，严格遵守业务规则和行业自律规范，严格执行内部控制制度，对公司财务会计</w:t>
      </w:r>
      <w:r>
        <w:rPr>
          <w:rFonts w:ascii="仿宋_GB2312" w:eastAsia="仿宋_GB2312" w:hAnsi="Times New Roman" w:hint="eastAsia"/>
          <w:color w:val="000000"/>
          <w:kern w:val="0"/>
          <w:sz w:val="30"/>
          <w:szCs w:val="30"/>
        </w:rPr>
        <w:t>报告进行核查验证，履行特别注意义务，审慎发表专业意见。</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2.2.11 </w:t>
      </w:r>
      <w:r>
        <w:rPr>
          <w:rFonts w:ascii="仿宋_GB2312" w:eastAsia="仿宋_GB2312" w:hAnsi="Times New Roman" w:hint="eastAsia"/>
          <w:color w:val="000000"/>
          <w:kern w:val="0"/>
          <w:sz w:val="30"/>
          <w:szCs w:val="30"/>
        </w:rPr>
        <w:t>上市公司董事、监事和高级管理人员发现公司发布的财务会计报告存在虚假记载、误导性陈述或者重大遗漏并向董事会、监事会报告的，或者中介机构向董事会、监事会指出公司</w:t>
      </w:r>
      <w:r>
        <w:rPr>
          <w:rFonts w:ascii="仿宋_GB2312" w:eastAsia="仿宋_GB2312" w:hAnsi="Times New Roman" w:hint="eastAsia"/>
          <w:color w:val="000000"/>
          <w:kern w:val="0"/>
          <w:sz w:val="30"/>
          <w:szCs w:val="30"/>
        </w:rPr>
        <w:lastRenderedPageBreak/>
        <w:t>财务会计报告存在虚假记载、误导性陈述或者重大遗漏的，董事会应当及时向本所报告并予以披露。</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公司根据前款规定披露相关信息的，应当在公告中披露财务会计报告存在的重大问题、已经或者可能导致的后果，以及已采取或者拟采取的措施。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董事会审计委员会应当督促公司相关责任部门制定整改措施和整改时间，进</w:t>
      </w:r>
      <w:r>
        <w:rPr>
          <w:rFonts w:ascii="仿宋_GB2312" w:eastAsia="仿宋_GB2312" w:hAnsi="Times New Roman" w:hint="eastAsia"/>
          <w:color w:val="000000"/>
          <w:kern w:val="0"/>
          <w:sz w:val="30"/>
          <w:szCs w:val="30"/>
        </w:rPr>
        <w:t>行后续审查，监督整改措施的落实情况，并及时披露整改完成情况。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2.2.12 </w:t>
      </w:r>
      <w:r>
        <w:rPr>
          <w:rFonts w:ascii="仿宋_GB2312" w:eastAsia="仿宋_GB2312" w:hAnsi="Times New Roman"/>
          <w:color w:val="000000"/>
          <w:kern w:val="0"/>
          <w:sz w:val="30"/>
          <w:szCs w:val="30"/>
        </w:rPr>
        <w:t>上市公司披露年度报告的同时，应当在本所网站披露董事会审计委员会年度履职情况，主要包括其履行职责的情况和审计委员会会议的召开情况</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审计委员会就其职责范围内事项向公司董事会提出审议意见，董事会未采纳的，公司应当披露该事项并充分说明理由。</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2.2.13 </w:t>
      </w:r>
      <w:r>
        <w:rPr>
          <w:rFonts w:ascii="仿宋_GB2312" w:eastAsia="仿宋_GB2312" w:hAnsi="Times New Roman"/>
          <w:color w:val="000000"/>
          <w:kern w:val="0"/>
          <w:sz w:val="30"/>
          <w:szCs w:val="30"/>
        </w:rPr>
        <w:t>上市公司董事会提名委员会负责拟定董事</w:t>
      </w:r>
      <w:r>
        <w:rPr>
          <w:rFonts w:ascii="仿宋_GB2312" w:eastAsia="仿宋_GB2312" w:hAnsi="Times New Roman" w:hint="eastAsia"/>
          <w:color w:val="000000"/>
          <w:kern w:val="0"/>
          <w:sz w:val="30"/>
          <w:szCs w:val="30"/>
        </w:rPr>
        <w:t>、</w:t>
      </w:r>
      <w:r>
        <w:rPr>
          <w:rFonts w:ascii="仿宋_GB2312" w:eastAsia="仿宋_GB2312" w:hAnsi="Times New Roman"/>
          <w:color w:val="000000"/>
          <w:kern w:val="0"/>
          <w:sz w:val="30"/>
          <w:szCs w:val="30"/>
        </w:rPr>
        <w:t>高级管理人员的选择标准和程序，对董事、高级管理人员人选及其任职资格进行遴选、审核，并就下列事项向董事会提出建议：</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（一）提名或任免董事；</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（二）聘任</w:t>
      </w:r>
      <w:r>
        <w:rPr>
          <w:rFonts w:ascii="仿宋_GB2312" w:eastAsia="仿宋_GB2312" w:hAnsi="Times New Roman" w:hint="eastAsia"/>
          <w:color w:val="000000"/>
          <w:kern w:val="0"/>
          <w:sz w:val="30"/>
          <w:szCs w:val="30"/>
        </w:rPr>
        <w:t>或解聘高级管理人员；</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（三）法律法规、本所相关规定及公司章程规定的其他事项。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董事会对提名委员会的建议未采纳或未完全采纳的，应当在董事会决议中记载提名委员会的意见及未采纳的具体理由，并进行披露。</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 xml:space="preserve">2.2.14 </w:t>
      </w:r>
      <w:r>
        <w:rPr>
          <w:rFonts w:ascii="仿宋_GB2312" w:eastAsia="仿宋_GB2312" w:hAnsi="Times New Roman"/>
          <w:color w:val="000000"/>
          <w:kern w:val="0"/>
          <w:sz w:val="30"/>
          <w:szCs w:val="30"/>
        </w:rPr>
        <w:t>上市公司董事会薪酬与考核委员会负责制定董事、高级管理人员的考核标准并进行考核，制定、审查董事、高级管理人员的薪酬政策与方案，并就下列事项向董事会提出建议：</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（一）董事、高级管理人员的薪酬；</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（二）制定或变更股权激励计划、员工持股计划，激励对象获授权益、行使权益条件成就；</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（三）董事、高级管理人员在拟分拆所属子公司安排持股计划；</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（四）法律法规、本所相关规定及公司章程规定的其他事项。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董事会对薪酬与考核委员会的建议未采纳或未完全采纳的，应当在董事会决议中记载薪酬与考核委员会的意见及未采纳的具体理由，并进行披露。</w:t>
      </w:r>
    </w:p>
    <w:p w:rsidR="00483A42" w:rsidRDefault="005443EF">
      <w:pPr>
        <w:pStyle w:val="2"/>
        <w:spacing w:line="560" w:lineRule="exact"/>
        <w:rPr>
          <w:rFonts w:ascii="仿宋_GB2312"/>
        </w:rPr>
      </w:pPr>
      <w:bookmarkStart w:id="11" w:name="_Toc130981586"/>
      <w:r>
        <w:rPr>
          <w:rFonts w:ascii="仿宋_GB2312" w:hint="eastAsia"/>
        </w:rPr>
        <w:t>第三节</w:t>
      </w:r>
      <w:r>
        <w:rPr>
          <w:rFonts w:ascii="仿宋_GB2312" w:hint="eastAsia"/>
        </w:rPr>
        <w:t xml:space="preserve"> </w:t>
      </w:r>
      <w:r>
        <w:rPr>
          <w:rFonts w:ascii="仿宋_GB2312" w:hint="eastAsia"/>
        </w:rPr>
        <w:t>监事会</w:t>
      </w:r>
      <w:bookmarkEnd w:id="11"/>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2.3.1 </w:t>
      </w:r>
      <w:r>
        <w:rPr>
          <w:rFonts w:ascii="仿宋_GB2312" w:eastAsia="仿宋_GB2312" w:hAnsi="Times New Roman" w:hint="eastAsia"/>
          <w:color w:val="000000"/>
          <w:kern w:val="0"/>
          <w:sz w:val="30"/>
          <w:szCs w:val="30"/>
        </w:rPr>
        <w:t>上市公司监事会依法检查公司财务，监督董事、高级管理人员履行职责的合法合规性，行使公司章程规定的其他职权，维护公司及股东的合法权益。公司监事会发现董事、高级管理人员违反法律法规、本所相关规定或者公司章程的，应当向董事会通报或者向股东大会报告，并及时披露，也可以直接向监管机构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监事会的人员和结构应当确保能够独立有效地履行职责。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2.3.2 </w:t>
      </w:r>
      <w:r>
        <w:rPr>
          <w:rFonts w:ascii="仿宋_GB2312" w:eastAsia="仿宋_GB2312" w:hAnsi="Times New Roman" w:hint="eastAsia"/>
          <w:color w:val="000000"/>
          <w:kern w:val="0"/>
          <w:sz w:val="30"/>
          <w:szCs w:val="30"/>
        </w:rPr>
        <w:t>上市公司应当制定监事会议事规则，并列入公司章程或者作为章程附件，报股东大会批准，确保监事会有效履行职责。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2.3.3 </w:t>
      </w:r>
      <w:r>
        <w:rPr>
          <w:rFonts w:ascii="仿宋_GB2312" w:eastAsia="仿宋_GB2312" w:hAnsi="Times New Roman" w:hint="eastAsia"/>
          <w:color w:val="000000"/>
          <w:kern w:val="0"/>
          <w:sz w:val="30"/>
          <w:szCs w:val="30"/>
        </w:rPr>
        <w:t>上市公司应当采取有效措施保障监事的知情权，为监事正</w:t>
      </w:r>
      <w:r>
        <w:rPr>
          <w:rFonts w:ascii="仿宋_GB2312" w:eastAsia="仿宋_GB2312" w:hAnsi="Times New Roman" w:hint="eastAsia"/>
          <w:color w:val="000000"/>
          <w:kern w:val="0"/>
          <w:sz w:val="30"/>
          <w:szCs w:val="30"/>
        </w:rPr>
        <w:t>常履行职责提供必要的协助，任何人不得干预、阻挠。</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2.3.4 </w:t>
      </w:r>
      <w:r>
        <w:rPr>
          <w:rFonts w:ascii="仿宋_GB2312" w:eastAsia="仿宋_GB2312" w:hAnsi="Times New Roman" w:hint="eastAsia"/>
          <w:color w:val="000000"/>
          <w:kern w:val="0"/>
          <w:sz w:val="30"/>
          <w:szCs w:val="30"/>
        </w:rPr>
        <w:t>监事会会议记录应当真实、准确、完整，充分反映与会人员对所审议事项提出的意见，出席会议的监事和记录人员应当在会议记录上签字。监事会会议记录应当妥善保存。</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2.3.5 </w:t>
      </w:r>
      <w:r>
        <w:rPr>
          <w:rFonts w:ascii="仿宋_GB2312" w:eastAsia="仿宋_GB2312" w:hAnsi="Times New Roman" w:hint="eastAsia"/>
          <w:color w:val="000000"/>
          <w:kern w:val="0"/>
          <w:sz w:val="30"/>
          <w:szCs w:val="30"/>
        </w:rPr>
        <w:t>监事会应当对董事会编制的定期报告进行审核并提出书面审核意见，书面审核意见应当说明报告编制和审核程序是否符合相关规定，内容是否真实、准确、完整。</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监事会依法检查公司财务，监督董事、高级管理人员在财务会计报告编制过程中的行为，必要时可以聘请中介机构提供专业意见。董事、高级管理人员应当如实向</w:t>
      </w:r>
      <w:r>
        <w:rPr>
          <w:rFonts w:ascii="仿宋_GB2312" w:eastAsia="仿宋_GB2312" w:hAnsi="Times New Roman" w:hint="eastAsia"/>
          <w:color w:val="000000"/>
          <w:kern w:val="0"/>
          <w:sz w:val="30"/>
          <w:szCs w:val="30"/>
        </w:rPr>
        <w:t>监事会提供有关情况和资料，不得妨碍监事会行使职权。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监事发现上市公司或者董事、监事、高级管理人员、股东、实际控制人等存在与财务会计报告相关的欺诈、舞弊行为及其他可能导致重大错报的情形时，应当要求相关方立即纠正或者停止，并及时向董事会、监事会报告，提请董事会、监事会进行核查，必要时应当向本所报告。</w:t>
      </w:r>
    </w:p>
    <w:p w:rsidR="00483A42" w:rsidRDefault="00483A42">
      <w:pPr>
        <w:widowControl/>
        <w:shd w:val="clear" w:color="auto" w:fill="FFFFFF"/>
        <w:spacing w:line="560" w:lineRule="exact"/>
        <w:ind w:firstLine="601"/>
        <w:rPr>
          <w:rFonts w:ascii="仿宋_GB2312" w:eastAsia="仿宋_GB2312" w:hAnsi="Times New Roman"/>
          <w:color w:val="000000"/>
          <w:kern w:val="0"/>
          <w:sz w:val="30"/>
          <w:szCs w:val="30"/>
        </w:rPr>
      </w:pPr>
    </w:p>
    <w:p w:rsidR="00483A42" w:rsidRDefault="005443EF">
      <w:pPr>
        <w:pStyle w:val="1"/>
        <w:spacing w:line="560" w:lineRule="exact"/>
        <w:rPr>
          <w:rFonts w:ascii="黑体" w:eastAsia="黑体" w:hAnsi="黑体"/>
          <w:kern w:val="0"/>
        </w:rPr>
      </w:pPr>
      <w:bookmarkStart w:id="12" w:name="_Toc130981587"/>
      <w:r>
        <w:rPr>
          <w:rFonts w:ascii="黑体" w:eastAsia="黑体" w:hAnsi="黑体" w:hint="eastAsia"/>
          <w:kern w:val="0"/>
        </w:rPr>
        <w:t>第三章</w:t>
      </w:r>
      <w:r>
        <w:rPr>
          <w:rFonts w:ascii="黑体" w:eastAsia="黑体" w:hAnsi="黑体" w:hint="eastAsia"/>
          <w:kern w:val="0"/>
        </w:rPr>
        <w:t xml:space="preserve"> </w:t>
      </w:r>
      <w:r>
        <w:rPr>
          <w:rFonts w:ascii="黑体" w:eastAsia="黑体" w:hAnsi="黑体" w:hint="eastAsia"/>
          <w:kern w:val="0"/>
        </w:rPr>
        <w:t>董事、监事和高级管理人员</w:t>
      </w:r>
      <w:bookmarkEnd w:id="12"/>
    </w:p>
    <w:p w:rsidR="00483A42" w:rsidRDefault="005443EF">
      <w:pPr>
        <w:pStyle w:val="2"/>
        <w:spacing w:line="560" w:lineRule="exact"/>
        <w:rPr>
          <w:rFonts w:ascii="仿宋_GB2312"/>
        </w:rPr>
      </w:pPr>
      <w:bookmarkStart w:id="13" w:name="_Toc130981588"/>
      <w:r>
        <w:rPr>
          <w:rFonts w:ascii="仿宋_GB2312" w:hint="eastAsia"/>
        </w:rPr>
        <w:t>第一节</w:t>
      </w:r>
      <w:r>
        <w:rPr>
          <w:rFonts w:ascii="仿宋_GB2312" w:hint="eastAsia"/>
        </w:rPr>
        <w:t xml:space="preserve"> </w:t>
      </w:r>
      <w:r>
        <w:rPr>
          <w:rFonts w:ascii="仿宋_GB2312" w:hint="eastAsia"/>
        </w:rPr>
        <w:t>总体要求</w:t>
      </w:r>
      <w:bookmarkEnd w:id="13"/>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3.1.1 </w:t>
      </w:r>
      <w:r>
        <w:rPr>
          <w:rFonts w:ascii="仿宋_GB2312" w:eastAsia="仿宋_GB2312" w:hAnsi="Times New Roman" w:hint="eastAsia"/>
          <w:color w:val="000000"/>
          <w:kern w:val="0"/>
          <w:sz w:val="30"/>
          <w:szCs w:val="30"/>
        </w:rPr>
        <w:t>董事、监事和高级管理人员应当遵守法律法规、本所相关规定及公司章程，在公司章程、股东大会或者董事会授权范围内，忠实、勤勉、谨慎履职，并严格履行其作出的</w:t>
      </w:r>
      <w:r>
        <w:rPr>
          <w:rFonts w:ascii="仿宋_GB2312" w:eastAsia="仿宋_GB2312" w:hAnsi="Times New Roman" w:hint="eastAsia"/>
          <w:color w:val="000000"/>
          <w:kern w:val="0"/>
          <w:sz w:val="30"/>
          <w:szCs w:val="30"/>
        </w:rPr>
        <w:t>各项承诺。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3.1.2 </w:t>
      </w:r>
      <w:r>
        <w:rPr>
          <w:rFonts w:ascii="仿宋_GB2312" w:eastAsia="仿宋_GB2312" w:hAnsi="Times New Roman" w:hint="eastAsia"/>
          <w:color w:val="000000"/>
          <w:kern w:val="0"/>
          <w:sz w:val="30"/>
          <w:szCs w:val="30"/>
        </w:rPr>
        <w:t>董事、监事和高级管理人员应当在公司股票首次公开发行并上市前，新任董事和监事应当在股东大会或者职工代表大会通过相关决议后一个月内，新任高级管理人员应当在董事会通</w:t>
      </w:r>
      <w:r>
        <w:rPr>
          <w:rFonts w:ascii="仿宋_GB2312" w:eastAsia="仿宋_GB2312" w:hAnsi="Times New Roman" w:hint="eastAsia"/>
          <w:color w:val="000000"/>
          <w:kern w:val="0"/>
          <w:sz w:val="30"/>
          <w:szCs w:val="30"/>
        </w:rPr>
        <w:lastRenderedPageBreak/>
        <w:t>过相关决议后一个月内，签署一式</w:t>
      </w: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份《董事（监事、高级管理人员）声明及承诺书》，并向本所和公司董事会备案。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董事、监事和高级管理人员签署《董事（监事、高级管理人员）声明及承诺书》时，应当由律师解释该文件的内容，董事、监事和高级管理人员在充分理解后签字并经律师见证。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董事会秘书应当督促董事、监事和高级管理人员及时签署《董事（监事、高</w:t>
      </w:r>
      <w:r>
        <w:rPr>
          <w:rFonts w:ascii="仿宋_GB2312" w:eastAsia="仿宋_GB2312" w:hAnsi="Times New Roman" w:hint="eastAsia"/>
          <w:color w:val="000000"/>
          <w:kern w:val="0"/>
          <w:sz w:val="30"/>
          <w:szCs w:val="30"/>
        </w:rPr>
        <w:t>级管理人员）声明及承诺书》，并按照本所规定的途径和方式提交《董事（监事、高级管理人员）声明及承诺书》。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3.1.3 </w:t>
      </w:r>
      <w:r>
        <w:rPr>
          <w:rFonts w:ascii="仿宋_GB2312" w:eastAsia="仿宋_GB2312" w:hAnsi="Times New Roman" w:hint="eastAsia"/>
          <w:color w:val="000000"/>
          <w:kern w:val="0"/>
          <w:sz w:val="30"/>
          <w:szCs w:val="30"/>
        </w:rPr>
        <w:t>董事、监事和高级管理人员应当在《董事（监事、高级管理人员）声明及承诺书》中声明：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（一）持有本公司股票的情况；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（二）有无因违反法律、行政法规、部门规章、其他规范性文件、本规则及本所其他规定受查处的情况；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（三）其他任职情况和最近五年的工作经历；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（四）拥有其他国家或者地区的国籍、长期居留权的情况；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（五）本所认为应当声明的其他事项。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3.1.4 </w:t>
      </w:r>
      <w:r>
        <w:rPr>
          <w:rFonts w:ascii="仿宋_GB2312" w:eastAsia="仿宋_GB2312" w:hAnsi="Times New Roman" w:hint="eastAsia"/>
          <w:color w:val="000000"/>
          <w:kern w:val="0"/>
          <w:sz w:val="30"/>
          <w:szCs w:val="30"/>
        </w:rPr>
        <w:t>董事、监事和高级管理人员应当保证《董事（监事、高级管理人员）声明及承诺书》中声明事项的真实、准确、完整，不存在任何虚假记载、误导性陈述或者重大遗漏。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声明事项发生变化时（持有本公司股票的情况除外），董事、监事和高级管理人员应当自该等事项发生变化之日起</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个交易日内，向本所和公司董事会提交有关最新资料。</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3.1.5 </w:t>
      </w:r>
      <w:r>
        <w:rPr>
          <w:rFonts w:ascii="仿宋_GB2312" w:eastAsia="仿宋_GB2312" w:hAnsi="Times New Roman" w:hint="eastAsia"/>
          <w:color w:val="000000"/>
          <w:kern w:val="0"/>
          <w:sz w:val="30"/>
          <w:szCs w:val="30"/>
        </w:rPr>
        <w:t>董事、监事和高级管理人员应当履行以下职责，并在《董事（监事、高级管理人员）声明及承诺书》中作出承诺：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（一）遵守并促使本公司遵守法律、行政法规、部门规章等，履行忠实义务和勤勉义务；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（二）遵守并促使</w:t>
      </w:r>
      <w:r>
        <w:rPr>
          <w:rFonts w:ascii="仿宋_GB2312" w:eastAsia="仿宋_GB2312" w:hAnsi="Times New Roman" w:hint="eastAsia"/>
          <w:color w:val="000000"/>
          <w:kern w:val="0"/>
          <w:sz w:val="30"/>
          <w:szCs w:val="30"/>
        </w:rPr>
        <w:t>本公司遵守本规则及本所其他规定，接受本所监管；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（三）遵守并促使本公司遵守《公司章程》；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（四）本所认为应当履行的其他职责和应当作出的其他承诺。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监事还应当承诺监督董事和高级管理人员遵守其承诺。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高级管理人员还应当承诺，及时向董事会报告公司经营或者财务等方面出现的可能对公司股票及其衍生品种交易价格产生较大影响的事项。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3.1.6 </w:t>
      </w:r>
      <w:r>
        <w:rPr>
          <w:rFonts w:ascii="仿宋_GB2312" w:eastAsia="仿宋_GB2312" w:hAnsi="Times New Roman" w:hint="eastAsia"/>
          <w:color w:val="000000"/>
          <w:kern w:val="0"/>
          <w:sz w:val="30"/>
          <w:szCs w:val="30"/>
        </w:rPr>
        <w:t>董事、监事和高级管理人员应当勤勉尽责地履行职责，具备正常履行职责所需的必要的知识、技能和经验，并保证有足够的时间和精力履行职责。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3.1.7 </w:t>
      </w:r>
      <w:r>
        <w:rPr>
          <w:rFonts w:ascii="仿宋_GB2312" w:eastAsia="仿宋_GB2312" w:hAnsi="Times New Roman" w:hint="eastAsia"/>
          <w:color w:val="000000"/>
          <w:kern w:val="0"/>
          <w:sz w:val="30"/>
          <w:szCs w:val="30"/>
        </w:rPr>
        <w:t>董事、监事和高级管理人员应当严格按照相</w:t>
      </w:r>
      <w:r>
        <w:rPr>
          <w:rFonts w:ascii="仿宋_GB2312" w:eastAsia="仿宋_GB2312" w:hAnsi="Times New Roman" w:hint="eastAsia"/>
          <w:color w:val="000000"/>
          <w:kern w:val="0"/>
          <w:sz w:val="30"/>
          <w:szCs w:val="30"/>
        </w:rPr>
        <w:t>关规定履行报告义务和信息披露义务。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董事、监事和高级管理人员向上市公司董事会、监事会报告重大事件的，应当同时通报董事会秘书。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董事、监事和高级管理人员应当积极配合本所的日常监管，在规定期限内回答本所问询并按本所要求提交书面说明和相关资料，按时参加本所的约见谈话。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3.1.8 </w:t>
      </w:r>
      <w:r>
        <w:rPr>
          <w:rFonts w:ascii="仿宋_GB2312" w:eastAsia="仿宋_GB2312" w:hAnsi="Times New Roman" w:hint="eastAsia"/>
          <w:color w:val="000000"/>
          <w:kern w:val="0"/>
          <w:sz w:val="30"/>
          <w:szCs w:val="30"/>
        </w:rPr>
        <w:t>董事、监事和高级管理人员应当严格遵守公平信息披露原则，做好上市公司未公开重大信息的保密工作，不得以任何</w:t>
      </w:r>
      <w:r>
        <w:rPr>
          <w:rFonts w:ascii="仿宋_GB2312" w:eastAsia="仿宋_GB2312" w:hAnsi="Times New Roman" w:hint="eastAsia"/>
          <w:color w:val="000000"/>
          <w:kern w:val="0"/>
          <w:sz w:val="30"/>
          <w:szCs w:val="30"/>
        </w:rPr>
        <w:lastRenderedPageBreak/>
        <w:t>方式泄露公司未公开重大信息，不得进行内幕交易、操纵市场或者其他欺诈活动。一旦出现泄露，应当立即通知公司并督促其公告，公司不予披露的，应</w:t>
      </w:r>
      <w:r>
        <w:rPr>
          <w:rFonts w:ascii="仿宋_GB2312" w:eastAsia="仿宋_GB2312" w:hAnsi="Times New Roman" w:hint="eastAsia"/>
          <w:color w:val="000000"/>
          <w:kern w:val="0"/>
          <w:sz w:val="30"/>
          <w:szCs w:val="30"/>
        </w:rPr>
        <w:t>当立即向本所报告。</w:t>
      </w:r>
    </w:p>
    <w:p w:rsidR="00483A42" w:rsidRDefault="005443EF">
      <w:pPr>
        <w:pStyle w:val="2"/>
        <w:spacing w:line="560" w:lineRule="exact"/>
        <w:rPr>
          <w:rFonts w:ascii="仿宋_GB2312"/>
        </w:rPr>
      </w:pPr>
      <w:bookmarkStart w:id="14" w:name="_Toc130981589"/>
      <w:r>
        <w:rPr>
          <w:rFonts w:ascii="仿宋_GB2312" w:hint="eastAsia"/>
        </w:rPr>
        <w:t>第二节</w:t>
      </w:r>
      <w:r>
        <w:rPr>
          <w:rFonts w:ascii="仿宋_GB2312" w:hint="eastAsia"/>
        </w:rPr>
        <w:t xml:space="preserve"> </w:t>
      </w:r>
      <w:r>
        <w:rPr>
          <w:rFonts w:ascii="仿宋_GB2312" w:hint="eastAsia"/>
        </w:rPr>
        <w:t>董事、监事和高级管理人员任职管理</w:t>
      </w:r>
      <w:bookmarkEnd w:id="14"/>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3.2.1 </w:t>
      </w:r>
      <w:r>
        <w:rPr>
          <w:rFonts w:ascii="仿宋_GB2312" w:eastAsia="仿宋_GB2312" w:hAnsi="Times New Roman" w:hint="eastAsia"/>
          <w:color w:val="000000"/>
          <w:kern w:val="0"/>
          <w:sz w:val="30"/>
          <w:szCs w:val="30"/>
        </w:rPr>
        <w:t>上市公司的公司章程应当规定董事、监事和高级管理人员候选人的提名方式和提名程序，并符合法律法规及本所相关规定。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w:t>
      </w:r>
      <w:r>
        <w:rPr>
          <w:rFonts w:ascii="仿宋_GB2312" w:eastAsia="仿宋_GB2312" w:hAnsi="Times New Roman"/>
          <w:color w:val="000000"/>
          <w:kern w:val="0"/>
          <w:sz w:val="30"/>
          <w:szCs w:val="30"/>
        </w:rPr>
        <w:t>2.2</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董事、监事和高级管理人员候选人存在下列情形之一的，不得被提名担任上市公司董事、监事和高级管理人员：</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（一）根据《公司法》等法律法规及其他有关规定，不得担任董事、监事、高级管理人员的情形；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（二）被中国证监会采取不得担任上市公司董事、监事、高级管理人员的市场禁入措施，期限尚未届满；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（三）被证券交易</w:t>
      </w:r>
      <w:r>
        <w:rPr>
          <w:rFonts w:ascii="仿宋_GB2312" w:eastAsia="仿宋_GB2312" w:hAnsi="Times New Roman" w:hint="eastAsia"/>
          <w:kern w:val="0"/>
          <w:sz w:val="30"/>
          <w:szCs w:val="30"/>
        </w:rPr>
        <w:t>场</w:t>
      </w:r>
      <w:r>
        <w:rPr>
          <w:rFonts w:ascii="仿宋_GB2312" w:eastAsia="仿宋_GB2312" w:hAnsi="Times New Roman" w:hint="eastAsia"/>
          <w:color w:val="000000"/>
          <w:kern w:val="0"/>
          <w:sz w:val="30"/>
          <w:szCs w:val="30"/>
        </w:rPr>
        <w:t>所公开认定为不适合担任上市公司董事、监事和高级管理人员，期限尚未届满；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（四）法律法规、本所规定的其他情形。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董事、监事和高级管理人员候选人存在下列情形之一的，公司应当披露该候选人具体情形、拟聘请该候选人的原因以及是否影响公司规范运作：</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个月内受到中国证监会行政处罚；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个月内受到证券交易所公开谴责或者</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次以上通报批评；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（三）因涉嫌犯罪被司法机关立案侦查或者涉嫌违法违规被中国证监会立案调查，尚未有明确结论意见；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（四）存在重大失信等不良记录。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上述期间，应当以公司董事会、股东大会等有权机构审议董事、监事和高级管理人员候选人聘任议案的日期为截止日。</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3.2.</w:t>
      </w:r>
      <w:r>
        <w:rPr>
          <w:rFonts w:ascii="仿宋_GB2312" w:eastAsia="仿宋_GB2312" w:hAnsi="Times New Roman" w:hint="eastAsia"/>
          <w:color w:val="000000"/>
          <w:kern w:val="0"/>
          <w:sz w:val="30"/>
          <w:szCs w:val="30"/>
        </w:rPr>
        <w:t xml:space="preserve">3 </w:t>
      </w:r>
      <w:r>
        <w:rPr>
          <w:rFonts w:ascii="仿宋_GB2312" w:eastAsia="仿宋_GB2312" w:hAnsi="Times New Roman"/>
          <w:color w:val="000000"/>
          <w:kern w:val="0"/>
          <w:sz w:val="30"/>
          <w:szCs w:val="30"/>
        </w:rPr>
        <w:t>上市公司董事会中兼任公司高级管理人员以及由职工代表担任的董事人数总计不得超过公司董事总数的二分之一。</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3.2.4 </w:t>
      </w:r>
      <w:r>
        <w:rPr>
          <w:rFonts w:ascii="仿宋_GB2312" w:eastAsia="仿宋_GB2312" w:hAnsi="Times New Roman" w:hint="eastAsia"/>
          <w:color w:val="000000"/>
          <w:kern w:val="0"/>
          <w:sz w:val="30"/>
          <w:szCs w:val="30"/>
        </w:rPr>
        <w:t>上市公司应当披露董事、监事和高级管理人员候选人的简要情况，主要包括：</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（一）教育背景、工作经历、兼职等个人情况；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（二）与公司的董事、监事、高级管理人员、实际控制人及持股</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以上的股东是否存在关联关系；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（三）是否存在本指引第</w:t>
      </w:r>
      <w:r>
        <w:rPr>
          <w:rFonts w:ascii="仿宋_GB2312" w:eastAsia="仿宋_GB2312" w:hAnsi="Times New Roman" w:hint="eastAsia"/>
          <w:color w:val="000000"/>
          <w:kern w:val="0"/>
          <w:sz w:val="30"/>
          <w:szCs w:val="30"/>
        </w:rPr>
        <w:t>3.2.2</w:t>
      </w:r>
      <w:r>
        <w:rPr>
          <w:rFonts w:ascii="仿宋_GB2312" w:eastAsia="仿宋_GB2312" w:hAnsi="Times New Roman" w:hint="eastAsia"/>
          <w:color w:val="000000"/>
          <w:kern w:val="0"/>
          <w:sz w:val="30"/>
          <w:szCs w:val="30"/>
        </w:rPr>
        <w:t>条所列情形；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（四）持有本公司股票的情况；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（五）本所要求披露的其他重要事项。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3.2.5 </w:t>
      </w:r>
      <w:r>
        <w:rPr>
          <w:rFonts w:ascii="仿宋_GB2312" w:eastAsia="仿宋_GB2312" w:hAnsi="Times New Roman" w:hint="eastAsia"/>
          <w:color w:val="000000"/>
          <w:kern w:val="0"/>
          <w:sz w:val="30"/>
          <w:szCs w:val="30"/>
        </w:rPr>
        <w:t>董事、监事和高级管理人员候选人在股东大会、董事会或者职工代表大会等有权机构审议其受聘议案时，应当亲自出席会议，就其履职能力、专业能力、从业经历、违法违规情况、与上市公司是否存在利益冲突，与公司控股股东、实际控制人以及其他董事、监事和高级管理人员的关系等情况进行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3.2.6</w:t>
      </w:r>
      <w:r>
        <w:rPr>
          <w:rFonts w:ascii="仿宋_GB2312" w:eastAsia="仿宋_GB2312" w:hAnsi="Times New Roman"/>
          <w:color w:val="000000"/>
          <w:kern w:val="0"/>
          <w:sz w:val="30"/>
          <w:szCs w:val="30"/>
        </w:rPr>
        <w:t xml:space="preserve"> </w:t>
      </w:r>
      <w:r>
        <w:rPr>
          <w:rFonts w:ascii="仿宋_GB2312" w:eastAsia="仿宋_GB2312" w:hAnsi="Times New Roman"/>
          <w:color w:val="000000"/>
          <w:kern w:val="0"/>
          <w:sz w:val="30"/>
          <w:szCs w:val="30"/>
        </w:rPr>
        <w:t>董事、监事和高级管理人员辞职应当提交书面辞职报告。高级管理人员的辞职自辞职报告送达董事会时生效。除下列情形外，董事和监事的辞职自辞职报告送达董事会或者监事会时生效：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（一）董事、监事辞</w:t>
      </w:r>
      <w:r>
        <w:rPr>
          <w:rFonts w:ascii="仿宋_GB2312" w:eastAsia="仿宋_GB2312" w:hAnsi="Times New Roman" w:hint="eastAsia"/>
          <w:color w:val="000000"/>
          <w:kern w:val="0"/>
          <w:sz w:val="30"/>
          <w:szCs w:val="30"/>
        </w:rPr>
        <w:t>职导致董事会、监事会成员低于法定最低人数；</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（二）职工代表监事辞职导致职工代表监事人数少于监事会成员的三分之一；</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（三）独立董事辞职导致董事会或其专门委员会中独立董事所占比例不符合法律法规或公司章程规定，或者独立董事中欠缺会计专业人士。</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在上述情形下，辞职报告应当在下任董事或者监事填补因其辞职产生的空缺后方能生效。在辞职报告生效之前，拟辞职董事或者监事仍应当按照有关法律法规和公司章程的规定继续履行职责，但存在本指引另有规定的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董事、监事提出辞职的，上市公司应当在</w:t>
      </w:r>
      <w:r>
        <w:rPr>
          <w:rFonts w:ascii="仿宋_GB2312" w:eastAsia="仿宋_GB2312" w:hAnsi="Times New Roman" w:hint="eastAsia"/>
          <w:color w:val="000000"/>
          <w:kern w:val="0"/>
          <w:sz w:val="30"/>
          <w:szCs w:val="30"/>
        </w:rPr>
        <w:t>60</w:t>
      </w:r>
      <w:r>
        <w:rPr>
          <w:rFonts w:ascii="仿宋_GB2312" w:eastAsia="仿宋_GB2312" w:hAnsi="Times New Roman" w:hint="eastAsia"/>
          <w:color w:val="000000"/>
          <w:kern w:val="0"/>
          <w:sz w:val="30"/>
          <w:szCs w:val="30"/>
        </w:rPr>
        <w:t>日内完成补选，确保董事会及其专门委员</w:t>
      </w:r>
      <w:r>
        <w:rPr>
          <w:rFonts w:ascii="仿宋_GB2312" w:eastAsia="仿宋_GB2312" w:hAnsi="Times New Roman" w:hint="eastAsia"/>
          <w:color w:val="000000"/>
          <w:kern w:val="0"/>
          <w:sz w:val="30"/>
          <w:szCs w:val="30"/>
        </w:rPr>
        <w:t>会、监事会构成符合法律法规和公司章程的规定。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3.2.7 </w:t>
      </w:r>
      <w:r>
        <w:rPr>
          <w:rFonts w:ascii="仿宋_GB2312" w:eastAsia="仿宋_GB2312" w:hAnsi="Times New Roman" w:hint="eastAsia"/>
          <w:color w:val="000000"/>
          <w:kern w:val="0"/>
          <w:sz w:val="30"/>
          <w:szCs w:val="30"/>
        </w:rPr>
        <w:t>董事、监事和高级管理人员应当在辞职报告中说明辞职时间、辞职的具体原因、辞去的职务、辞职后是否继续在上市公司及其控股子公司任职（如继续任职，说明继续任职的情况）等情况，移交所承担的工作。</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非因任期届满离职的，除应当遵循前款要求外，还应当将离职报告报上市公司监事会备案。离职原因可能涉及上市公司违法违规或者不规范运作的，应当具体说明相关事项，并及时向本所及其他相关监管机构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3.2.8 </w:t>
      </w:r>
      <w:r>
        <w:rPr>
          <w:rFonts w:ascii="仿宋_GB2312" w:eastAsia="仿宋_GB2312" w:hAnsi="Times New Roman"/>
          <w:color w:val="000000"/>
          <w:kern w:val="0"/>
          <w:sz w:val="30"/>
          <w:szCs w:val="30"/>
        </w:rPr>
        <w:t>董事、监事和高级管理人员在任职期间出现本指引第</w:t>
      </w:r>
      <w:r>
        <w:rPr>
          <w:rFonts w:ascii="仿宋_GB2312" w:eastAsia="仿宋_GB2312" w:hAnsi="Times New Roman"/>
          <w:color w:val="000000"/>
          <w:kern w:val="0"/>
          <w:sz w:val="30"/>
          <w:szCs w:val="30"/>
        </w:rPr>
        <w:t>3.2.2</w:t>
      </w:r>
      <w:r>
        <w:rPr>
          <w:rFonts w:ascii="仿宋_GB2312" w:eastAsia="仿宋_GB2312" w:hAnsi="Times New Roman"/>
          <w:color w:val="000000"/>
          <w:kern w:val="0"/>
          <w:sz w:val="30"/>
          <w:szCs w:val="30"/>
        </w:rPr>
        <w:t>条第一款第（一）</w:t>
      </w:r>
      <w:r>
        <w:rPr>
          <w:rFonts w:ascii="仿宋_GB2312" w:eastAsia="仿宋_GB2312" w:hAnsi="Times New Roman" w:hint="eastAsia"/>
          <w:color w:val="000000"/>
          <w:kern w:val="0"/>
          <w:sz w:val="30"/>
          <w:szCs w:val="30"/>
        </w:rPr>
        <w:t>项</w:t>
      </w:r>
      <w:r>
        <w:rPr>
          <w:rFonts w:ascii="仿宋_GB2312" w:eastAsia="仿宋_GB2312" w:hAnsi="Times New Roman"/>
          <w:color w:val="000000"/>
          <w:kern w:val="0"/>
          <w:sz w:val="30"/>
          <w:szCs w:val="30"/>
        </w:rPr>
        <w:t>、</w:t>
      </w:r>
      <w:r>
        <w:rPr>
          <w:rFonts w:ascii="仿宋_GB2312" w:eastAsia="仿宋_GB2312" w:hAnsi="Times New Roman" w:hint="eastAsia"/>
          <w:color w:val="000000"/>
          <w:kern w:val="0"/>
          <w:sz w:val="30"/>
          <w:szCs w:val="30"/>
        </w:rPr>
        <w:t>第</w:t>
      </w:r>
      <w:r>
        <w:rPr>
          <w:rFonts w:ascii="仿宋_GB2312" w:eastAsia="仿宋_GB2312" w:hAnsi="Times New Roman"/>
          <w:color w:val="000000"/>
          <w:kern w:val="0"/>
          <w:sz w:val="30"/>
          <w:szCs w:val="30"/>
        </w:rPr>
        <w:t>（二）项情形的，相关董事、监事和高级管理人员应当立即停止履职并由上市公司按相应规定解除其职务；董事、监事和高级管理人员在任职期间出现本指引</w:t>
      </w:r>
      <w:r>
        <w:rPr>
          <w:rFonts w:ascii="仿宋_GB2312" w:eastAsia="仿宋_GB2312" w:hAnsi="Times New Roman"/>
          <w:color w:val="000000"/>
          <w:kern w:val="0"/>
          <w:sz w:val="30"/>
          <w:szCs w:val="30"/>
        </w:rPr>
        <w:lastRenderedPageBreak/>
        <w:t>第</w:t>
      </w:r>
      <w:r>
        <w:rPr>
          <w:rFonts w:ascii="仿宋_GB2312" w:eastAsia="仿宋_GB2312" w:hAnsi="Times New Roman"/>
          <w:color w:val="000000"/>
          <w:kern w:val="0"/>
          <w:sz w:val="30"/>
          <w:szCs w:val="30"/>
        </w:rPr>
        <w:t>3.2.2</w:t>
      </w:r>
      <w:r>
        <w:rPr>
          <w:rFonts w:ascii="仿宋_GB2312" w:eastAsia="仿宋_GB2312" w:hAnsi="Times New Roman"/>
          <w:color w:val="000000"/>
          <w:kern w:val="0"/>
          <w:sz w:val="30"/>
          <w:szCs w:val="30"/>
        </w:rPr>
        <w:t>条第一款第（三）</w:t>
      </w:r>
      <w:r>
        <w:rPr>
          <w:rFonts w:ascii="仿宋_GB2312" w:eastAsia="仿宋_GB2312" w:hAnsi="Times New Roman" w:hint="eastAsia"/>
          <w:color w:val="000000"/>
          <w:kern w:val="0"/>
          <w:sz w:val="30"/>
          <w:szCs w:val="30"/>
        </w:rPr>
        <w:t>项</w:t>
      </w:r>
      <w:r>
        <w:rPr>
          <w:rFonts w:ascii="仿宋_GB2312" w:eastAsia="仿宋_GB2312" w:hAnsi="Times New Roman"/>
          <w:color w:val="000000"/>
          <w:kern w:val="0"/>
          <w:sz w:val="30"/>
          <w:szCs w:val="30"/>
        </w:rPr>
        <w:t>、</w:t>
      </w:r>
      <w:r>
        <w:rPr>
          <w:rFonts w:ascii="仿宋_GB2312" w:eastAsia="仿宋_GB2312" w:hAnsi="Times New Roman" w:hint="eastAsia"/>
          <w:color w:val="000000"/>
          <w:kern w:val="0"/>
          <w:sz w:val="30"/>
          <w:szCs w:val="30"/>
        </w:rPr>
        <w:t>第</w:t>
      </w:r>
      <w:r>
        <w:rPr>
          <w:rFonts w:ascii="仿宋_GB2312" w:eastAsia="仿宋_GB2312" w:hAnsi="Times New Roman"/>
          <w:color w:val="000000"/>
          <w:kern w:val="0"/>
          <w:sz w:val="30"/>
          <w:szCs w:val="30"/>
        </w:rPr>
        <w:t>（四）项情形的，公司应当在该事实发生之日起</w:t>
      </w:r>
      <w:r>
        <w:rPr>
          <w:rFonts w:ascii="仿宋_GB2312" w:eastAsia="仿宋_GB2312" w:hAnsi="Times New Roman"/>
          <w:color w:val="000000"/>
          <w:kern w:val="0"/>
          <w:sz w:val="30"/>
          <w:szCs w:val="30"/>
        </w:rPr>
        <w:t>30</w:t>
      </w:r>
      <w:r>
        <w:rPr>
          <w:rFonts w:ascii="仿宋_GB2312" w:eastAsia="仿宋_GB2312" w:hAnsi="Times New Roman"/>
          <w:color w:val="000000"/>
          <w:kern w:val="0"/>
          <w:sz w:val="30"/>
          <w:szCs w:val="30"/>
        </w:rPr>
        <w:t>日内解除其职务</w:t>
      </w:r>
      <w:r>
        <w:rPr>
          <w:rFonts w:ascii="仿宋_GB2312" w:eastAsia="仿宋_GB2312" w:hAnsi="Times New Roman" w:hint="eastAsia"/>
          <w:color w:val="000000"/>
          <w:kern w:val="0"/>
          <w:sz w:val="30"/>
          <w:szCs w:val="30"/>
        </w:rPr>
        <w:t>，本所另有规定的除外</w:t>
      </w:r>
      <w:r>
        <w:rPr>
          <w:rFonts w:ascii="仿宋_GB2312" w:eastAsia="仿宋_GB2312" w:hAnsi="Times New Roman"/>
          <w:color w:val="000000"/>
          <w:kern w:val="0"/>
          <w:sz w:val="30"/>
          <w:szCs w:val="30"/>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相关董事、监事应当停止履职但未停止履职或者应当被解除职务但仍未解除，参加董事会会议及其专门委员会会议、独立董事专门会议、监事会会议并投票的，其投票无效且不计入出席人数。</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3.2.</w:t>
      </w:r>
      <w:r>
        <w:rPr>
          <w:rFonts w:ascii="仿宋_GB2312" w:eastAsia="仿宋_GB2312" w:hAnsi="Times New Roman" w:hint="eastAsia"/>
          <w:color w:val="000000"/>
          <w:kern w:val="0"/>
          <w:sz w:val="30"/>
          <w:szCs w:val="30"/>
        </w:rPr>
        <w:t xml:space="preserve">9 </w:t>
      </w:r>
      <w:r>
        <w:rPr>
          <w:rFonts w:ascii="仿宋_GB2312" w:eastAsia="仿宋_GB2312" w:hAnsi="Times New Roman" w:hint="eastAsia"/>
          <w:color w:val="000000"/>
          <w:kern w:val="0"/>
          <w:sz w:val="30"/>
          <w:szCs w:val="30"/>
        </w:rPr>
        <w:t>董事、监事和高级管理人员离职后应当基于诚信原则完成涉及上市公司的未尽事宜，保守公司秘密，履行与公司约定的不竞争义务。</w:t>
      </w:r>
    </w:p>
    <w:p w:rsidR="00483A42" w:rsidRDefault="005443EF">
      <w:pPr>
        <w:pStyle w:val="2"/>
        <w:spacing w:line="560" w:lineRule="exact"/>
        <w:rPr>
          <w:rFonts w:ascii="仿宋_GB2312"/>
        </w:rPr>
      </w:pPr>
      <w:bookmarkStart w:id="15" w:name="_Toc130981590"/>
      <w:r>
        <w:rPr>
          <w:rFonts w:ascii="仿宋_GB2312" w:hint="eastAsia"/>
        </w:rPr>
        <w:t>第三节</w:t>
      </w:r>
      <w:r>
        <w:rPr>
          <w:rFonts w:ascii="仿宋_GB2312" w:hint="eastAsia"/>
        </w:rPr>
        <w:t xml:space="preserve"> </w:t>
      </w:r>
      <w:r>
        <w:rPr>
          <w:rFonts w:ascii="仿宋_GB2312" w:hint="eastAsia"/>
        </w:rPr>
        <w:t>董事、监事和高级管理人员行为规范</w:t>
      </w:r>
      <w:bookmarkEnd w:id="15"/>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3.3.1 </w:t>
      </w:r>
      <w:r>
        <w:rPr>
          <w:rFonts w:ascii="仿宋_GB2312" w:eastAsia="仿宋_GB2312" w:hAnsi="Times New Roman" w:hint="eastAsia"/>
          <w:color w:val="000000"/>
          <w:kern w:val="0"/>
          <w:sz w:val="30"/>
          <w:szCs w:val="30"/>
        </w:rPr>
        <w:t>董事审议提交董事会决策的事项时，应当主动要求相关工作人员提供详备资料、作出详细说明。董事应当在调查、获取作出决策所需文件和资料的基础上，充分考虑所审议事项的合法合规性、对上市公司的影响（包括潜在影响）以及存在的风险，以正常合理的谨慎态度勤勉履行职责并对所议事项表示明确的个人意见。对所议事项有疑问的，应当主动调查或者要求董事会提供决策所</w:t>
      </w:r>
      <w:r>
        <w:rPr>
          <w:rFonts w:ascii="仿宋_GB2312" w:eastAsia="仿宋_GB2312" w:hAnsi="Times New Roman" w:hint="eastAsia"/>
          <w:color w:val="000000"/>
          <w:kern w:val="0"/>
          <w:sz w:val="30"/>
          <w:szCs w:val="30"/>
        </w:rPr>
        <w:t>需的更充足的资料或者信息。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董事应当就待决策的事项发表明确的讨论意见并记录在册后，再行投票表决。董事会的会议记录和表决票应当妥善保管。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董事认为相关决策事项不符合法律法规的，应当在董事会会议上提出。董事会坚持作出通过该等事项的决议的，异议董事应当及时向本所以及相关监管机构报告。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3.3.2 </w:t>
      </w:r>
      <w:r>
        <w:rPr>
          <w:rFonts w:ascii="仿宋_GB2312" w:eastAsia="仿宋_GB2312" w:hAnsi="Times New Roman" w:hint="eastAsia"/>
          <w:color w:val="000000"/>
          <w:kern w:val="0"/>
          <w:sz w:val="30"/>
          <w:szCs w:val="30"/>
        </w:rPr>
        <w:t>董事应当亲自出席董事会会议，因故不能亲自出席董事会会议的，应当审慎选择并以书面形式委托其他董事代为出席，</w:t>
      </w:r>
      <w:r>
        <w:rPr>
          <w:rFonts w:ascii="仿宋_GB2312" w:eastAsia="仿宋_GB2312" w:hAnsi="Times New Roman" w:hint="eastAsia"/>
          <w:color w:val="000000"/>
          <w:kern w:val="0"/>
          <w:sz w:val="30"/>
          <w:szCs w:val="30"/>
        </w:rPr>
        <w:lastRenderedPageBreak/>
        <w:t>一名董事不得在一次董事会会议上接受超过两名董事的委托代为出席会议，独立董事不得委托非独立董事代为出席会议。涉及表决事项的，委托人应当在委托书中明确对每一事项发表同意、反对或者弃权的意见。董事不得作出或者接受无表决意向的委托、全权委托或者授权范围不明确的委托。</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在审议关联交易事项时，非关联董事不得委托关联董事代为出席会议。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董事对表决事项的责任，不因委托其他董事出席而免除。</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3.3.3 </w:t>
      </w:r>
      <w:r>
        <w:rPr>
          <w:rFonts w:ascii="仿宋_GB2312" w:eastAsia="仿宋_GB2312" w:hAnsi="Times New Roman"/>
          <w:color w:val="000000"/>
          <w:kern w:val="0"/>
          <w:sz w:val="30"/>
          <w:szCs w:val="30"/>
        </w:rPr>
        <w:t>董事</w:t>
      </w:r>
      <w:r>
        <w:rPr>
          <w:rFonts w:ascii="仿宋_GB2312" w:eastAsia="仿宋_GB2312" w:hAnsi="Times New Roman"/>
          <w:color w:val="000000"/>
          <w:kern w:val="0"/>
          <w:sz w:val="30"/>
          <w:szCs w:val="30"/>
        </w:rPr>
        <w:t>1</w:t>
      </w:r>
      <w:r>
        <w:rPr>
          <w:rFonts w:ascii="仿宋_GB2312" w:eastAsia="仿宋_GB2312" w:hAnsi="Times New Roman"/>
          <w:color w:val="000000"/>
          <w:kern w:val="0"/>
          <w:sz w:val="30"/>
          <w:szCs w:val="30"/>
        </w:rPr>
        <w:t>年内亲自出席董</w:t>
      </w:r>
      <w:r>
        <w:rPr>
          <w:rFonts w:ascii="仿宋_GB2312" w:eastAsia="仿宋_GB2312" w:hAnsi="Times New Roman"/>
          <w:color w:val="000000"/>
          <w:kern w:val="0"/>
          <w:sz w:val="30"/>
          <w:szCs w:val="30"/>
        </w:rPr>
        <w:t>事会会议次数少于当年董事会会议次数三分之二的，上市公司监事会应当对其履职情况进行审议，就其是否勤勉尽责作出决议并公告。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亲自出席，包括本人现场出席或者以通讯方式出席。</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3.3.4 </w:t>
      </w:r>
      <w:r>
        <w:rPr>
          <w:rFonts w:ascii="仿宋_GB2312" w:eastAsia="仿宋_GB2312" w:hAnsi="Times New Roman" w:hint="eastAsia"/>
          <w:color w:val="000000"/>
          <w:kern w:val="0"/>
          <w:sz w:val="30"/>
          <w:szCs w:val="30"/>
        </w:rPr>
        <w:t>董事会审议授权事项时，董事应当对授权的范围、合法合规性、合理性和风险进行审慎判断，充分关注是否超出公司章程、股东大会议事规则和董事会议事规则等规定的授权范围，授权事项是否存在重大风险。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董事应当对授权事项的执行情况进行持续监督。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3.3.5 </w:t>
      </w:r>
      <w:r>
        <w:rPr>
          <w:rFonts w:ascii="仿宋_GB2312" w:eastAsia="仿宋_GB2312" w:hAnsi="Times New Roman" w:hint="eastAsia"/>
          <w:color w:val="000000"/>
          <w:kern w:val="0"/>
          <w:sz w:val="30"/>
          <w:szCs w:val="30"/>
        </w:rPr>
        <w:t>董事会审议定期报告时，董事应当认真阅读定期报告全文，重点关注其内容是否真实、准确、完整，是</w:t>
      </w:r>
      <w:r>
        <w:rPr>
          <w:rFonts w:ascii="仿宋_GB2312" w:eastAsia="仿宋_GB2312" w:hAnsi="Times New Roman" w:hint="eastAsia"/>
          <w:color w:val="000000"/>
          <w:kern w:val="0"/>
          <w:sz w:val="30"/>
          <w:szCs w:val="30"/>
        </w:rPr>
        <w:t>否存在重大编制错误或者遗漏，主要财务会计数据是否存在异常情形；关注董事会报告是否全面分析了公司的财务状况与经营成果，是否充分披露了可能对公司产生影响的重大事项和不确定性因素等。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董事应当依法对定期报告签署书面确认意见，不得委托他人签署，也不得以对定期报告内容有异议、与审计机构存在意见分歧等为理由拒绝签署。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董事无法保证定期报告内容的真实、准确、完整或者对定期报告内容存在异议的，应当在书面确认意见中发表意见并说明具体原因，公司董事会和监事会应当对所涉及事项及其对公司的影响作出说明并公告。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3.3.6 </w:t>
      </w:r>
      <w:r>
        <w:rPr>
          <w:rFonts w:ascii="仿宋_GB2312" w:eastAsia="仿宋_GB2312" w:hAnsi="Times New Roman" w:hint="eastAsia"/>
          <w:color w:val="000000"/>
          <w:kern w:val="0"/>
          <w:sz w:val="30"/>
          <w:szCs w:val="30"/>
        </w:rPr>
        <w:t>董事应当</w:t>
      </w:r>
      <w:r>
        <w:rPr>
          <w:rFonts w:ascii="仿宋_GB2312" w:eastAsia="仿宋_GB2312" w:hAnsi="Times New Roman" w:hint="eastAsia"/>
          <w:color w:val="000000"/>
          <w:kern w:val="0"/>
          <w:sz w:val="30"/>
          <w:szCs w:val="30"/>
        </w:rPr>
        <w:t>严格执行并督促高级管理人员执行股东大会决议、董事会决议等相关决议。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在执行过程中发现下列情形之一时，董事应当及时向上市公司董事会报告，提请董事会采取应对措施：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（一）实施环境、实施条件等出现重大变化，导致相关决议无法实施或者继续实施可能导致公司利益受损；</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（二）实际执行情况与相关决议内容不一致，或者执行过程中发现重大风险；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（三）实际执行进度与相关决议存在重大差异，继续实施难以实现预期目标。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3.3.7 </w:t>
      </w:r>
      <w:r>
        <w:rPr>
          <w:rFonts w:ascii="仿宋_GB2312" w:eastAsia="仿宋_GB2312" w:hAnsi="Times New Roman" w:hint="eastAsia"/>
          <w:color w:val="000000"/>
          <w:kern w:val="0"/>
          <w:sz w:val="30"/>
          <w:szCs w:val="30"/>
        </w:rPr>
        <w:t>监事应当对上市公司董事、高级管理人员遵守法律法规、本指引和公司章程以及执行公司职务、股东大会决议等行为进</w:t>
      </w:r>
      <w:r>
        <w:rPr>
          <w:rFonts w:ascii="仿宋_GB2312" w:eastAsia="仿宋_GB2312" w:hAnsi="Times New Roman" w:hint="eastAsia"/>
          <w:color w:val="000000"/>
          <w:kern w:val="0"/>
          <w:sz w:val="30"/>
          <w:szCs w:val="30"/>
        </w:rPr>
        <w:t>行监督。董事、高级管理人员应当如实向监事提供有关情况和资料，不得妨碍监事行使职权。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监事在履行监督职责过程中，对违反前款相关规定或者决议的董事、高级管理人员，可以提出罢免建议。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3.3.8 </w:t>
      </w:r>
      <w:r>
        <w:rPr>
          <w:rFonts w:ascii="仿宋_GB2312" w:eastAsia="仿宋_GB2312" w:hAnsi="Times New Roman" w:hint="eastAsia"/>
          <w:color w:val="000000"/>
          <w:kern w:val="0"/>
          <w:sz w:val="30"/>
          <w:szCs w:val="30"/>
        </w:rPr>
        <w:t>高级管理人员应当严格执行股东大会决议、董事会决议等相关决议，不得擅自变更、拒绝或者消极执行相关决议。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高级管理人员在执行相关决议过程中发现无法实施、继续执行可能有损上市公司利益，或者执行中发生重大风险等情形的，应当及时向总经理或者董事会报告，提请总经理或者董事会采取应对措施，并提请董事会按照相关规定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 xml:space="preserve">.3.9 </w:t>
      </w:r>
      <w:r>
        <w:rPr>
          <w:rFonts w:ascii="仿宋_GB2312" w:eastAsia="仿宋_GB2312" w:hAnsi="Times New Roman" w:hint="eastAsia"/>
          <w:color w:val="000000"/>
          <w:kern w:val="0"/>
          <w:sz w:val="30"/>
          <w:szCs w:val="30"/>
        </w:rPr>
        <w:t>财务负责人对财务报告编制、会计政策处理、财务信息披露等财务相关事项负有直接责任。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财务负责人应当加强对公司财务流程的控制，定期检查公司货币资金、资产受限情况，监控公司与控股股东、实际控制人等关联人之间的交易和资金往来情况。财务负责人应当监控公司资金进出与余额变动情况，在资金余额发生异常变动时积极采取措施，并及时向董事会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财务负责人应当保证公司的财务独立，不受控股股东、实际控制人影响，若收到控股股东、实际控制人及其他关联人占用、转移资金、资产或者其他资源等侵占公司利益的指令，应当明确予以拒绝，</w:t>
      </w:r>
      <w:r>
        <w:rPr>
          <w:rFonts w:ascii="仿宋_GB2312" w:eastAsia="仿宋_GB2312" w:hAnsi="Times New Roman" w:hint="eastAsia"/>
          <w:color w:val="000000"/>
          <w:kern w:val="0"/>
          <w:sz w:val="30"/>
          <w:szCs w:val="30"/>
        </w:rPr>
        <w:t>并及时向董事会报告。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3.3.10 </w:t>
      </w:r>
      <w:r>
        <w:rPr>
          <w:rFonts w:ascii="仿宋_GB2312" w:eastAsia="仿宋_GB2312" w:hAnsi="Times New Roman" w:hint="eastAsia"/>
          <w:color w:val="000000"/>
          <w:kern w:val="0"/>
          <w:sz w:val="30"/>
          <w:szCs w:val="30"/>
        </w:rPr>
        <w:t>监事审议上市公司重大事项、高级管理人员进行上市公司重大事项决策的，参照本节董事对重大事项审议的相关规定执行。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3.3.11 </w:t>
      </w:r>
      <w:r>
        <w:rPr>
          <w:rFonts w:ascii="仿宋_GB2312" w:eastAsia="仿宋_GB2312" w:hAnsi="Times New Roman" w:hint="eastAsia"/>
          <w:color w:val="000000"/>
          <w:kern w:val="0"/>
          <w:sz w:val="30"/>
          <w:szCs w:val="30"/>
        </w:rPr>
        <w:t>董事、监事和高级管理人员发现上市公司或者公司董事、监事、高级管理人员、股东、实际控制人等存在涉嫌违反法律法规或其他损害公司利益的行为时，应当要求相关方立即纠</w:t>
      </w:r>
      <w:r>
        <w:rPr>
          <w:rFonts w:ascii="仿宋_GB2312" w:eastAsia="仿宋_GB2312" w:hAnsi="Times New Roman" w:hint="eastAsia"/>
          <w:color w:val="000000"/>
          <w:kern w:val="0"/>
          <w:sz w:val="30"/>
          <w:szCs w:val="30"/>
        </w:rPr>
        <w:lastRenderedPageBreak/>
        <w:t>正或者停止，并及时向董事会或者监事会报告、提请核查，必要时应当向本所报告。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董事、监事和高级管理人员获悉公司控股股东、实际控制人及其关联人发生本所《股票上市规则》第</w:t>
      </w:r>
      <w:r>
        <w:rPr>
          <w:rFonts w:ascii="仿宋_GB2312" w:eastAsia="仿宋_GB2312" w:hAnsi="Times New Roman" w:hint="eastAsia"/>
          <w:color w:val="000000"/>
          <w:kern w:val="0"/>
          <w:sz w:val="30"/>
          <w:szCs w:val="30"/>
        </w:rPr>
        <w:t>4.5.3</w:t>
      </w:r>
      <w:r>
        <w:rPr>
          <w:rFonts w:ascii="仿宋_GB2312" w:eastAsia="仿宋_GB2312" w:hAnsi="Times New Roman" w:hint="eastAsia"/>
          <w:color w:val="000000"/>
          <w:kern w:val="0"/>
          <w:sz w:val="30"/>
          <w:szCs w:val="30"/>
        </w:rPr>
        <w:t>条相关情形时，应当及时</w:t>
      </w:r>
      <w:r>
        <w:rPr>
          <w:rFonts w:ascii="仿宋_GB2312" w:eastAsia="仿宋_GB2312" w:hAnsi="Times New Roman" w:hint="eastAsia"/>
          <w:color w:val="000000"/>
          <w:kern w:val="0"/>
          <w:sz w:val="30"/>
          <w:szCs w:val="30"/>
        </w:rPr>
        <w:t>向公司董事会或者监事会报告，并督促公司按照有关规定履行信息披露义务。公司未及时履行信息披露义务，或者披露内容与实际情况不符的，相关董事、监事和高级管理人员应当立即向本所报告。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3.3.12 </w:t>
      </w:r>
      <w:r>
        <w:rPr>
          <w:rFonts w:ascii="仿宋_GB2312" w:eastAsia="仿宋_GB2312" w:hAnsi="Times New Roman" w:hint="eastAsia"/>
          <w:color w:val="000000"/>
          <w:kern w:val="0"/>
          <w:sz w:val="30"/>
          <w:szCs w:val="30"/>
        </w:rPr>
        <w:t>董事、监事和高级管理人员应当在其职责范围内尽到合理注意义务，不得单纯以对公司业务不熟悉或者对相关事项不了解为由主张免除责任。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监事和高级管理人员采取有效措施消除违规行为不良影响，或者在违规行为被发现前，积极主动采取或要求公司采取纠正措施，并向本所或者相关监管机构报告，或者在违规行为所涉期间，由于不可抗力、失去人身自由等原因无法正常履行职责的，本所将在责任认定上作为情节考虑。</w:t>
      </w:r>
    </w:p>
    <w:p w:rsidR="00483A42" w:rsidRDefault="005443EF">
      <w:pPr>
        <w:pStyle w:val="2"/>
        <w:spacing w:line="560" w:lineRule="exact"/>
        <w:rPr>
          <w:rFonts w:ascii="仿宋_GB2312"/>
        </w:rPr>
      </w:pPr>
      <w:bookmarkStart w:id="16" w:name="_Toc130981591"/>
      <w:r>
        <w:rPr>
          <w:rFonts w:ascii="仿宋_GB2312" w:hint="eastAsia"/>
        </w:rPr>
        <w:t>第四节</w:t>
      </w:r>
      <w:r>
        <w:rPr>
          <w:rFonts w:ascii="仿宋_GB2312" w:hint="eastAsia"/>
        </w:rPr>
        <w:t xml:space="preserve"> </w:t>
      </w:r>
      <w:r>
        <w:rPr>
          <w:rFonts w:ascii="仿宋_GB2312" w:hint="eastAsia"/>
        </w:rPr>
        <w:t>董事长行为规范</w:t>
      </w:r>
      <w:bookmarkEnd w:id="16"/>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3.4.1 </w:t>
      </w:r>
      <w:r>
        <w:rPr>
          <w:rFonts w:ascii="仿宋_GB2312" w:eastAsia="仿宋_GB2312" w:hAnsi="Times New Roman" w:hint="eastAsia"/>
          <w:color w:val="000000"/>
          <w:kern w:val="0"/>
          <w:sz w:val="30"/>
          <w:szCs w:val="30"/>
        </w:rPr>
        <w:t>董事长应当积极推动上市公司内部各项制度的制订和完善，加强董事会建设，确保董事会工作依法正常开展，依法召集、主持董事会会议并督促董事亲自出席董事会会议。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3.4.2 </w:t>
      </w:r>
      <w:r>
        <w:rPr>
          <w:rFonts w:ascii="仿宋_GB2312" w:eastAsia="仿宋_GB2312" w:hAnsi="Times New Roman" w:hint="eastAsia"/>
          <w:color w:val="000000"/>
          <w:kern w:val="0"/>
          <w:sz w:val="30"/>
          <w:szCs w:val="30"/>
        </w:rPr>
        <w:t>董事长应当严格遵守董事会集体决策机制，不得以个人意见代</w:t>
      </w:r>
      <w:r>
        <w:rPr>
          <w:rFonts w:ascii="仿宋_GB2312" w:eastAsia="仿宋_GB2312" w:hAnsi="Times New Roman" w:hint="eastAsia"/>
          <w:color w:val="000000"/>
          <w:kern w:val="0"/>
          <w:sz w:val="30"/>
          <w:szCs w:val="30"/>
        </w:rPr>
        <w:t>替董事会决策，不得影响其他董事独立决策。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3.4.3 </w:t>
      </w:r>
      <w:r>
        <w:rPr>
          <w:rFonts w:ascii="仿宋_GB2312" w:eastAsia="仿宋_GB2312" w:hAnsi="Times New Roman" w:hint="eastAsia"/>
          <w:color w:val="000000"/>
          <w:kern w:val="0"/>
          <w:sz w:val="30"/>
          <w:szCs w:val="30"/>
        </w:rPr>
        <w:t>董事长应当遵守董事会会议规则，保证上市公司董事会会议的正常召开，及时将应当由董事会审议的事项提交董事会</w:t>
      </w:r>
      <w:r>
        <w:rPr>
          <w:rFonts w:ascii="仿宋_GB2312" w:eastAsia="仿宋_GB2312" w:hAnsi="Times New Roman" w:hint="eastAsia"/>
          <w:color w:val="000000"/>
          <w:kern w:val="0"/>
          <w:sz w:val="30"/>
          <w:szCs w:val="30"/>
        </w:rPr>
        <w:lastRenderedPageBreak/>
        <w:t>审议，不得以任何形式限制或者阻碍其他董事独立行使其职权。董事长决定不召开董事会会议的，应当书面说明理由并报上市公司监事会备案。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董事长应</w:t>
      </w:r>
      <w:r>
        <w:rPr>
          <w:rFonts w:ascii="仿宋_GB2312" w:eastAsia="仿宋_GB2312" w:hAnsi="Times New Roman" w:hint="eastAsia"/>
          <w:color w:val="000000"/>
          <w:kern w:val="0"/>
          <w:sz w:val="30"/>
          <w:szCs w:val="30"/>
        </w:rPr>
        <w:t>当</w:t>
      </w:r>
      <w:r>
        <w:rPr>
          <w:rFonts w:ascii="仿宋_GB2312" w:eastAsia="仿宋_GB2312" w:hAnsi="Times New Roman"/>
          <w:color w:val="000000"/>
          <w:kern w:val="0"/>
          <w:sz w:val="30"/>
          <w:szCs w:val="30"/>
        </w:rPr>
        <w:t>积极督促落实董事会已决策的事项，并将公司重大事项及时告知全体董事。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3.4.4 </w:t>
      </w:r>
      <w:r>
        <w:rPr>
          <w:rFonts w:ascii="仿宋_GB2312" w:eastAsia="仿宋_GB2312" w:hAnsi="Times New Roman" w:hint="eastAsia"/>
          <w:color w:val="000000"/>
          <w:kern w:val="0"/>
          <w:sz w:val="30"/>
          <w:szCs w:val="30"/>
        </w:rPr>
        <w:t>董事会授权董事长行使董事会部分职权的，上市公司应当在公司章程中明确规定授权的原则和具体内容。公司不得将法律规定由董事会行使的职权授予董事长</w:t>
      </w:r>
      <w:r>
        <w:rPr>
          <w:rFonts w:ascii="仿宋_GB2312" w:eastAsia="仿宋_GB2312" w:hAnsi="Times New Roman" w:hint="eastAsia"/>
          <w:color w:val="000000"/>
          <w:kern w:val="0"/>
          <w:sz w:val="30"/>
          <w:szCs w:val="30"/>
        </w:rPr>
        <w:t>等个人行使。</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3.4.5 </w:t>
      </w:r>
      <w:r>
        <w:rPr>
          <w:rFonts w:ascii="仿宋_GB2312" w:eastAsia="仿宋_GB2312" w:hAnsi="Times New Roman" w:hint="eastAsia"/>
          <w:color w:val="000000"/>
          <w:kern w:val="0"/>
          <w:sz w:val="30"/>
          <w:szCs w:val="30"/>
        </w:rPr>
        <w:t>董事长不得从事超越其职权范围的行为。董事长在其职权范围（包括授权）内行使权力时，对上市公司经营可能产生重大影响的事项应当审慎决策，必要时应当提交董事会集体决策。对于授权事项的执行情况，董事长应当及时告知其他董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3.4.6 </w:t>
      </w:r>
      <w:r>
        <w:rPr>
          <w:rFonts w:ascii="仿宋_GB2312" w:eastAsia="仿宋_GB2312" w:hAnsi="Times New Roman" w:hint="eastAsia"/>
          <w:color w:val="000000"/>
          <w:kern w:val="0"/>
          <w:sz w:val="30"/>
          <w:szCs w:val="30"/>
        </w:rPr>
        <w:t>董事长应当保障董事会秘书的知情权，为其履职创造良好的工作条件，不得以任何形式阻挠其依法行使职权。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董事长在接到有关上市公司重大事项的报告后，应当要求董事会秘书及时履行信息披露义务。</w:t>
      </w:r>
    </w:p>
    <w:p w:rsidR="00483A42" w:rsidRDefault="005443EF">
      <w:pPr>
        <w:pStyle w:val="2"/>
        <w:spacing w:line="560" w:lineRule="exact"/>
        <w:rPr>
          <w:rFonts w:ascii="仿宋_GB2312"/>
        </w:rPr>
      </w:pPr>
      <w:bookmarkStart w:id="17" w:name="_Toc130981592"/>
      <w:r>
        <w:rPr>
          <w:rFonts w:ascii="仿宋_GB2312" w:hint="eastAsia"/>
        </w:rPr>
        <w:t>第五节</w:t>
      </w:r>
      <w:r>
        <w:rPr>
          <w:rFonts w:ascii="仿宋_GB2312" w:hint="eastAsia"/>
        </w:rPr>
        <w:t xml:space="preserve"> </w:t>
      </w:r>
      <w:r>
        <w:rPr>
          <w:rFonts w:ascii="仿宋_GB2312" w:hint="eastAsia"/>
        </w:rPr>
        <w:t>独立董事任职管理及行为规范</w:t>
      </w:r>
      <w:bookmarkEnd w:id="17"/>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3.5.1 </w:t>
      </w:r>
      <w:r>
        <w:rPr>
          <w:rFonts w:ascii="仿宋_GB2312" w:eastAsia="仿宋_GB2312" w:hAnsi="Times New Roman" w:hint="eastAsia"/>
          <w:color w:val="000000"/>
          <w:kern w:val="0"/>
          <w:sz w:val="30"/>
          <w:szCs w:val="30"/>
        </w:rPr>
        <w:t>独立董事除应当遵守本指引关于董</w:t>
      </w:r>
      <w:r>
        <w:rPr>
          <w:rFonts w:ascii="仿宋_GB2312" w:eastAsia="仿宋_GB2312" w:hAnsi="Times New Roman" w:hint="eastAsia"/>
          <w:color w:val="000000"/>
          <w:kern w:val="0"/>
          <w:sz w:val="30"/>
          <w:szCs w:val="30"/>
        </w:rPr>
        <w:t>事的一般规定外，还应当遵守本节关于独立董事的特别规定。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3.5.</w:t>
      </w:r>
      <w:r>
        <w:rPr>
          <w:rFonts w:ascii="仿宋_GB2312" w:eastAsia="仿宋_GB2312" w:hAnsi="Times New Roman"/>
          <w:color w:val="000000"/>
          <w:kern w:val="0"/>
          <w:sz w:val="30"/>
          <w:szCs w:val="30"/>
        </w:rPr>
        <w:t xml:space="preserve">2 </w:t>
      </w:r>
      <w:r>
        <w:rPr>
          <w:rFonts w:ascii="仿宋_GB2312" w:eastAsia="仿宋_GB2312" w:hAnsi="Times New Roman"/>
          <w:color w:val="000000"/>
          <w:kern w:val="0"/>
          <w:sz w:val="30"/>
          <w:szCs w:val="30"/>
        </w:rPr>
        <w:t>独立董事候选人应当符合下列法律法规的要求：</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（一）《公司法》等关于董事任职资格的规定；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（二）《中华人民共和国公务员法》关于公务员兼任职务的规定（如适用）；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（三）中国证监会《上市公司独立董事管理办法》的相关规定；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（四）中共中央纪委、中共中央组织部《关于规范中管干部辞去公职或者退（离）休后担任上市公司、基金管理公司独立董事、独立监事的通知》的规定（如适用）；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（五）中共中央组织部《关于进一步规范党政领导干部在企业兼职（任职）问题的意见》的</w:t>
      </w:r>
      <w:r>
        <w:rPr>
          <w:rFonts w:ascii="仿宋_GB2312" w:eastAsia="仿宋_GB2312" w:hAnsi="Times New Roman" w:hint="eastAsia"/>
          <w:color w:val="000000"/>
          <w:kern w:val="0"/>
          <w:sz w:val="30"/>
          <w:szCs w:val="30"/>
        </w:rPr>
        <w:t>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（六）中共中央纪委、教育部、监察部《关于加强高等学校反腐倡廉建设的意见》的规定（如适用）；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（七）中国人民银行《股份制商业银行独立董事和外部监事制度指引》等的相关规定（如适用）；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（八）中国证监会《证券基金经营机构董事、监事、高级管理人员及从业人员监督管理办法》等的相关规定（如适用）；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（九）《银行业金融机构董事（理事）和高级管理人员任职资格管理办法》《保险公司董事、监事和高级管理人员任职资格管理规定》《保险机构独立董事管理办法》等的相关规定（如适用）；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（十）其他法律法规、部门规章、本所</w:t>
      </w:r>
      <w:r>
        <w:rPr>
          <w:rFonts w:ascii="仿宋_GB2312" w:eastAsia="仿宋_GB2312" w:hAnsi="Times New Roman" w:hint="eastAsia"/>
          <w:color w:val="000000"/>
          <w:kern w:val="0"/>
          <w:sz w:val="30"/>
          <w:szCs w:val="30"/>
        </w:rPr>
        <w:t>及公司章程规定的情形。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3.5.3 </w:t>
      </w:r>
      <w:r>
        <w:rPr>
          <w:rFonts w:ascii="仿宋_GB2312" w:eastAsia="仿宋_GB2312" w:hAnsi="Times New Roman" w:hint="eastAsia"/>
          <w:color w:val="000000"/>
          <w:kern w:val="0"/>
          <w:sz w:val="30"/>
          <w:szCs w:val="30"/>
        </w:rPr>
        <w:t>独立董事候选人应当具备上市公司运作的基本知识，熟悉法律法规及本所相关规定，具有五年以上</w:t>
      </w:r>
      <w:r>
        <w:rPr>
          <w:rFonts w:ascii="仿宋_GB2312" w:eastAsia="仿宋_GB2312" w:hint="eastAsia"/>
          <w:sz w:val="30"/>
          <w:szCs w:val="30"/>
        </w:rPr>
        <w:t>法律、经济、会计、财务、管理</w:t>
      </w:r>
      <w:r>
        <w:rPr>
          <w:rFonts w:ascii="仿宋_GB2312" w:eastAsia="仿宋_GB2312" w:hAnsi="Times New Roman" w:hint="eastAsia"/>
          <w:color w:val="000000"/>
          <w:kern w:val="0"/>
          <w:sz w:val="30"/>
          <w:szCs w:val="30"/>
        </w:rPr>
        <w:t>等工作经验。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3.5.4 </w:t>
      </w:r>
      <w:r>
        <w:rPr>
          <w:rFonts w:ascii="仿宋_GB2312" w:eastAsia="仿宋_GB2312" w:hAnsi="Times New Roman"/>
          <w:color w:val="000000"/>
          <w:kern w:val="0"/>
          <w:sz w:val="30"/>
          <w:szCs w:val="30"/>
        </w:rPr>
        <w:t>独立董事候选人应当具备独立性，不属于下列情形：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（一）在上市公司或者其附属企业任职的人员及其配偶、父母、子女、主要社会关系；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（二）直接或者间接持有上市公司已发行股份</w:t>
      </w:r>
      <w:r>
        <w:rPr>
          <w:rFonts w:ascii="仿宋_GB2312" w:eastAsia="仿宋_GB2312" w:hAnsi="Times New Roman" w:hint="eastAsia"/>
          <w:color w:val="000000"/>
          <w:kern w:val="0"/>
          <w:sz w:val="30"/>
          <w:szCs w:val="30"/>
        </w:rPr>
        <w:t>1%</w:t>
      </w:r>
      <w:r>
        <w:rPr>
          <w:rFonts w:ascii="仿宋_GB2312" w:eastAsia="仿宋_GB2312" w:hAnsi="Times New Roman" w:hint="eastAsia"/>
          <w:color w:val="000000"/>
          <w:kern w:val="0"/>
          <w:sz w:val="30"/>
          <w:szCs w:val="30"/>
        </w:rPr>
        <w:t>以上或者是上市公司前</w:t>
      </w:r>
      <w:r>
        <w:rPr>
          <w:rFonts w:ascii="仿宋_GB2312" w:eastAsia="仿宋_GB2312" w:hAnsi="Times New Roman" w:hint="eastAsia"/>
          <w:color w:val="000000"/>
          <w:kern w:val="0"/>
          <w:sz w:val="30"/>
          <w:szCs w:val="30"/>
        </w:rPr>
        <w:t>10</w:t>
      </w:r>
      <w:r>
        <w:rPr>
          <w:rFonts w:ascii="仿宋_GB2312" w:eastAsia="仿宋_GB2312" w:hAnsi="Times New Roman" w:hint="eastAsia"/>
          <w:color w:val="000000"/>
          <w:kern w:val="0"/>
          <w:sz w:val="30"/>
          <w:szCs w:val="30"/>
        </w:rPr>
        <w:t>名股东中的自然人股东及其配偶、父母、子女；</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（三）在直接或者间接持有上市公司已发行股份</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以上的股东或者在上市公司前</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名股东任职的人员及其配偶、父母、子女；</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（四）在上市公司控股股东、实际控制人的附属企业任职的人员及其配偶、父母、子女；</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（五）与上市公司及其控股股东、实际控制人或者其各自的附属企业有重大业务往来的人员，或者在有重大业务往来的单位及其控股股东、实际控制人任职的人员；</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（六）为上市公司及其控股股东、实际控制人或者其各自附属企业提供财务、法律、咨询、保荐等服务的人员，包括但不限于提供服务的中介机构的项目组全体人员、各级复核人员、在报告上签字</w:t>
      </w:r>
      <w:r>
        <w:rPr>
          <w:rFonts w:ascii="仿宋_GB2312" w:eastAsia="仿宋_GB2312" w:hAnsi="Times New Roman" w:hint="eastAsia"/>
          <w:color w:val="000000"/>
          <w:kern w:val="0"/>
          <w:sz w:val="30"/>
          <w:szCs w:val="30"/>
        </w:rPr>
        <w:t>的人员、合伙人、董事、高级管理人员及主要负责人；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（七）最近</w:t>
      </w:r>
      <w:r>
        <w:rPr>
          <w:rFonts w:ascii="仿宋_GB2312" w:eastAsia="仿宋_GB2312" w:hAnsi="Times New Roman"/>
          <w:color w:val="000000"/>
          <w:kern w:val="0"/>
          <w:sz w:val="30"/>
          <w:szCs w:val="30"/>
        </w:rPr>
        <w:t>12</w:t>
      </w:r>
      <w:r>
        <w:rPr>
          <w:rFonts w:ascii="仿宋_GB2312" w:eastAsia="仿宋_GB2312" w:hAnsi="Times New Roman"/>
          <w:color w:val="000000"/>
          <w:kern w:val="0"/>
          <w:sz w:val="30"/>
          <w:szCs w:val="30"/>
        </w:rPr>
        <w:t>个月内曾经具有前六项所列举情形</w:t>
      </w:r>
      <w:r>
        <w:rPr>
          <w:rFonts w:ascii="仿宋_GB2312" w:eastAsia="仿宋_GB2312" w:hAnsi="Times New Roman" w:hint="eastAsia"/>
          <w:color w:val="000000"/>
          <w:kern w:val="0"/>
          <w:sz w:val="30"/>
          <w:szCs w:val="30"/>
        </w:rPr>
        <w:t>之一</w:t>
      </w:r>
      <w:r>
        <w:rPr>
          <w:rFonts w:ascii="仿宋_GB2312" w:eastAsia="仿宋_GB2312" w:hAnsi="Times New Roman"/>
          <w:color w:val="000000"/>
          <w:kern w:val="0"/>
          <w:sz w:val="30"/>
          <w:szCs w:val="30"/>
        </w:rPr>
        <w:t>的人员；</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（八）本所认定不具备独立性的其他人员。</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前款规定的“主要社会关系”系指兄弟姐妹、兄弟姐妹的配偶、配偶的父母、配偶的兄弟姐妹、子女的配偶、子女配偶的父母等；“重大业务往来”系指根据《股票上市规则》或者公司章程规定需提交股东大会审议的事项，或者本所认定的其他重大事项；“任职”系指担任董事、监事、高级管理人员以及其他工作</w:t>
      </w:r>
      <w:r>
        <w:rPr>
          <w:rFonts w:ascii="仿宋_GB2312" w:eastAsia="仿宋_GB2312" w:hAnsi="Times New Roman" w:hint="eastAsia"/>
          <w:color w:val="000000"/>
          <w:kern w:val="0"/>
          <w:sz w:val="30"/>
          <w:szCs w:val="30"/>
        </w:rPr>
        <w:lastRenderedPageBreak/>
        <w:t>人员。第（四）项至第（六）项中的上市公司控股股东、实际控制人的附属企业，不包括根据《股票上市规则》第</w:t>
      </w:r>
      <w:r>
        <w:rPr>
          <w:rFonts w:ascii="仿宋_GB2312" w:eastAsia="仿宋_GB2312" w:hAnsi="Times New Roman"/>
          <w:color w:val="000000"/>
          <w:kern w:val="0"/>
          <w:sz w:val="30"/>
          <w:szCs w:val="30"/>
        </w:rPr>
        <w:t>6.3.4</w:t>
      </w:r>
      <w:r>
        <w:rPr>
          <w:rFonts w:ascii="仿宋_GB2312" w:eastAsia="仿宋_GB2312" w:hAnsi="Times New Roman"/>
          <w:color w:val="000000"/>
          <w:kern w:val="0"/>
          <w:sz w:val="30"/>
          <w:szCs w:val="30"/>
        </w:rPr>
        <w:t>条规定，与上市公司不构成关联关系的附属企业。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独立董事应当每年对独立性情况进行自查，并将自查情况提交董事会。董事会应当每年对在</w:t>
      </w:r>
      <w:r>
        <w:rPr>
          <w:rFonts w:ascii="仿宋_GB2312" w:eastAsia="仿宋_GB2312" w:hAnsi="Times New Roman" w:hint="eastAsia"/>
          <w:color w:val="000000"/>
          <w:kern w:val="0"/>
          <w:sz w:val="30"/>
          <w:szCs w:val="30"/>
        </w:rPr>
        <w:t>任独立董事独立性情况进行评估并出具专项意见，与年度报告同时披露。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3.5.5</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独立董事候选人应当具有良好的个人品德，不得存在本章</w:t>
      </w:r>
      <w:r>
        <w:rPr>
          <w:rFonts w:ascii="仿宋_GB2312" w:eastAsia="仿宋_GB2312" w:hAnsi="Times New Roman"/>
          <w:color w:val="000000"/>
          <w:kern w:val="0"/>
          <w:sz w:val="30"/>
          <w:szCs w:val="30"/>
        </w:rPr>
        <w:t>3.2.2</w:t>
      </w:r>
      <w:r>
        <w:rPr>
          <w:rFonts w:ascii="仿宋_GB2312" w:eastAsia="仿宋_GB2312" w:hAnsi="Times New Roman"/>
          <w:color w:val="000000"/>
          <w:kern w:val="0"/>
          <w:sz w:val="30"/>
          <w:szCs w:val="30"/>
        </w:rPr>
        <w:t>条规定的不得被提名为上市公司董事的情形，并不得存在下列不良记录：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w:t>
      </w:r>
      <w:r>
        <w:rPr>
          <w:rFonts w:ascii="仿宋_GB2312" w:eastAsia="仿宋_GB2312" w:hAnsi="Times New Roman" w:hint="eastAsia"/>
          <w:color w:val="000000"/>
          <w:kern w:val="0"/>
          <w:sz w:val="30"/>
          <w:szCs w:val="30"/>
        </w:rPr>
        <w:t>因证券期货违法犯罪，</w:t>
      </w:r>
      <w:r>
        <w:rPr>
          <w:rFonts w:ascii="仿宋_GB2312" w:eastAsia="仿宋_GB2312" w:hAnsi="Times New Roman"/>
          <w:color w:val="000000"/>
          <w:kern w:val="0"/>
          <w:sz w:val="30"/>
          <w:szCs w:val="30"/>
        </w:rPr>
        <w:t>受到中国证监会行政处罚或者司法机关刑事处罚的；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（二）因涉嫌证券期货违法犯罪，被中国证监会立案调查或者被司法机关立案侦查，尚未有明确结论意见的；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个月内受到证券交易所公开谴责或</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次以上通报批评的；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（四）存在重大失信等不良记录；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（五）在过往任职独立董事</w:t>
      </w:r>
      <w:r>
        <w:rPr>
          <w:rFonts w:ascii="仿宋_GB2312" w:eastAsia="仿宋_GB2312" w:hAnsi="Times New Roman" w:hint="eastAsia"/>
          <w:color w:val="000000"/>
          <w:kern w:val="0"/>
          <w:sz w:val="30"/>
          <w:szCs w:val="30"/>
        </w:rPr>
        <w:t>期间因连续两次未能亲自出席也不委托其他独立董事代为出席董事会会议被董事会提议召开股东大会予以解除职务，未满</w:t>
      </w:r>
      <w:r>
        <w:rPr>
          <w:rFonts w:ascii="仿宋_GB2312" w:eastAsia="仿宋_GB2312" w:hAnsi="Times New Roman"/>
          <w:color w:val="000000"/>
          <w:kern w:val="0"/>
          <w:sz w:val="30"/>
          <w:szCs w:val="30"/>
        </w:rPr>
        <w:t>12</w:t>
      </w:r>
      <w:r>
        <w:rPr>
          <w:rFonts w:ascii="仿宋_GB2312" w:eastAsia="仿宋_GB2312" w:hAnsi="Times New Roman" w:hint="eastAsia"/>
          <w:color w:val="000000"/>
          <w:kern w:val="0"/>
          <w:sz w:val="30"/>
          <w:szCs w:val="30"/>
        </w:rPr>
        <w:t>个月的；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（六）本所认定的其他情形。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3.5.6</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独立董事应当确保有足够的时间和精力有效地履行独立董事的职责。原则上已在</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家境内上市公司担任独立董事的，不得再被提名为其他上市公司独立董事候选人。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在同一上市公司连续任职独立董事已满</w:t>
      </w:r>
      <w:r>
        <w:rPr>
          <w:rFonts w:ascii="仿宋_GB2312" w:eastAsia="仿宋_GB2312" w:hAnsi="Times New Roman"/>
          <w:color w:val="000000"/>
          <w:kern w:val="0"/>
          <w:sz w:val="30"/>
          <w:szCs w:val="30"/>
        </w:rPr>
        <w:t>6</w:t>
      </w:r>
      <w:r>
        <w:rPr>
          <w:rFonts w:ascii="仿宋_GB2312" w:eastAsia="仿宋_GB2312" w:hAnsi="Times New Roman"/>
          <w:color w:val="000000"/>
          <w:kern w:val="0"/>
          <w:sz w:val="30"/>
          <w:szCs w:val="30"/>
        </w:rPr>
        <w:t>年的，</w:t>
      </w:r>
      <w:r>
        <w:rPr>
          <w:rFonts w:ascii="仿宋_GB2312" w:eastAsia="仿宋_GB2312" w:hAnsi="Times New Roman" w:hint="eastAsia"/>
          <w:color w:val="000000"/>
          <w:kern w:val="0"/>
          <w:sz w:val="30"/>
          <w:szCs w:val="30"/>
        </w:rPr>
        <w:t>自该事实发生之日起</w:t>
      </w:r>
      <w:r>
        <w:rPr>
          <w:rFonts w:ascii="仿宋_GB2312" w:eastAsia="仿宋_GB2312" w:hAnsi="Times New Roman"/>
          <w:color w:val="000000"/>
          <w:kern w:val="0"/>
          <w:sz w:val="30"/>
          <w:szCs w:val="30"/>
        </w:rPr>
        <w:t>36</w:t>
      </w:r>
      <w:r>
        <w:rPr>
          <w:rFonts w:ascii="仿宋_GB2312" w:eastAsia="仿宋_GB2312" w:hAnsi="Times New Roman" w:hint="eastAsia"/>
          <w:color w:val="000000"/>
          <w:kern w:val="0"/>
          <w:sz w:val="30"/>
          <w:szCs w:val="30"/>
        </w:rPr>
        <w:t>个月内不得被提名为该上市公司独立董事候选人</w:t>
      </w:r>
      <w:r>
        <w:rPr>
          <w:rFonts w:ascii="仿宋_GB2312" w:eastAsia="仿宋_GB2312" w:hAnsi="Times New Roman"/>
          <w:color w:val="000000"/>
          <w:kern w:val="0"/>
          <w:sz w:val="30"/>
          <w:szCs w:val="30"/>
        </w:rPr>
        <w:t>。首次公开发行上市前已任职的独立董事，其任职时间连续计算</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3.5.7 </w:t>
      </w:r>
      <w:r>
        <w:rPr>
          <w:rFonts w:ascii="仿宋_GB2312" w:eastAsia="仿宋_GB2312" w:hAnsi="Times New Roman" w:hint="eastAsia"/>
          <w:color w:val="000000"/>
          <w:kern w:val="0"/>
          <w:sz w:val="30"/>
          <w:szCs w:val="30"/>
        </w:rPr>
        <w:t>以会计专业人士身份被提名为独</w:t>
      </w:r>
      <w:r>
        <w:rPr>
          <w:rFonts w:ascii="仿宋_GB2312" w:eastAsia="仿宋_GB2312" w:hAnsi="Times New Roman" w:hint="eastAsia"/>
          <w:color w:val="000000"/>
          <w:kern w:val="0"/>
          <w:sz w:val="30"/>
          <w:szCs w:val="30"/>
        </w:rPr>
        <w:t>立董事候选人的，应当具备较丰富的会计专业知识和经验，并至少符合下列条件之一：</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（一）具有注册会计师资格；</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（二）具有会计、审计或者财务管理专业的高级职称、副教授及以上职称或者博士学位；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（三）具有经济管理方面高级职称，且在会计、审计或者财务管理等专业岗位有</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年以上全职工作经验。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3.5.8 </w:t>
      </w:r>
      <w:r>
        <w:rPr>
          <w:rFonts w:ascii="仿宋_GB2312" w:eastAsia="仿宋_GB2312" w:hAnsi="Times New Roman"/>
          <w:color w:val="000000"/>
          <w:kern w:val="0"/>
          <w:sz w:val="30"/>
          <w:szCs w:val="30"/>
        </w:rPr>
        <w:t>上市公司董事会、监事会、单独或者合</w:t>
      </w:r>
      <w:r>
        <w:rPr>
          <w:rFonts w:ascii="仿宋_GB2312" w:eastAsia="仿宋_GB2312" w:hAnsi="Times New Roman" w:hint="eastAsia"/>
          <w:color w:val="000000"/>
          <w:kern w:val="0"/>
          <w:sz w:val="30"/>
          <w:szCs w:val="30"/>
        </w:rPr>
        <w:t>计</w:t>
      </w:r>
      <w:r>
        <w:rPr>
          <w:rFonts w:ascii="仿宋_GB2312" w:eastAsia="仿宋_GB2312" w:hAnsi="Times New Roman"/>
          <w:color w:val="000000"/>
          <w:kern w:val="0"/>
          <w:sz w:val="30"/>
          <w:szCs w:val="30"/>
        </w:rPr>
        <w:t>持有上市公司已发行股份</w:t>
      </w:r>
      <w:r>
        <w:rPr>
          <w:rFonts w:ascii="仿宋_GB2312" w:eastAsia="仿宋_GB2312" w:hAnsi="Times New Roman" w:hint="eastAsia"/>
          <w:color w:val="000000"/>
          <w:kern w:val="0"/>
          <w:sz w:val="30"/>
          <w:szCs w:val="30"/>
        </w:rPr>
        <w:t>1%</w:t>
      </w:r>
      <w:r>
        <w:rPr>
          <w:rFonts w:ascii="仿宋_GB2312" w:eastAsia="仿宋_GB2312" w:hAnsi="Times New Roman"/>
          <w:color w:val="000000"/>
          <w:kern w:val="0"/>
          <w:sz w:val="30"/>
          <w:szCs w:val="30"/>
        </w:rPr>
        <w:t>以上的股东可以提出独立董事候选人，并经股东大会选举决定。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依法设立的投资者保护机构可以公开请求股东委托其代为行使提名独立董事的权利。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本条第一款规定的提名人不</w:t>
      </w:r>
      <w:r>
        <w:rPr>
          <w:rFonts w:ascii="仿宋_GB2312" w:eastAsia="仿宋_GB2312" w:hAnsi="Times New Roman" w:hint="eastAsia"/>
          <w:color w:val="000000"/>
          <w:kern w:val="0"/>
          <w:sz w:val="30"/>
          <w:szCs w:val="30"/>
        </w:rPr>
        <w:t>得提名与其存在利害关系的人员或者有其他可能影响独立履职情形的关系密切人员作为独立董事候选人。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3.5.9 </w:t>
      </w:r>
      <w:r>
        <w:rPr>
          <w:rFonts w:ascii="仿宋_GB2312" w:eastAsia="仿宋_GB2312" w:hAnsi="Times New Roman"/>
          <w:color w:val="000000"/>
          <w:kern w:val="0"/>
          <w:sz w:val="30"/>
          <w:szCs w:val="30"/>
        </w:rPr>
        <w:t>独立董事候选人应当就其是否符合法律法规及本所相关规定有关独立董事任职条件、任职资格及独立性要求等作出声明与承诺。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独立董事提名人应当就独立董事候选人是否符合任职条件和任职资格、履职能力及是否存在影响其独立性的情形等内容进行审慎核实，并就核实结果作出声明与承诺。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3.5.10</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上市公司在董事会中设置提名委员会的，提名委员会应当对被提名人任职资格进行审查，并形成明确的审查意见。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3.5.11 </w:t>
      </w:r>
      <w:r>
        <w:rPr>
          <w:rFonts w:ascii="仿宋_GB2312" w:eastAsia="仿宋_GB2312" w:hAnsi="Times New Roman" w:hint="eastAsia"/>
          <w:color w:val="000000"/>
          <w:kern w:val="0"/>
          <w:sz w:val="30"/>
          <w:szCs w:val="30"/>
        </w:rPr>
        <w:t>上市公司最迟应当在发布召开关于选举独立董事的股东大会通知公告时，通过本所公司业务管理系统向本所提交独立董事候选人的有关材料，包括本指引附件中的《独立董事候选人声明与承诺》《独立董事提名人声明与承诺》《独立董事候选人履历表》等书面文件，披露相关声明与承诺和提名委员会或者独立董事专门会议的审查意见，并保证公告内容的真实、准确、完整。</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公司董事会、独立董事候选人、独立董事提名人应当在规定时间内如实回答本所的问询，并按要求及时向本所补充有关材料。未按要求及时回答问询或者补充有关材料的，本所将根据已有材料决定是否对独</w:t>
      </w:r>
      <w:r>
        <w:rPr>
          <w:rFonts w:ascii="仿宋_GB2312" w:eastAsia="仿宋_GB2312" w:hAnsi="Times New Roman" w:hint="eastAsia"/>
          <w:color w:val="000000"/>
          <w:kern w:val="0"/>
          <w:sz w:val="30"/>
          <w:szCs w:val="30"/>
        </w:rPr>
        <w:t>立董事候选人的履职能力和独立性提出异议。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3.5.12 </w:t>
      </w:r>
      <w:r>
        <w:rPr>
          <w:rFonts w:ascii="仿宋_GB2312" w:eastAsia="仿宋_GB2312" w:hAnsi="Times New Roman" w:hint="eastAsia"/>
          <w:color w:val="000000"/>
          <w:kern w:val="0"/>
          <w:sz w:val="30"/>
          <w:szCs w:val="30"/>
        </w:rPr>
        <w:t>独立董事候选人不符合独立董事任职条件或独立性要求的，本所可以对独立董事候选人的任职条件和独立性提出异议，公司应当及时披露。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在召开股东大会选举独立董事时，公司董事会应当对独立董事候选人是否被本所提出异议的情况进行说明。对于本所提出异议的独立董事候选人，公司不得提交股东大会选举。如已提交股东大会审议的，应当取消该提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3.5.1</w:t>
      </w:r>
      <w:r>
        <w:rPr>
          <w:rFonts w:ascii="仿宋_GB2312" w:eastAsia="仿宋_GB2312" w:hAnsi="Times New Roman" w:hint="eastAsia"/>
          <w:color w:val="000000"/>
          <w:kern w:val="0"/>
          <w:sz w:val="30"/>
          <w:szCs w:val="30"/>
        </w:rPr>
        <w:t xml:space="preserve">3 </w:t>
      </w:r>
      <w:r>
        <w:rPr>
          <w:rFonts w:ascii="仿宋_GB2312" w:eastAsia="仿宋_GB2312" w:hAnsi="Times New Roman" w:hint="eastAsia"/>
          <w:color w:val="000000"/>
          <w:kern w:val="0"/>
          <w:sz w:val="30"/>
          <w:szCs w:val="30"/>
        </w:rPr>
        <w:t>独立董事在任职后出现不符合任职条件或独立性要求的，应当立即停止履职并辞去职务</w:t>
      </w:r>
      <w:r>
        <w:rPr>
          <w:rFonts w:ascii="仿宋_GB2312" w:eastAsia="仿宋_GB2312" w:hAnsi="Times New Roman"/>
          <w:color w:val="000000"/>
          <w:kern w:val="0"/>
          <w:sz w:val="30"/>
          <w:szCs w:val="30"/>
        </w:rPr>
        <w:t>。</w:t>
      </w:r>
      <w:r>
        <w:rPr>
          <w:rFonts w:ascii="仿宋_GB2312" w:eastAsia="仿宋_GB2312" w:hAnsi="Times New Roman" w:hint="eastAsia"/>
          <w:color w:val="000000"/>
          <w:kern w:val="0"/>
          <w:sz w:val="30"/>
          <w:szCs w:val="30"/>
        </w:rPr>
        <w:t>独立董事未按期提出辞职的，董事会知悉或者应当知悉该事实发生后应当立即按规定解除其职务。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独立董事连续两次未能亲自出席董事会会议，也不委托其他独立董事代为出席的，董事会应当在该事实发生之日起</w:t>
      </w:r>
      <w:r>
        <w:rPr>
          <w:rFonts w:ascii="仿宋_GB2312" w:eastAsia="仿宋_GB2312" w:hAnsi="Times New Roman"/>
          <w:color w:val="000000"/>
          <w:kern w:val="0"/>
          <w:sz w:val="30"/>
          <w:szCs w:val="30"/>
        </w:rPr>
        <w:t>30</w:t>
      </w:r>
      <w:r>
        <w:rPr>
          <w:rFonts w:ascii="仿宋_GB2312" w:eastAsia="仿宋_GB2312" w:hAnsi="Times New Roman"/>
          <w:color w:val="000000"/>
          <w:kern w:val="0"/>
          <w:sz w:val="30"/>
          <w:szCs w:val="30"/>
        </w:rPr>
        <w:t>日内提</w:t>
      </w:r>
      <w:r>
        <w:rPr>
          <w:rFonts w:ascii="仿宋_GB2312" w:eastAsia="仿宋_GB2312" w:hAnsi="Times New Roman" w:hint="eastAsia"/>
          <w:color w:val="000000"/>
          <w:kern w:val="0"/>
          <w:sz w:val="30"/>
          <w:szCs w:val="30"/>
        </w:rPr>
        <w:t>议</w:t>
      </w:r>
      <w:r>
        <w:rPr>
          <w:rFonts w:ascii="仿宋_GB2312" w:eastAsia="仿宋_GB2312" w:hAnsi="Times New Roman"/>
          <w:color w:val="000000"/>
          <w:kern w:val="0"/>
          <w:sz w:val="30"/>
          <w:szCs w:val="30"/>
        </w:rPr>
        <w:t>召开股东大会解除该独立董事职务。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因独立董事提出辞职或者被解除职务导致董事会或者其专门委员会中独立董事所占的比例不符合法律法规或者公司章程的规定，或者独立董事中欠缺会计专业人士的，上市公司应当自前述事实发生之日起</w:t>
      </w:r>
      <w:r>
        <w:rPr>
          <w:rFonts w:ascii="仿宋_GB2312" w:eastAsia="仿宋_GB2312" w:hAnsi="Times New Roman"/>
          <w:color w:val="000000"/>
          <w:kern w:val="0"/>
          <w:sz w:val="30"/>
          <w:szCs w:val="30"/>
        </w:rPr>
        <w:t>60</w:t>
      </w:r>
      <w:r>
        <w:rPr>
          <w:rFonts w:ascii="仿宋_GB2312" w:eastAsia="仿宋_GB2312" w:hAnsi="Times New Roman"/>
          <w:color w:val="000000"/>
          <w:kern w:val="0"/>
          <w:sz w:val="30"/>
          <w:szCs w:val="30"/>
        </w:rPr>
        <w:t>日内完成补选。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独立董事在任期届满前被解除职务并认为解除职务理由不当的，可以提出异议和理由，上市</w:t>
      </w:r>
      <w:r>
        <w:rPr>
          <w:rFonts w:ascii="仿宋_GB2312" w:eastAsia="仿宋_GB2312" w:hAnsi="Times New Roman" w:hint="eastAsia"/>
          <w:color w:val="000000"/>
          <w:kern w:val="0"/>
          <w:sz w:val="30"/>
          <w:szCs w:val="30"/>
        </w:rPr>
        <w:t>公司应当及时予以披露。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3.5.1</w:t>
      </w:r>
      <w:r>
        <w:rPr>
          <w:rFonts w:ascii="仿宋_GB2312" w:eastAsia="仿宋_GB2312" w:hAnsi="Times New Roman" w:hint="eastAsia"/>
          <w:color w:val="000000"/>
          <w:kern w:val="0"/>
          <w:sz w:val="30"/>
          <w:szCs w:val="30"/>
        </w:rPr>
        <w:t xml:space="preserve">4 </w:t>
      </w:r>
      <w:r>
        <w:rPr>
          <w:rFonts w:ascii="仿宋_GB2312" w:eastAsia="仿宋_GB2312" w:hAnsi="Times New Roman"/>
          <w:color w:val="000000"/>
          <w:kern w:val="0"/>
          <w:sz w:val="30"/>
          <w:szCs w:val="30"/>
        </w:rPr>
        <w:t>独立董事在任期届满前提出辞职的，除按照本指引第</w:t>
      </w:r>
      <w:r>
        <w:rPr>
          <w:rFonts w:ascii="仿宋_GB2312" w:eastAsia="仿宋_GB2312" w:hAnsi="Times New Roman"/>
          <w:color w:val="000000"/>
          <w:kern w:val="0"/>
          <w:sz w:val="30"/>
          <w:szCs w:val="30"/>
        </w:rPr>
        <w:t>3.2.</w:t>
      </w:r>
      <w:r>
        <w:rPr>
          <w:rFonts w:ascii="仿宋_GB2312" w:eastAsia="仿宋_GB2312" w:hAnsi="Times New Roman" w:hint="eastAsia"/>
          <w:color w:val="000000"/>
          <w:kern w:val="0"/>
          <w:sz w:val="30"/>
          <w:szCs w:val="30"/>
        </w:rPr>
        <w:t>6</w:t>
      </w:r>
      <w:r>
        <w:rPr>
          <w:rFonts w:ascii="仿宋_GB2312" w:eastAsia="仿宋_GB2312" w:hAnsi="Times New Roman"/>
          <w:color w:val="000000"/>
          <w:kern w:val="0"/>
          <w:sz w:val="30"/>
          <w:szCs w:val="30"/>
        </w:rPr>
        <w:t>条、第</w:t>
      </w:r>
      <w:r>
        <w:rPr>
          <w:rFonts w:ascii="仿宋_GB2312" w:eastAsia="仿宋_GB2312" w:hAnsi="Times New Roman"/>
          <w:color w:val="000000"/>
          <w:kern w:val="0"/>
          <w:sz w:val="30"/>
          <w:szCs w:val="30"/>
        </w:rPr>
        <w:t>3.2.</w:t>
      </w:r>
      <w:r>
        <w:rPr>
          <w:rFonts w:ascii="仿宋_GB2312" w:eastAsia="仿宋_GB2312" w:hAnsi="Times New Roman" w:hint="eastAsia"/>
          <w:color w:val="000000"/>
          <w:kern w:val="0"/>
          <w:sz w:val="30"/>
          <w:szCs w:val="30"/>
        </w:rPr>
        <w:t>7</w:t>
      </w:r>
      <w:r>
        <w:rPr>
          <w:rFonts w:ascii="仿宋_GB2312" w:eastAsia="仿宋_GB2312" w:hAnsi="Times New Roman"/>
          <w:color w:val="000000"/>
          <w:kern w:val="0"/>
          <w:sz w:val="30"/>
          <w:szCs w:val="30"/>
        </w:rPr>
        <w:t>条的有关规定执行外，还应当在辞职报告中对任何与其辞职有关或</w:t>
      </w:r>
      <w:r>
        <w:rPr>
          <w:rFonts w:ascii="仿宋_GB2312" w:eastAsia="仿宋_GB2312" w:hAnsi="Times New Roman" w:hint="eastAsia"/>
          <w:color w:val="000000"/>
          <w:kern w:val="0"/>
          <w:sz w:val="30"/>
          <w:szCs w:val="30"/>
        </w:rPr>
        <w:t>者</w:t>
      </w:r>
      <w:r>
        <w:rPr>
          <w:rFonts w:ascii="仿宋_GB2312" w:eastAsia="仿宋_GB2312" w:hAnsi="Times New Roman"/>
          <w:color w:val="000000"/>
          <w:kern w:val="0"/>
          <w:sz w:val="30"/>
          <w:szCs w:val="30"/>
        </w:rPr>
        <w:t>其认为有必要引起</w:t>
      </w:r>
      <w:r>
        <w:rPr>
          <w:rFonts w:ascii="仿宋_GB2312" w:eastAsia="仿宋_GB2312" w:hAnsi="Times New Roman" w:hint="eastAsia"/>
          <w:color w:val="000000"/>
          <w:kern w:val="0"/>
          <w:sz w:val="30"/>
          <w:szCs w:val="30"/>
        </w:rPr>
        <w:t>上市</w:t>
      </w:r>
      <w:r>
        <w:rPr>
          <w:rFonts w:ascii="仿宋_GB2312" w:eastAsia="仿宋_GB2312" w:hAnsi="Times New Roman"/>
          <w:color w:val="000000"/>
          <w:kern w:val="0"/>
          <w:sz w:val="30"/>
          <w:szCs w:val="30"/>
        </w:rPr>
        <w:t>公司股东和债权人注意的情况进行说明。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上市公司应当对独立董事辞职的原因及关注事项予以披露。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w:t>
      </w:r>
      <w:r>
        <w:rPr>
          <w:rFonts w:ascii="仿宋_GB2312" w:eastAsia="仿宋_GB2312" w:hAnsi="Times New Roman"/>
          <w:color w:val="000000"/>
          <w:kern w:val="0"/>
          <w:sz w:val="30"/>
          <w:szCs w:val="30"/>
        </w:rPr>
        <w:t>5.1</w:t>
      </w:r>
      <w:r>
        <w:rPr>
          <w:rFonts w:ascii="仿宋_GB2312" w:eastAsia="仿宋_GB2312" w:hAnsi="Times New Roman" w:hint="eastAsia"/>
          <w:color w:val="000000"/>
          <w:kern w:val="0"/>
          <w:sz w:val="30"/>
          <w:szCs w:val="30"/>
        </w:rPr>
        <w:t>5</w:t>
      </w:r>
      <w:r>
        <w:rPr>
          <w:rFonts w:ascii="仿宋_GB2312" w:eastAsia="仿宋_GB2312" w:hAnsi="Times New Roman"/>
          <w:color w:val="000000"/>
          <w:kern w:val="0"/>
          <w:sz w:val="30"/>
          <w:szCs w:val="30"/>
        </w:rPr>
        <w:t xml:space="preserve"> </w:t>
      </w:r>
      <w:r>
        <w:rPr>
          <w:rFonts w:ascii="仿宋_GB2312" w:eastAsia="仿宋_GB2312" w:hAnsi="Times New Roman"/>
          <w:color w:val="000000"/>
          <w:kern w:val="0"/>
          <w:sz w:val="30"/>
          <w:szCs w:val="30"/>
        </w:rPr>
        <w:t>独立董事履行</w:t>
      </w:r>
      <w:r>
        <w:rPr>
          <w:rFonts w:ascii="仿宋_GB2312" w:eastAsia="仿宋_GB2312" w:hAnsi="Times New Roman" w:hint="eastAsia"/>
          <w:color w:val="000000"/>
          <w:kern w:val="0"/>
          <w:sz w:val="30"/>
          <w:szCs w:val="30"/>
        </w:rPr>
        <w:t>下列</w:t>
      </w:r>
      <w:r>
        <w:rPr>
          <w:rFonts w:ascii="仿宋_GB2312" w:eastAsia="仿宋_GB2312" w:hAnsi="Times New Roman"/>
          <w:color w:val="000000"/>
          <w:kern w:val="0"/>
          <w:sz w:val="30"/>
          <w:szCs w:val="30"/>
        </w:rPr>
        <w:t>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（一）参与董事会决策并对所议事项发表明确意见；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（二）对本规则第</w:t>
      </w:r>
      <w:r>
        <w:rPr>
          <w:rFonts w:ascii="仿宋_GB2312" w:eastAsia="仿宋_GB2312" w:hAnsi="Times New Roman" w:hint="eastAsia"/>
          <w:color w:val="000000"/>
          <w:kern w:val="0"/>
          <w:sz w:val="30"/>
          <w:szCs w:val="30"/>
        </w:rPr>
        <w:t>2.2.8</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2.2.13</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2.2.14</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3.5.16</w:t>
      </w:r>
      <w:r>
        <w:rPr>
          <w:rFonts w:ascii="仿宋_GB2312" w:eastAsia="仿宋_GB2312" w:hAnsi="Times New Roman" w:hint="eastAsia"/>
          <w:color w:val="000000"/>
          <w:kern w:val="0"/>
          <w:sz w:val="30"/>
          <w:szCs w:val="30"/>
        </w:rPr>
        <w:t>条所列上市公司与其控股股东、实际控制人、董事、高级管理人员之间的</w:t>
      </w:r>
      <w:r>
        <w:rPr>
          <w:rFonts w:ascii="仿宋_GB2312" w:eastAsia="仿宋_GB2312" w:hAnsi="Times New Roman" w:hint="eastAsia"/>
          <w:color w:val="000000"/>
          <w:kern w:val="0"/>
          <w:sz w:val="30"/>
          <w:szCs w:val="30"/>
        </w:rPr>
        <w:t>潜在重大利益冲突事项进行监督，促使董事会决策符合公司整体利益，保护中小股东的合法权益；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（三）对上市公司经营发展提供专业、客观的建议，促进提升董事会决策水平；</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（四）法律法规、本所相关规定及公司章程规定的其他职责。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独立董事应当独立公正地履行职责，不受上市公司及其主要股东、实际控制人等单位或者个人的影响。如发现所审议事项存在影响其独立性的情况，应当向公司申明并实行回避。任职期间出现明显影响独立性情形的，应当及时通知公司，提出解决措施，必要时应当提出辞职。</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3.5.1</w:t>
      </w:r>
      <w:r>
        <w:rPr>
          <w:rFonts w:ascii="仿宋_GB2312" w:eastAsia="仿宋_GB2312" w:hAnsi="Times New Roman" w:hint="eastAsia"/>
          <w:color w:val="000000"/>
          <w:kern w:val="0"/>
          <w:sz w:val="30"/>
          <w:szCs w:val="30"/>
        </w:rPr>
        <w:t>6</w:t>
      </w:r>
      <w:r>
        <w:rPr>
          <w:rFonts w:ascii="仿宋_GB2312" w:eastAsia="仿宋_GB2312" w:hAnsi="Times New Roman"/>
          <w:color w:val="000000"/>
          <w:kern w:val="0"/>
          <w:sz w:val="30"/>
          <w:szCs w:val="30"/>
        </w:rPr>
        <w:t xml:space="preserve"> </w:t>
      </w:r>
      <w:r>
        <w:rPr>
          <w:rFonts w:ascii="仿宋_GB2312" w:eastAsia="仿宋_GB2312" w:hAnsi="Times New Roman"/>
          <w:color w:val="000000"/>
          <w:kern w:val="0"/>
          <w:sz w:val="30"/>
          <w:szCs w:val="30"/>
        </w:rPr>
        <w:t>下列事项应当经上市公司全体独立董事过半</w:t>
      </w:r>
      <w:r>
        <w:rPr>
          <w:rFonts w:ascii="仿宋_GB2312" w:eastAsia="仿宋_GB2312" w:hAnsi="Times New Roman"/>
          <w:color w:val="000000"/>
          <w:kern w:val="0"/>
          <w:sz w:val="30"/>
          <w:szCs w:val="30"/>
        </w:rPr>
        <w:t>数同意后，提交董事会审议：</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（一）应当披露的关联交易；</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（二）上市公司及相关方变更或者豁免承诺的方案；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（三）被收购上市公司董事会针对收购所作出的决策及采取的措施；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（四）法律法规、本所相关规定及公司章程规定的其他事项。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3.5.1</w:t>
      </w:r>
      <w:r>
        <w:rPr>
          <w:rFonts w:ascii="仿宋_GB2312" w:eastAsia="仿宋_GB2312" w:hAnsi="Times New Roman" w:hint="eastAsia"/>
          <w:color w:val="000000"/>
          <w:kern w:val="0"/>
          <w:sz w:val="30"/>
          <w:szCs w:val="30"/>
        </w:rPr>
        <w:t>7</w:t>
      </w:r>
      <w:r>
        <w:rPr>
          <w:rFonts w:ascii="仿宋_GB2312" w:eastAsia="仿宋_GB2312" w:hAnsi="Times New Roman"/>
          <w:color w:val="000000"/>
          <w:kern w:val="0"/>
          <w:sz w:val="30"/>
          <w:szCs w:val="30"/>
        </w:rPr>
        <w:t xml:space="preserve"> </w:t>
      </w:r>
      <w:r>
        <w:rPr>
          <w:rFonts w:ascii="仿宋_GB2312" w:eastAsia="仿宋_GB2312" w:hAnsi="Times New Roman"/>
          <w:color w:val="000000"/>
          <w:kern w:val="0"/>
          <w:sz w:val="30"/>
          <w:szCs w:val="30"/>
        </w:rPr>
        <w:t>独立董事行使下列特别职权：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（一）独立聘请中介机构，对上市公司具体事项进行审计、咨询或者核查；</w:t>
      </w:r>
      <w:r>
        <w:rPr>
          <w:rFonts w:ascii="仿宋_GB2312" w:eastAsia="仿宋_GB2312" w:hAnsi="Times New Roman"/>
          <w:color w:val="000000"/>
          <w:kern w:val="0"/>
          <w:sz w:val="30"/>
          <w:szCs w:val="30"/>
        </w:rPr>
        <w:t xml:space="preserve"> </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（二）向董事会提议召开临时股东大会；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（三）提议召开董事会会议；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（四）依法公开向股东征集股东权利；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（五）对可能损害上市公司或者中小股东权益的事项发表独立意见；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（六）法律法规、本所相关规定及公司章程规定的其他职权。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独立董事行使前款第（一）项至第（三）项职权的，应当经全体独立董事过半数同意。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独立董事行使本条第一款所列职权的，上市公司应当及时披露。上述职权不能正常行使的，上市公司应当披露具体情况和理由。</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独立董事聘请中介机构的费用及其他行使职权时所需的费用由上市公司承担。</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3.5.1</w:t>
      </w:r>
      <w:r>
        <w:rPr>
          <w:rFonts w:ascii="仿宋_GB2312" w:eastAsia="仿宋_GB2312" w:hAnsi="Times New Roman" w:hint="eastAsia"/>
          <w:color w:val="000000"/>
          <w:kern w:val="0"/>
          <w:sz w:val="30"/>
          <w:szCs w:val="30"/>
        </w:rPr>
        <w:t>8</w:t>
      </w:r>
      <w:r>
        <w:rPr>
          <w:rFonts w:ascii="仿宋_GB2312" w:eastAsia="仿宋_GB2312" w:hAnsi="Times New Roman"/>
          <w:color w:val="000000"/>
          <w:kern w:val="0"/>
          <w:sz w:val="30"/>
          <w:szCs w:val="30"/>
        </w:rPr>
        <w:t xml:space="preserve"> </w:t>
      </w:r>
      <w:r>
        <w:rPr>
          <w:rFonts w:ascii="仿宋_GB2312" w:eastAsia="仿宋_GB2312" w:hAnsi="Times New Roman"/>
          <w:color w:val="000000"/>
          <w:kern w:val="0"/>
          <w:sz w:val="30"/>
          <w:szCs w:val="30"/>
        </w:rPr>
        <w:t>上市公司应当为独立董事履行职责提供必要的工作条件和人员支持，保障独立董事享有与其他董事同等的知情权。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行使职权的，公司董事、高级管理人员等相关人员应当予以配合，不得拒绝、阻碍或者隐瞒相关信息，不得干预其独立行使职权。独立董事依法行使职权遭遇阻碍的，可向董事会说明情况，要求董事、高级管理人员等相关人员予以配合，并将受到阻碍的具体情形和解决状况记入工作记录；仍不能消除障碍的，可以向本所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独立董事履职事项涉及披露信息的，上市公司应当及时办理披露事宜；上市公司不予披露的，独立董事可以直接申请披露，或者向本所报告。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3.5.19</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董事会会议召开前，独立董事可以与董事会秘书进行沟通，董事会及相关人员应当对</w:t>
      </w:r>
      <w:r>
        <w:rPr>
          <w:rFonts w:ascii="仿宋_GB2312" w:eastAsia="仿宋_GB2312" w:hAnsi="Times New Roman"/>
          <w:color w:val="000000"/>
          <w:kern w:val="0"/>
          <w:sz w:val="30"/>
          <w:szCs w:val="30"/>
        </w:rPr>
        <w:t>独立董事提出的问题、要求和意见认真研究，及时向独立董事反馈议案修改等落实情况。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3.5.20</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独立董事对董事会议案投反对票或者弃权票的，应当说明具体理由及依据、议案所涉事项的合法合规性、可能存在的风险以及对上市公司和中小股东权益的影响等。上市公司在披露董事会决议时，应当同时披露独立董事的异议意见，并在董事会决议和会议记录中载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3.5.21</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独立董事应当持续关注</w:t>
      </w:r>
      <w:r>
        <w:rPr>
          <w:rFonts w:ascii="仿宋_GB2312" w:eastAsia="仿宋_GB2312" w:hAnsi="Times New Roman" w:hint="eastAsia"/>
          <w:color w:val="000000"/>
          <w:kern w:val="0"/>
          <w:sz w:val="30"/>
          <w:szCs w:val="30"/>
        </w:rPr>
        <w:t>本规则第</w:t>
      </w:r>
      <w:r>
        <w:rPr>
          <w:rFonts w:ascii="仿宋_GB2312" w:eastAsia="仿宋_GB2312" w:hAnsi="Times New Roman" w:hint="eastAsia"/>
          <w:color w:val="000000"/>
          <w:kern w:val="0"/>
          <w:sz w:val="30"/>
          <w:szCs w:val="30"/>
        </w:rPr>
        <w:t>2.2.8</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2.2.13</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2.2.14</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3.5.16</w:t>
      </w:r>
      <w:r>
        <w:rPr>
          <w:rFonts w:ascii="仿宋_GB2312" w:eastAsia="仿宋_GB2312" w:hAnsi="Times New Roman" w:hint="eastAsia"/>
          <w:color w:val="000000"/>
          <w:kern w:val="0"/>
          <w:sz w:val="30"/>
          <w:szCs w:val="30"/>
        </w:rPr>
        <w:t>条所列事项相关的</w:t>
      </w:r>
      <w:r>
        <w:rPr>
          <w:rFonts w:ascii="仿宋_GB2312" w:eastAsia="仿宋_GB2312" w:hAnsi="Times New Roman"/>
          <w:color w:val="000000"/>
          <w:kern w:val="0"/>
          <w:sz w:val="30"/>
          <w:szCs w:val="30"/>
        </w:rPr>
        <w:t>董事会决议执行情况，发现违反法律法规、本所</w:t>
      </w:r>
      <w:r>
        <w:rPr>
          <w:rFonts w:ascii="仿宋_GB2312" w:eastAsia="仿宋_GB2312" w:hAnsi="Times New Roman" w:hint="eastAsia"/>
          <w:color w:val="000000"/>
          <w:kern w:val="0"/>
          <w:sz w:val="30"/>
          <w:szCs w:val="30"/>
        </w:rPr>
        <w:t>相关规定</w:t>
      </w:r>
      <w:r>
        <w:rPr>
          <w:rFonts w:ascii="仿宋_GB2312" w:eastAsia="仿宋_GB2312" w:hAnsi="Times New Roman"/>
          <w:color w:val="000000"/>
          <w:kern w:val="0"/>
          <w:sz w:val="30"/>
          <w:szCs w:val="30"/>
        </w:rPr>
        <w:t>及公司章</w:t>
      </w:r>
      <w:r>
        <w:rPr>
          <w:rFonts w:ascii="仿宋_GB2312" w:eastAsia="仿宋_GB2312" w:hAnsi="Times New Roman"/>
          <w:color w:val="000000"/>
          <w:kern w:val="0"/>
          <w:sz w:val="30"/>
          <w:szCs w:val="30"/>
        </w:rPr>
        <w:t>程规定，或者违反股东大会和董事会决议情形的，应当及时向董事会报告，</w:t>
      </w:r>
      <w:r>
        <w:rPr>
          <w:rFonts w:ascii="仿宋_GB2312" w:eastAsia="仿宋_GB2312" w:hAnsi="Times New Roman" w:hint="eastAsia"/>
          <w:color w:val="000000"/>
          <w:kern w:val="0"/>
          <w:sz w:val="30"/>
          <w:szCs w:val="30"/>
        </w:rPr>
        <w:t>并</w:t>
      </w:r>
      <w:r>
        <w:rPr>
          <w:rFonts w:ascii="仿宋_GB2312" w:eastAsia="仿宋_GB2312" w:hAnsi="Times New Roman"/>
          <w:color w:val="000000"/>
          <w:kern w:val="0"/>
          <w:sz w:val="30"/>
          <w:szCs w:val="30"/>
        </w:rPr>
        <w:t>可以要求上市公司作出书面说明。涉及披露事项的，</w:t>
      </w:r>
      <w:r>
        <w:rPr>
          <w:rFonts w:ascii="仿宋_GB2312" w:eastAsia="仿宋_GB2312" w:hAnsi="Times New Roman" w:hint="eastAsia"/>
          <w:color w:val="000000"/>
          <w:kern w:val="0"/>
          <w:sz w:val="30"/>
          <w:szCs w:val="30"/>
        </w:rPr>
        <w:t>上市</w:t>
      </w:r>
      <w:r>
        <w:rPr>
          <w:rFonts w:ascii="仿宋_GB2312" w:eastAsia="仿宋_GB2312" w:hAnsi="Times New Roman"/>
          <w:color w:val="000000"/>
          <w:kern w:val="0"/>
          <w:sz w:val="30"/>
          <w:szCs w:val="30"/>
        </w:rPr>
        <w:t>公司应当及时披露。</w:t>
      </w:r>
      <w:r>
        <w:rPr>
          <w:rFonts w:ascii="仿宋_GB2312" w:eastAsia="仿宋_GB2312" w:hAnsi="Times New Roman" w:hint="eastAsia"/>
          <w:color w:val="000000"/>
          <w:kern w:val="0"/>
          <w:sz w:val="30"/>
          <w:szCs w:val="30"/>
        </w:rPr>
        <w:t>上市公司未作出说明或者及时披露的，独立董事可以向本所报告。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3.5.22 </w:t>
      </w:r>
      <w:r>
        <w:rPr>
          <w:rFonts w:ascii="仿宋_GB2312" w:eastAsia="仿宋_GB2312" w:hAnsi="Times New Roman"/>
          <w:color w:val="000000"/>
          <w:kern w:val="0"/>
          <w:sz w:val="30"/>
          <w:szCs w:val="30"/>
        </w:rPr>
        <w:t>独立董事应当在上市公司董事会专门委员会中依照法律法规、本所</w:t>
      </w:r>
      <w:r>
        <w:rPr>
          <w:rFonts w:ascii="仿宋_GB2312" w:eastAsia="仿宋_GB2312" w:hAnsi="Times New Roman" w:hint="eastAsia"/>
          <w:color w:val="000000"/>
          <w:kern w:val="0"/>
          <w:sz w:val="30"/>
          <w:szCs w:val="30"/>
        </w:rPr>
        <w:t>相关规定</w:t>
      </w:r>
      <w:r>
        <w:rPr>
          <w:rFonts w:ascii="仿宋_GB2312" w:eastAsia="仿宋_GB2312" w:hAnsi="Times New Roman"/>
          <w:color w:val="000000"/>
          <w:kern w:val="0"/>
          <w:sz w:val="30"/>
          <w:szCs w:val="30"/>
        </w:rPr>
        <w:t>及公司章程规定履行职责。独立董事成员应</w:t>
      </w:r>
      <w:r>
        <w:rPr>
          <w:rFonts w:ascii="仿宋_GB2312" w:eastAsia="仿宋_GB2312" w:hAnsi="Times New Roman" w:hint="eastAsia"/>
          <w:color w:val="000000"/>
          <w:kern w:val="0"/>
          <w:sz w:val="30"/>
          <w:szCs w:val="30"/>
        </w:rPr>
        <w:t>当</w:t>
      </w:r>
      <w:r>
        <w:rPr>
          <w:rFonts w:ascii="仿宋_GB2312" w:eastAsia="仿宋_GB2312" w:hAnsi="Times New Roman"/>
          <w:color w:val="000000"/>
          <w:kern w:val="0"/>
          <w:sz w:val="30"/>
          <w:szCs w:val="30"/>
        </w:rPr>
        <w:t>亲自出席专门委员会会议，因故不能亲自出席会议的，应</w:t>
      </w:r>
      <w:r>
        <w:rPr>
          <w:rFonts w:ascii="仿宋_GB2312" w:eastAsia="仿宋_GB2312" w:hAnsi="Times New Roman" w:hint="eastAsia"/>
          <w:color w:val="000000"/>
          <w:kern w:val="0"/>
          <w:sz w:val="30"/>
          <w:szCs w:val="30"/>
        </w:rPr>
        <w:t>当事先审阅会议材料，形成明确意见，并书面</w:t>
      </w:r>
      <w:r>
        <w:rPr>
          <w:rFonts w:ascii="仿宋_GB2312" w:eastAsia="仿宋_GB2312" w:hAnsi="Times New Roman"/>
          <w:color w:val="000000"/>
          <w:kern w:val="0"/>
          <w:sz w:val="30"/>
          <w:szCs w:val="30"/>
        </w:rPr>
        <w:t>委托其他独立董事成员代为出席。独立董事</w:t>
      </w:r>
      <w:r>
        <w:rPr>
          <w:rFonts w:ascii="仿宋_GB2312" w:eastAsia="仿宋_GB2312" w:hAnsi="Times New Roman" w:hint="eastAsia"/>
          <w:color w:val="000000"/>
          <w:kern w:val="0"/>
          <w:sz w:val="30"/>
          <w:szCs w:val="30"/>
        </w:rPr>
        <w:t>履职中</w:t>
      </w:r>
      <w:r>
        <w:rPr>
          <w:rFonts w:ascii="仿宋_GB2312" w:eastAsia="仿宋_GB2312" w:hAnsi="Times New Roman"/>
          <w:color w:val="000000"/>
          <w:kern w:val="0"/>
          <w:sz w:val="30"/>
          <w:szCs w:val="30"/>
        </w:rPr>
        <w:t>关注到专门委员会职责范围内的上市公司重大事项，可以依照程序及时</w:t>
      </w:r>
      <w:r>
        <w:rPr>
          <w:rFonts w:ascii="仿宋_GB2312" w:eastAsia="仿宋_GB2312" w:hAnsi="Times New Roman"/>
          <w:color w:val="000000"/>
          <w:kern w:val="0"/>
          <w:sz w:val="30"/>
          <w:szCs w:val="30"/>
        </w:rPr>
        <w:t>提请专门委员会进行讨论和审议。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3.5.2</w:t>
      </w:r>
      <w:r>
        <w:rPr>
          <w:rFonts w:ascii="仿宋_GB2312" w:eastAsia="仿宋_GB2312" w:hAnsi="Times New Roman" w:hint="eastAsia"/>
          <w:color w:val="000000"/>
          <w:kern w:val="0"/>
          <w:sz w:val="30"/>
          <w:szCs w:val="30"/>
        </w:rPr>
        <w:t>3</w:t>
      </w:r>
      <w:r>
        <w:rPr>
          <w:rFonts w:ascii="仿宋_GB2312" w:eastAsia="仿宋_GB2312" w:hAnsi="Times New Roman"/>
          <w:color w:val="000000"/>
          <w:kern w:val="0"/>
          <w:sz w:val="30"/>
          <w:szCs w:val="30"/>
        </w:rPr>
        <w:t xml:space="preserve"> </w:t>
      </w:r>
      <w:r>
        <w:rPr>
          <w:rFonts w:ascii="仿宋_GB2312" w:eastAsia="仿宋_GB2312" w:hAnsi="Times New Roman"/>
          <w:color w:val="000000"/>
          <w:kern w:val="0"/>
          <w:sz w:val="30"/>
          <w:szCs w:val="30"/>
        </w:rPr>
        <w:t>上市公司应当定期或</w:t>
      </w:r>
      <w:r>
        <w:rPr>
          <w:rFonts w:ascii="仿宋_GB2312" w:eastAsia="仿宋_GB2312" w:hAnsi="Times New Roman" w:hint="eastAsia"/>
          <w:color w:val="000000"/>
          <w:kern w:val="0"/>
          <w:sz w:val="30"/>
          <w:szCs w:val="30"/>
        </w:rPr>
        <w:t>者</w:t>
      </w:r>
      <w:r>
        <w:rPr>
          <w:rFonts w:ascii="仿宋_GB2312" w:eastAsia="仿宋_GB2312" w:hAnsi="Times New Roman"/>
          <w:color w:val="000000"/>
          <w:kern w:val="0"/>
          <w:sz w:val="30"/>
          <w:szCs w:val="30"/>
        </w:rPr>
        <w:t>不定期召开独立董事专门会议，本规</w:t>
      </w:r>
      <w:r>
        <w:rPr>
          <w:rFonts w:ascii="仿宋_GB2312" w:eastAsia="仿宋_GB2312" w:hAnsi="Times New Roman" w:hint="eastAsia"/>
          <w:color w:val="000000"/>
          <w:kern w:val="0"/>
          <w:sz w:val="30"/>
          <w:szCs w:val="30"/>
        </w:rPr>
        <w:t>则</w:t>
      </w:r>
      <w:r>
        <w:rPr>
          <w:rFonts w:ascii="仿宋_GB2312" w:eastAsia="仿宋_GB2312" w:hAnsi="Times New Roman"/>
          <w:color w:val="000000"/>
          <w:kern w:val="0"/>
          <w:sz w:val="30"/>
          <w:szCs w:val="30"/>
        </w:rPr>
        <w:t>第</w:t>
      </w:r>
      <w:r>
        <w:rPr>
          <w:rFonts w:ascii="仿宋_GB2312" w:eastAsia="仿宋_GB2312" w:hAnsi="Times New Roman"/>
          <w:color w:val="000000"/>
          <w:kern w:val="0"/>
          <w:sz w:val="30"/>
          <w:szCs w:val="30"/>
        </w:rPr>
        <w:t>3.5.</w:t>
      </w:r>
      <w:r>
        <w:rPr>
          <w:rFonts w:ascii="仿宋_GB2312" w:eastAsia="仿宋_GB2312" w:hAnsi="Times New Roman" w:hint="eastAsia"/>
          <w:color w:val="000000"/>
          <w:kern w:val="0"/>
          <w:sz w:val="30"/>
          <w:szCs w:val="30"/>
        </w:rPr>
        <w:t>16</w:t>
      </w:r>
      <w:r>
        <w:rPr>
          <w:rFonts w:ascii="仿宋_GB2312" w:eastAsia="仿宋_GB2312" w:hAnsi="Times New Roman"/>
          <w:color w:val="000000"/>
          <w:kern w:val="0"/>
          <w:sz w:val="30"/>
          <w:szCs w:val="30"/>
        </w:rPr>
        <w:t>条、第</w:t>
      </w:r>
      <w:r>
        <w:rPr>
          <w:rFonts w:ascii="仿宋_GB2312" w:eastAsia="仿宋_GB2312" w:hAnsi="Times New Roman"/>
          <w:color w:val="000000"/>
          <w:kern w:val="0"/>
          <w:sz w:val="30"/>
          <w:szCs w:val="30"/>
        </w:rPr>
        <w:t>3.5.1</w:t>
      </w:r>
      <w:r>
        <w:rPr>
          <w:rFonts w:ascii="仿宋_GB2312" w:eastAsia="仿宋_GB2312" w:hAnsi="Times New Roman" w:hint="eastAsia"/>
          <w:color w:val="000000"/>
          <w:kern w:val="0"/>
          <w:sz w:val="30"/>
          <w:szCs w:val="30"/>
        </w:rPr>
        <w:t>7</w:t>
      </w:r>
      <w:r>
        <w:rPr>
          <w:rFonts w:ascii="仿宋_GB2312" w:eastAsia="仿宋_GB2312" w:hAnsi="Times New Roman"/>
          <w:color w:val="000000"/>
          <w:kern w:val="0"/>
          <w:sz w:val="30"/>
          <w:szCs w:val="30"/>
        </w:rPr>
        <w:t>条第</w:t>
      </w:r>
      <w:r>
        <w:rPr>
          <w:rFonts w:ascii="仿宋_GB2312" w:eastAsia="仿宋_GB2312" w:hAnsi="Times New Roman" w:hint="eastAsia"/>
          <w:color w:val="000000"/>
          <w:kern w:val="0"/>
          <w:sz w:val="30"/>
          <w:szCs w:val="30"/>
        </w:rPr>
        <w:t>一款第（</w:t>
      </w:r>
      <w:r>
        <w:rPr>
          <w:rFonts w:ascii="仿宋_GB2312" w:eastAsia="仿宋_GB2312" w:hAnsi="Times New Roman"/>
          <w:color w:val="000000"/>
          <w:kern w:val="0"/>
          <w:sz w:val="30"/>
          <w:szCs w:val="30"/>
        </w:rPr>
        <w:t>一</w:t>
      </w:r>
      <w:r>
        <w:rPr>
          <w:rFonts w:ascii="仿宋_GB2312" w:eastAsia="仿宋_GB2312" w:hAnsi="Times New Roman" w:hint="eastAsia"/>
          <w:color w:val="000000"/>
          <w:kern w:val="0"/>
          <w:sz w:val="30"/>
          <w:szCs w:val="30"/>
        </w:rPr>
        <w:t>）</w:t>
      </w:r>
      <w:r>
        <w:rPr>
          <w:rFonts w:ascii="仿宋_GB2312" w:eastAsia="仿宋_GB2312" w:hAnsi="Times New Roman"/>
          <w:color w:val="000000"/>
          <w:kern w:val="0"/>
          <w:sz w:val="30"/>
          <w:szCs w:val="30"/>
        </w:rPr>
        <w:t>项至第</w:t>
      </w:r>
      <w:r>
        <w:rPr>
          <w:rFonts w:ascii="仿宋_GB2312" w:eastAsia="仿宋_GB2312" w:hAnsi="Times New Roman" w:hint="eastAsia"/>
          <w:color w:val="000000"/>
          <w:kern w:val="0"/>
          <w:sz w:val="30"/>
          <w:szCs w:val="30"/>
        </w:rPr>
        <w:t>（</w:t>
      </w:r>
      <w:r>
        <w:rPr>
          <w:rFonts w:ascii="仿宋_GB2312" w:eastAsia="仿宋_GB2312" w:hAnsi="Times New Roman"/>
          <w:color w:val="000000"/>
          <w:kern w:val="0"/>
          <w:sz w:val="30"/>
          <w:szCs w:val="30"/>
        </w:rPr>
        <w:t>三</w:t>
      </w:r>
      <w:r>
        <w:rPr>
          <w:rFonts w:ascii="仿宋_GB2312" w:eastAsia="仿宋_GB2312" w:hAnsi="Times New Roman" w:hint="eastAsia"/>
          <w:color w:val="000000"/>
          <w:kern w:val="0"/>
          <w:sz w:val="30"/>
          <w:szCs w:val="30"/>
        </w:rPr>
        <w:t>）</w:t>
      </w:r>
      <w:r>
        <w:rPr>
          <w:rFonts w:ascii="仿宋_GB2312" w:eastAsia="仿宋_GB2312" w:hAnsi="Times New Roman"/>
          <w:color w:val="000000"/>
          <w:kern w:val="0"/>
          <w:sz w:val="30"/>
          <w:szCs w:val="30"/>
        </w:rPr>
        <w:t>项所列事项，应当经独立董事专门会议审议。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上市公司未在董事会中设置提名委员会、薪酬与考核委员会的，由独立董事专门会议按照本规则第</w:t>
      </w:r>
      <w:r>
        <w:rPr>
          <w:rFonts w:ascii="仿宋_GB2312" w:eastAsia="仿宋_GB2312" w:hAnsi="Times New Roman"/>
          <w:color w:val="000000"/>
          <w:kern w:val="0"/>
          <w:sz w:val="30"/>
          <w:szCs w:val="30"/>
        </w:rPr>
        <w:t>3.5.10</w:t>
      </w:r>
      <w:r>
        <w:rPr>
          <w:rFonts w:ascii="仿宋_GB2312" w:eastAsia="仿宋_GB2312" w:hAnsi="Times New Roman"/>
          <w:color w:val="000000"/>
          <w:kern w:val="0"/>
          <w:sz w:val="30"/>
          <w:szCs w:val="30"/>
        </w:rPr>
        <w:t>条对被提名人任职资格进行审查，就本办法第</w:t>
      </w:r>
      <w:r>
        <w:rPr>
          <w:rFonts w:ascii="仿宋_GB2312" w:eastAsia="仿宋_GB2312" w:hAnsi="Times New Roman"/>
          <w:color w:val="000000"/>
          <w:kern w:val="0"/>
          <w:sz w:val="30"/>
          <w:szCs w:val="30"/>
        </w:rPr>
        <w:t>2.2.13</w:t>
      </w:r>
      <w:r>
        <w:rPr>
          <w:rFonts w:ascii="仿宋_GB2312" w:eastAsia="仿宋_GB2312" w:hAnsi="Times New Roman"/>
          <w:color w:val="000000"/>
          <w:kern w:val="0"/>
          <w:sz w:val="30"/>
          <w:szCs w:val="30"/>
        </w:rPr>
        <w:t>条第一款、第</w:t>
      </w:r>
      <w:r>
        <w:rPr>
          <w:rFonts w:ascii="仿宋_GB2312" w:eastAsia="仿宋_GB2312" w:hAnsi="Times New Roman"/>
          <w:color w:val="000000"/>
          <w:kern w:val="0"/>
          <w:sz w:val="30"/>
          <w:szCs w:val="30"/>
        </w:rPr>
        <w:t>2.2.14</w:t>
      </w:r>
      <w:r>
        <w:rPr>
          <w:rFonts w:ascii="仿宋_GB2312" w:eastAsia="仿宋_GB2312" w:hAnsi="Times New Roman"/>
          <w:color w:val="000000"/>
          <w:kern w:val="0"/>
          <w:sz w:val="30"/>
          <w:szCs w:val="30"/>
        </w:rPr>
        <w:t>条第一款所列事项向董事会提出建议。</w:t>
      </w:r>
      <w:r>
        <w:rPr>
          <w:rFonts w:ascii="仿宋_GB2312" w:eastAsia="仿宋_GB2312" w:hAnsi="Times New Roman" w:hint="eastAsia"/>
          <w:color w:val="000000"/>
          <w:kern w:val="0"/>
          <w:sz w:val="30"/>
          <w:szCs w:val="30"/>
        </w:rPr>
        <w:t>独立董事专门会议可以根据需要研究讨论上市公司其他事项。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独立董事专门会议应当由过半数独立董事共同推举一</w:t>
      </w:r>
      <w:r>
        <w:rPr>
          <w:rFonts w:ascii="仿宋_GB2312" w:eastAsia="仿宋_GB2312" w:hAnsi="Times New Roman" w:hint="eastAsia"/>
          <w:color w:val="000000"/>
          <w:kern w:val="0"/>
          <w:sz w:val="30"/>
          <w:szCs w:val="30"/>
        </w:rPr>
        <w:t>名独立董事召集和主持；召集人不履职或者不能履职时，两名及以上独立董事可以自行召集并推举一名代表主持。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上市公司应当为独立董事专门会议召开提供便利和支持。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3.5.24 </w:t>
      </w:r>
      <w:r>
        <w:rPr>
          <w:rFonts w:ascii="仿宋_GB2312" w:eastAsia="仿宋_GB2312" w:hAnsi="Times New Roman" w:hint="eastAsia"/>
          <w:color w:val="000000"/>
          <w:kern w:val="0"/>
          <w:sz w:val="30"/>
          <w:szCs w:val="30"/>
        </w:rPr>
        <w:t>独立董事对重大事项出具的独立意见至少应当包括下列内容：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（一）重大事项的基本情况；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（二）发表意见的依据，包括所履行的程序、核查的文件、现场检查的内容等；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（三）重大事项的合法合规性；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（四）对上市公司和中小股东权益的影响、可能存在的风险以及公司采取的措施是否有效；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（五）发表的结论性意见。对重大事项提出保留意见、反对意见或者无法发表意见的，相关独立董事应当明确说明理由、无法发表意见的障碍。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独立董事应当对出具的独立意见签字确认，并将上述意见及时报告董事会，与公司相关公告同时披露。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w:t>
      </w:r>
      <w:r>
        <w:rPr>
          <w:rFonts w:ascii="仿宋_GB2312" w:eastAsia="仿宋_GB2312" w:hAnsi="Times New Roman"/>
          <w:color w:val="000000"/>
          <w:kern w:val="0"/>
          <w:sz w:val="30"/>
          <w:szCs w:val="30"/>
        </w:rPr>
        <w:t>.5.25</w:t>
      </w:r>
      <w:r>
        <w:rPr>
          <w:rFonts w:ascii="仿宋_GB2312" w:eastAsia="仿宋_GB2312" w:hAnsi="Times New Roman" w:hint="eastAsia"/>
          <w:color w:val="000000"/>
          <w:kern w:val="0"/>
          <w:sz w:val="30"/>
          <w:szCs w:val="30"/>
        </w:rPr>
        <w:t xml:space="preserve"> </w:t>
      </w:r>
      <w:r>
        <w:rPr>
          <w:rFonts w:ascii="仿宋_GB2312" w:eastAsia="仿宋_GB2312" w:hAnsi="Times New Roman"/>
          <w:color w:val="000000"/>
          <w:kern w:val="0"/>
          <w:sz w:val="30"/>
          <w:szCs w:val="30"/>
        </w:rPr>
        <w:t>独立董事每年在上市公司的现场工作时间应</w:t>
      </w:r>
      <w:r>
        <w:rPr>
          <w:rFonts w:ascii="仿宋_GB2312" w:eastAsia="仿宋_GB2312" w:hAnsi="Times New Roman" w:hint="eastAsia"/>
          <w:color w:val="000000"/>
          <w:kern w:val="0"/>
          <w:sz w:val="30"/>
          <w:szCs w:val="30"/>
        </w:rPr>
        <w:t>当</w:t>
      </w:r>
      <w:r>
        <w:rPr>
          <w:rFonts w:ascii="仿宋_GB2312" w:eastAsia="仿宋_GB2312" w:hAnsi="Times New Roman"/>
          <w:color w:val="000000"/>
          <w:kern w:val="0"/>
          <w:sz w:val="30"/>
          <w:szCs w:val="30"/>
        </w:rPr>
        <w:t>不少于</w:t>
      </w:r>
      <w:r>
        <w:rPr>
          <w:rFonts w:ascii="仿宋_GB2312" w:eastAsia="仿宋_GB2312" w:hAnsi="Times New Roman"/>
          <w:color w:val="000000"/>
          <w:kern w:val="0"/>
          <w:sz w:val="30"/>
          <w:szCs w:val="30"/>
        </w:rPr>
        <w:t>15</w:t>
      </w:r>
      <w:r>
        <w:rPr>
          <w:rFonts w:ascii="仿宋_GB2312" w:eastAsia="仿宋_GB2312" w:hAnsi="Times New Roman"/>
          <w:color w:val="000000"/>
          <w:kern w:val="0"/>
          <w:sz w:val="30"/>
          <w:szCs w:val="30"/>
        </w:rPr>
        <w:t>日。</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除按规定出席股东大会、董事会及其专门委员会、独立董事专门会议外，独立董事可以通过定期获取上市公司运营情况等资料、听取管理层汇报、与内部审计机构负责人和承办上市公司审计业务的会计师事务所等中介机构沟通、实地考察、与中小股东沟通等多种方式履行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3.5.2</w:t>
      </w:r>
      <w:r>
        <w:rPr>
          <w:rFonts w:ascii="仿宋_GB2312" w:eastAsia="仿宋_GB2312" w:hAnsi="Times New Roman"/>
          <w:color w:val="000000"/>
          <w:kern w:val="0"/>
          <w:sz w:val="30"/>
          <w:szCs w:val="30"/>
        </w:rPr>
        <w:t>6</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公司股东间或者董事间发生冲突、对公司经营管理造成重大影响的，独立董事应当主动履行职责，维护公司整体利益。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3.5.2</w:t>
      </w:r>
      <w:r>
        <w:rPr>
          <w:rFonts w:ascii="仿宋_GB2312" w:eastAsia="仿宋_GB2312" w:hAnsi="Times New Roman"/>
          <w:color w:val="000000"/>
          <w:kern w:val="0"/>
          <w:sz w:val="30"/>
          <w:szCs w:val="30"/>
        </w:rPr>
        <w:t>7</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出现下列情形之一的，独立董事应当及时向本所报告：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（一）被公司免职，本人认为免职理由不当的；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（二）由于公司存在妨碍独立董事依法行使</w:t>
      </w:r>
      <w:r>
        <w:rPr>
          <w:rFonts w:ascii="仿宋_GB2312" w:eastAsia="仿宋_GB2312" w:hAnsi="Times New Roman" w:hint="eastAsia"/>
          <w:color w:val="000000"/>
          <w:kern w:val="0"/>
          <w:sz w:val="30"/>
          <w:szCs w:val="30"/>
        </w:rPr>
        <w:t>职权的情形，致使独立董事辞职的；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（三）董事会会议材料不完整或论证不充分，两名及以上独立董事书面要求延期召开董事会会议或者延期审议相关事项的提议未被采纳的；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（四）对公司或者其董事、监事和高级管理人员涉嫌违法违规行为向董事会报告后，董事会未采取有效措施的；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（五）严重妨碍独立董事履行职责的其他情形。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3.5.28 </w:t>
      </w:r>
      <w:r>
        <w:rPr>
          <w:rFonts w:ascii="仿宋_GB2312" w:eastAsia="仿宋_GB2312" w:hAnsi="Times New Roman"/>
          <w:color w:val="000000"/>
          <w:kern w:val="0"/>
          <w:sz w:val="30"/>
          <w:szCs w:val="30"/>
        </w:rPr>
        <w:t>独立董事应当制作工作记录，详细记录履行职责的情况。独立董事履行职责过程中获取的资料、相关会议记录、与</w:t>
      </w:r>
      <w:r>
        <w:rPr>
          <w:rFonts w:ascii="仿宋_GB2312" w:eastAsia="仿宋_GB2312" w:hAnsi="Times New Roman" w:hint="eastAsia"/>
          <w:color w:val="000000"/>
          <w:kern w:val="0"/>
          <w:sz w:val="30"/>
          <w:szCs w:val="30"/>
        </w:rPr>
        <w:t>上市</w:t>
      </w:r>
      <w:r>
        <w:rPr>
          <w:rFonts w:ascii="仿宋_GB2312" w:eastAsia="仿宋_GB2312" w:hAnsi="Times New Roman"/>
          <w:color w:val="000000"/>
          <w:kern w:val="0"/>
          <w:sz w:val="30"/>
          <w:szCs w:val="30"/>
        </w:rPr>
        <w:t>公司及中介机构工作人员的通讯记录等，构成工作记录的组成部分。对于工作记录中的重要内容，独立董</w:t>
      </w:r>
      <w:r>
        <w:rPr>
          <w:rFonts w:ascii="仿宋_GB2312" w:eastAsia="仿宋_GB2312" w:hAnsi="Times New Roman"/>
          <w:color w:val="000000"/>
          <w:kern w:val="0"/>
          <w:sz w:val="30"/>
          <w:szCs w:val="30"/>
        </w:rPr>
        <w:t>事可以要求董事会秘书等相关人员签字确认，</w:t>
      </w:r>
      <w:r>
        <w:rPr>
          <w:rFonts w:ascii="仿宋_GB2312" w:eastAsia="仿宋_GB2312" w:hAnsi="Times New Roman" w:hint="eastAsia"/>
          <w:color w:val="000000"/>
          <w:kern w:val="0"/>
          <w:sz w:val="30"/>
          <w:szCs w:val="30"/>
        </w:rPr>
        <w:t>上市</w:t>
      </w:r>
      <w:r>
        <w:rPr>
          <w:rFonts w:ascii="仿宋_GB2312" w:eastAsia="仿宋_GB2312" w:hAnsi="Times New Roman"/>
          <w:color w:val="000000"/>
          <w:kern w:val="0"/>
          <w:sz w:val="30"/>
          <w:szCs w:val="30"/>
        </w:rPr>
        <w:t>公司</w:t>
      </w:r>
      <w:r>
        <w:rPr>
          <w:rFonts w:ascii="仿宋_GB2312" w:eastAsia="仿宋_GB2312" w:hAnsi="Times New Roman" w:hint="eastAsia"/>
          <w:color w:val="000000"/>
          <w:kern w:val="0"/>
          <w:sz w:val="30"/>
          <w:szCs w:val="30"/>
        </w:rPr>
        <w:t>及相关人员</w:t>
      </w:r>
      <w:r>
        <w:rPr>
          <w:rFonts w:ascii="仿宋_GB2312" w:eastAsia="仿宋_GB2312" w:hAnsi="Times New Roman"/>
          <w:color w:val="000000"/>
          <w:kern w:val="0"/>
          <w:sz w:val="30"/>
          <w:szCs w:val="30"/>
        </w:rPr>
        <w:t>应当予以配合。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独立董事工作记录及上市公司向独立董事提供的资料，应当至少保存十年。</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3.5.29 </w:t>
      </w:r>
      <w:r>
        <w:rPr>
          <w:rFonts w:ascii="仿宋_GB2312" w:eastAsia="仿宋_GB2312" w:hAnsi="Times New Roman"/>
          <w:color w:val="000000"/>
          <w:kern w:val="0"/>
          <w:sz w:val="30"/>
          <w:szCs w:val="30"/>
        </w:rPr>
        <w:t>独立董事应当向上市公司年度股东大会提交述职报告</w:t>
      </w:r>
      <w:r>
        <w:rPr>
          <w:rFonts w:ascii="仿宋_GB2312" w:eastAsia="仿宋_GB2312" w:hAnsi="Times New Roman" w:hint="eastAsia"/>
          <w:color w:val="000000"/>
          <w:kern w:val="0"/>
          <w:sz w:val="30"/>
          <w:szCs w:val="30"/>
        </w:rPr>
        <w:t>，独立董事年度述职报告最迟应当在上市公司发出年度股东大会通知时披露，</w:t>
      </w:r>
      <w:r>
        <w:rPr>
          <w:rFonts w:ascii="仿宋_GB2312" w:eastAsia="仿宋_GB2312" w:hAnsi="Times New Roman"/>
          <w:color w:val="000000"/>
          <w:kern w:val="0"/>
          <w:sz w:val="30"/>
          <w:szCs w:val="30"/>
        </w:rPr>
        <w:t>述职报告应当包括以下内容：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（一）全年出席董事会方式、次数及投票情况，出席股东大会次数；</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（二）参与董事会专门委员会、独立董事专门会议工作情况；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（三）对本规则第</w:t>
      </w:r>
      <w:r>
        <w:rPr>
          <w:rFonts w:ascii="仿宋_GB2312" w:eastAsia="仿宋_GB2312" w:hAnsi="Times New Roman" w:hint="eastAsia"/>
          <w:color w:val="000000"/>
          <w:kern w:val="0"/>
          <w:sz w:val="30"/>
          <w:szCs w:val="30"/>
        </w:rPr>
        <w:t>2.2</w:t>
      </w:r>
      <w:r>
        <w:rPr>
          <w:rFonts w:ascii="仿宋_GB2312" w:eastAsia="仿宋_GB2312" w:hAnsi="Times New Roman"/>
          <w:color w:val="000000"/>
          <w:kern w:val="0"/>
          <w:sz w:val="30"/>
          <w:szCs w:val="30"/>
        </w:rPr>
        <w:t>.8</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2.2.13</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2.2.14</w:t>
      </w:r>
      <w:r>
        <w:rPr>
          <w:rFonts w:ascii="仿宋_GB2312" w:eastAsia="仿宋_GB2312" w:hAnsi="Times New Roman" w:hint="eastAsia"/>
          <w:color w:val="000000"/>
          <w:kern w:val="0"/>
          <w:sz w:val="30"/>
          <w:szCs w:val="30"/>
        </w:rPr>
        <w:t>条、第</w:t>
      </w:r>
      <w:r>
        <w:rPr>
          <w:rFonts w:ascii="仿宋_GB2312" w:eastAsia="仿宋_GB2312" w:hAnsi="Times New Roman" w:hint="eastAsia"/>
          <w:color w:val="000000"/>
          <w:kern w:val="0"/>
          <w:sz w:val="30"/>
          <w:szCs w:val="30"/>
        </w:rPr>
        <w:t>3.5.16</w:t>
      </w:r>
      <w:r>
        <w:rPr>
          <w:rFonts w:ascii="仿宋_GB2312" w:eastAsia="仿宋_GB2312" w:hAnsi="Times New Roman" w:hint="eastAsia"/>
          <w:color w:val="000000"/>
          <w:kern w:val="0"/>
          <w:sz w:val="30"/>
          <w:szCs w:val="30"/>
        </w:rPr>
        <w:t>条所列事项进行审</w:t>
      </w:r>
      <w:r>
        <w:rPr>
          <w:rFonts w:ascii="仿宋_GB2312" w:eastAsia="仿宋_GB2312" w:hAnsi="Times New Roman" w:hint="eastAsia"/>
          <w:color w:val="000000"/>
          <w:kern w:val="0"/>
          <w:sz w:val="30"/>
          <w:szCs w:val="30"/>
        </w:rPr>
        <w:t>议和行使本规则第</w:t>
      </w:r>
      <w:r>
        <w:rPr>
          <w:rFonts w:ascii="仿宋_GB2312" w:eastAsia="仿宋_GB2312" w:hAnsi="Times New Roman" w:hint="eastAsia"/>
          <w:color w:val="000000"/>
          <w:kern w:val="0"/>
          <w:sz w:val="30"/>
          <w:szCs w:val="30"/>
        </w:rPr>
        <w:t>3.5.17</w:t>
      </w:r>
      <w:r>
        <w:rPr>
          <w:rFonts w:ascii="仿宋_GB2312" w:eastAsia="仿宋_GB2312" w:hAnsi="Times New Roman" w:hint="eastAsia"/>
          <w:color w:val="000000"/>
          <w:kern w:val="0"/>
          <w:sz w:val="30"/>
          <w:szCs w:val="30"/>
        </w:rPr>
        <w:t>条第一款所列独立董事特别职权的情况；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（四）与内部审计机构及承办上市公司审计业务的会计师事务所就公司财务、业务状况进行沟通的重大事项、方式及结果等情况；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（五）与中小股东的沟通交流情况；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（六）在上市公司现场工作的时间、内容等情况；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（七）履行职责的其他情况。</w:t>
      </w:r>
    </w:p>
    <w:p w:rsidR="00483A42" w:rsidRDefault="005443EF">
      <w:pPr>
        <w:pStyle w:val="1"/>
        <w:spacing w:line="560" w:lineRule="exact"/>
        <w:rPr>
          <w:rFonts w:ascii="黑体" w:eastAsia="黑体" w:hAnsi="黑体"/>
          <w:kern w:val="0"/>
        </w:rPr>
      </w:pPr>
      <w:bookmarkStart w:id="18" w:name="_Toc130981593"/>
      <w:r>
        <w:rPr>
          <w:rFonts w:ascii="黑体" w:eastAsia="黑体" w:hAnsi="黑体" w:hint="eastAsia"/>
          <w:kern w:val="0"/>
        </w:rPr>
        <w:t>第四章</w:t>
      </w:r>
      <w:r>
        <w:rPr>
          <w:rFonts w:ascii="黑体" w:eastAsia="黑体" w:hAnsi="黑体" w:hint="eastAsia"/>
          <w:kern w:val="0"/>
        </w:rPr>
        <w:t xml:space="preserve"> </w:t>
      </w:r>
      <w:r>
        <w:rPr>
          <w:rFonts w:ascii="黑体" w:eastAsia="黑体" w:hAnsi="黑体" w:hint="eastAsia"/>
          <w:kern w:val="0"/>
        </w:rPr>
        <w:t>控股股东和实际控制人</w:t>
      </w:r>
      <w:bookmarkEnd w:id="18"/>
    </w:p>
    <w:p w:rsidR="00483A42" w:rsidRDefault="005443EF">
      <w:pPr>
        <w:pStyle w:val="2"/>
        <w:spacing w:line="560" w:lineRule="exact"/>
        <w:rPr>
          <w:rFonts w:ascii="仿宋_GB2312"/>
        </w:rPr>
      </w:pPr>
      <w:bookmarkStart w:id="19" w:name="_Toc130981594"/>
      <w:r>
        <w:rPr>
          <w:rFonts w:ascii="仿宋_GB2312" w:hint="eastAsia"/>
        </w:rPr>
        <w:t>第一节</w:t>
      </w:r>
      <w:r>
        <w:rPr>
          <w:rFonts w:ascii="仿宋_GB2312" w:hint="eastAsia"/>
        </w:rPr>
        <w:t xml:space="preserve"> </w:t>
      </w:r>
      <w:r>
        <w:rPr>
          <w:rFonts w:ascii="仿宋_GB2312" w:hint="eastAsia"/>
        </w:rPr>
        <w:t>总体要求</w:t>
      </w:r>
      <w:bookmarkEnd w:id="19"/>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4.1.1 </w:t>
      </w:r>
      <w:r>
        <w:rPr>
          <w:rFonts w:ascii="仿宋_GB2312" w:eastAsia="仿宋_GB2312" w:hAnsi="Times New Roman" w:hint="eastAsia"/>
          <w:color w:val="000000"/>
          <w:kern w:val="0"/>
          <w:sz w:val="30"/>
          <w:szCs w:val="30"/>
        </w:rPr>
        <w:t>控股股东和实际控制人应当遵守诚实信用原则，依法行使股东权利、履行股东义务，依规签署并恪守有关声明和承诺，不得隐瞒其控股股东、实际控制人身份，逃避相关义务和责任。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控股股东和实际控制人应当维护公司独立性，不得滥用股东权利、控制地位损害上市公司和其他股东的合法权益，不得利用对公司的控制地位牟取非法利益。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控股股东和实际控制人应当指定其相关部门和人员负责信息披露工作，及时向上市公司告知相关部门和人员的联系信息。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控股股东和实际控制人应当配合公司的信息披露工作和内幕信息知情人登记工作，不得向公司隐瞒或者要求、协助公司隐瞒重要信息。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控股股东和实际控制人应当配合本所、公司完成与信息披露相关的问询、调查以及查证工作，收到公司书面询证函件的，应当及时向相关各方了解真实</w:t>
      </w:r>
      <w:r>
        <w:rPr>
          <w:rFonts w:ascii="仿宋_GB2312" w:eastAsia="仿宋_GB2312" w:hAnsi="Times New Roman" w:hint="eastAsia"/>
          <w:color w:val="000000"/>
          <w:kern w:val="0"/>
          <w:sz w:val="30"/>
          <w:szCs w:val="30"/>
        </w:rPr>
        <w:t>情况，在期限内以书面方式答复，并提供有关证明材料，保证相关信息和资料的真实、准确和完整。</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w:t>
      </w:r>
      <w:r>
        <w:rPr>
          <w:rFonts w:ascii="仿宋_GB2312" w:eastAsia="仿宋_GB2312" w:hAnsi="Times New Roman"/>
          <w:color w:val="000000"/>
          <w:kern w:val="0"/>
          <w:sz w:val="30"/>
          <w:szCs w:val="30"/>
        </w:rPr>
        <w:t>1</w:t>
      </w:r>
      <w:r>
        <w:rPr>
          <w:rFonts w:ascii="仿宋_GB2312" w:eastAsia="仿宋_GB2312" w:hAnsi="Times New Roman" w:hint="eastAsia"/>
          <w:color w:val="000000"/>
          <w:kern w:val="0"/>
          <w:sz w:val="30"/>
          <w:szCs w:val="30"/>
        </w:rPr>
        <w:t>.</w:t>
      </w:r>
      <w:r>
        <w:rPr>
          <w:rFonts w:ascii="仿宋_GB2312" w:eastAsia="仿宋_GB2312" w:hAnsi="Times New Roman"/>
          <w:color w:val="000000"/>
          <w:kern w:val="0"/>
          <w:sz w:val="30"/>
          <w:szCs w:val="30"/>
        </w:rPr>
        <w:t>3</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控股股东、实际控制人应当在相关制度中至少明确以下内容：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（一）涉及上市公司的重大信息的范围；</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（二）未披露重大信息的报告流程；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（三）内幕信息知情人登记制度；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（四）未披露重大信息保密措施；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（五）对外发布信息的流程；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（六）配合上市公司信息披露工作的程序；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（七）相关人员在信息披露事务中的职责与权限；</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（八）其他信息披露管理制度。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4.1.4 </w:t>
      </w:r>
      <w:r>
        <w:rPr>
          <w:rFonts w:ascii="仿宋_GB2312" w:eastAsia="仿宋_GB2312" w:hAnsi="Times New Roman" w:hint="eastAsia"/>
          <w:color w:val="000000"/>
          <w:kern w:val="0"/>
          <w:sz w:val="30"/>
          <w:szCs w:val="30"/>
        </w:rPr>
        <w:t>控股股东和实际控制人及其相关人员应当对其知悉的上市公司未披露的重大信息予以保密，不得提前泄露，不得利用该信息从事内幕交易、操纵市场等行为牟取利益。一旦出现泄露应当立即通知公司，并督促公司立即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控股股东、实际控制人为履行法定职责要求公司提供有关对外投资、财务预算数据、财务决算数据等未披露信息时，应当做好内幕信息知情人登记，并承担保密义务。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除前款规定外，控股股东、实际控制人不得调用、查阅公司未披露的财务、业务等信息。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4.1.5 </w:t>
      </w:r>
      <w:r>
        <w:rPr>
          <w:rFonts w:ascii="仿宋_GB2312" w:eastAsia="仿宋_GB2312" w:hAnsi="Times New Roman" w:hint="eastAsia"/>
          <w:color w:val="000000"/>
          <w:kern w:val="0"/>
          <w:sz w:val="30"/>
          <w:szCs w:val="30"/>
        </w:rPr>
        <w:t>对上市公司违法行为负有责任的控股股东和实际控制人，应当主动、依法将其持有的</w:t>
      </w:r>
      <w:r>
        <w:rPr>
          <w:rFonts w:ascii="仿宋_GB2312" w:eastAsia="仿宋_GB2312" w:hAnsi="Times New Roman" w:hint="eastAsia"/>
          <w:color w:val="000000"/>
          <w:kern w:val="0"/>
          <w:sz w:val="30"/>
          <w:szCs w:val="30"/>
        </w:rPr>
        <w:t>公司股权及其他资产用于赔偿中小投资者。</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4.1.6 </w:t>
      </w:r>
      <w:r>
        <w:rPr>
          <w:rFonts w:ascii="仿宋_GB2312" w:eastAsia="仿宋_GB2312" w:hAnsi="Times New Roman" w:hint="eastAsia"/>
          <w:color w:val="000000"/>
          <w:kern w:val="0"/>
          <w:sz w:val="30"/>
          <w:szCs w:val="30"/>
        </w:rPr>
        <w:t>公司控股股东和实际控制人在境内外同时发行证券及其衍生品种的，在境外市场披露涉及上市公司的重大信息的，应当同时通过上市公司在境内市场披露。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4.1.7 </w:t>
      </w:r>
      <w:r>
        <w:rPr>
          <w:rFonts w:ascii="仿宋_GB2312" w:eastAsia="仿宋_GB2312" w:hAnsi="Times New Roman" w:hint="eastAsia"/>
          <w:color w:val="000000"/>
          <w:kern w:val="0"/>
          <w:sz w:val="30"/>
          <w:szCs w:val="30"/>
        </w:rPr>
        <w:t>上市公司控股股东和实际控制人的董事、监事和高级管理人员应当遵守并促使相关控股股东和实际控制人遵守法律法规、本所相关规定和公司章程的规定。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4.1.8 </w:t>
      </w:r>
      <w:r>
        <w:rPr>
          <w:rFonts w:ascii="仿宋_GB2312" w:eastAsia="仿宋_GB2312" w:hAnsi="Times New Roman" w:hint="eastAsia"/>
          <w:color w:val="000000"/>
          <w:kern w:val="0"/>
          <w:sz w:val="30"/>
          <w:szCs w:val="30"/>
        </w:rPr>
        <w:t>上市公司无控股股东和实际控制人的，公司第一大股东及其实际控制人应当参照适用《股票上市规则》和本指引关于控股股东和实际控制人的规定。</w:t>
      </w:r>
    </w:p>
    <w:p w:rsidR="00483A42" w:rsidRDefault="005443EF">
      <w:pPr>
        <w:pStyle w:val="2"/>
        <w:spacing w:line="560" w:lineRule="exact"/>
        <w:rPr>
          <w:rFonts w:ascii="仿宋_GB2312"/>
        </w:rPr>
      </w:pPr>
      <w:bookmarkStart w:id="20" w:name="_Toc130981595"/>
      <w:r>
        <w:rPr>
          <w:rFonts w:ascii="仿宋_GB2312" w:hint="eastAsia"/>
        </w:rPr>
        <w:t>第二节</w:t>
      </w:r>
      <w:r>
        <w:rPr>
          <w:rFonts w:ascii="仿宋_GB2312" w:hint="eastAsia"/>
        </w:rPr>
        <w:t xml:space="preserve"> </w:t>
      </w:r>
      <w:r>
        <w:rPr>
          <w:rFonts w:ascii="仿宋_GB2312" w:hint="eastAsia"/>
        </w:rPr>
        <w:t>独立性</w:t>
      </w:r>
      <w:bookmarkEnd w:id="20"/>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4.2.1 </w:t>
      </w:r>
      <w:r>
        <w:rPr>
          <w:rFonts w:ascii="仿宋_GB2312" w:eastAsia="仿宋_GB2312" w:hAnsi="Times New Roman" w:hint="eastAsia"/>
          <w:color w:val="000000"/>
          <w:kern w:val="0"/>
          <w:sz w:val="30"/>
          <w:szCs w:val="30"/>
        </w:rPr>
        <w:t>控股股东、实际控制人应当维护上市公司的独立性，采取切实措施保障公司资产完整、人员独立、财务独立、机构独立和业务独立。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控股股东、实际控制人依照法律法规或者有权机关授权履行国有资本出资人职责的，从其规定。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4.2.2 </w:t>
      </w:r>
      <w:r>
        <w:rPr>
          <w:rFonts w:ascii="仿宋_GB2312" w:eastAsia="仿宋_GB2312" w:hAnsi="Times New Roman" w:hint="eastAsia"/>
          <w:color w:val="000000"/>
          <w:kern w:val="0"/>
          <w:sz w:val="30"/>
          <w:szCs w:val="30"/>
        </w:rPr>
        <w:t>控股股东、实际控制人应当维护上市公司资产完整，不得通过以下方式影响公司资产的完整性：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（一）与生产型公司共用与生产经营有关的生产系统、辅助生产系统和配套设施；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（二）与非生产型公司共用与经营有关的业务体系及相关资产；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（三）以显失公平的方式与公司共用商标、专利、非专利技术等；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（四）以无偿或者以</w:t>
      </w:r>
      <w:r>
        <w:rPr>
          <w:rFonts w:ascii="仿宋_GB2312" w:eastAsia="仿宋_GB2312" w:hAnsi="Times New Roman" w:hint="eastAsia"/>
          <w:color w:val="000000"/>
          <w:kern w:val="0"/>
          <w:sz w:val="30"/>
          <w:szCs w:val="30"/>
        </w:rPr>
        <w:t>明显不公平的条件占有、使用、收益或者处分公司的资产；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（五）未按照法律规定及合同约定及时办理投入或者转让给公司资产的过户手续；</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（六）法律法规、本所相关规定或者认定的其他情形。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4.2.3 </w:t>
      </w:r>
      <w:r>
        <w:rPr>
          <w:rFonts w:ascii="仿宋_GB2312" w:eastAsia="仿宋_GB2312" w:hAnsi="Times New Roman" w:hint="eastAsia"/>
          <w:color w:val="000000"/>
          <w:kern w:val="0"/>
          <w:sz w:val="30"/>
          <w:szCs w:val="30"/>
        </w:rPr>
        <w:t>控股股东、实际控制人应当维护上市公司人员独立，不得通过以下方式影响公司人员的独立性：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（一）通过行使提案权、表决权等法律法规、本所相关规定及公司章程规定的股东权利以外的方式，影响公司人事任免或者限制公司董事、监事和高级管理人员履行职责；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（二）聘任公司高级管理人员在控股股东、实际控制人或者其控制的企业担任除董事、监事以外的其他行政职务；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（三）要求公司人员为其无偿提供服务；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（四）向公司高级管理人员支付薪金或者其他报酬；</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（五）指使公司董事、监事和高级管理人员以及其他在上市公司任职的人员实施损害公司利益的决策或者行为；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（六）法律法规、本所相关规定或者认定的其他情形。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4.2.4 </w:t>
      </w:r>
      <w:r>
        <w:rPr>
          <w:rFonts w:ascii="仿宋_GB2312" w:eastAsia="仿宋_GB2312" w:hAnsi="Times New Roman" w:hint="eastAsia"/>
          <w:color w:val="000000"/>
          <w:kern w:val="0"/>
          <w:sz w:val="30"/>
          <w:szCs w:val="30"/>
        </w:rPr>
        <w:t>控股股东、实际控制人应当维护上市公司财务独立，不得通过以下方式影响公司财务的独立性：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（一）与公司共用或者借用公司银行账户等金融类账户，或者将公司资金以任何方式存入控股股东、实际控制人及其关联人控制的账户；</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（二）通过各种方式非经营性占用公司资金；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（三）要求公司违法违规提供担保；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（四）将公司财务核算体系纳入控股股东、实际控制人管理系统之内，如共用财务会计核算系统或者控股股东、实际控制人可以通过财务会计核算系统直接查询公司经营情况、财务状况等信息；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（五）法律法规、本所相关规定或者认定的其他情形。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4.2.5 </w:t>
      </w:r>
      <w:r>
        <w:rPr>
          <w:rFonts w:ascii="仿宋_GB2312" w:eastAsia="仿宋_GB2312" w:hAnsi="Times New Roman" w:hint="eastAsia"/>
          <w:color w:val="000000"/>
          <w:kern w:val="0"/>
          <w:sz w:val="30"/>
          <w:szCs w:val="30"/>
        </w:rPr>
        <w:t>控股股东、实际控制人控制的财务公司为上市公司提供日常金融服务的，应当按照法律法规</w:t>
      </w:r>
      <w:r>
        <w:rPr>
          <w:rFonts w:ascii="仿宋_GB2312" w:eastAsia="仿宋_GB2312" w:hAnsi="Times New Roman" w:hint="eastAsia"/>
          <w:color w:val="000000"/>
          <w:kern w:val="0"/>
          <w:sz w:val="30"/>
          <w:szCs w:val="30"/>
        </w:rPr>
        <w:t>及本所相关规定，督促财务公司以及相关各方配合上市公司履行关联交易的决策程序和信息披露义务，监督财务公司规范运作，保证上市公司存储在财务公司资金的安全，不得利用支配地位强制上市公司接受财务公司的服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4.2.6 </w:t>
      </w:r>
      <w:r>
        <w:rPr>
          <w:rFonts w:ascii="仿宋_GB2312" w:eastAsia="仿宋_GB2312" w:hAnsi="Times New Roman" w:hint="eastAsia"/>
          <w:color w:val="000000"/>
          <w:kern w:val="0"/>
          <w:sz w:val="30"/>
          <w:szCs w:val="30"/>
        </w:rPr>
        <w:t>上市公司控股股东、实际控制人及其他关联人不得以下列方式占用公司资金：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（一）要求公司为其垫付、承担工资、福利、保险、广告等费用、成本和其他支出；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（二）要求公司有偿或者无偿、直接或者间接拆借资金给其使用（含委托贷款）；</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（三）要求公司委托其进行投资活动；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（四）要求公司为其开具没有真实交易背景的商业</w:t>
      </w:r>
      <w:r>
        <w:rPr>
          <w:rFonts w:ascii="仿宋_GB2312" w:eastAsia="仿宋_GB2312" w:hAnsi="Times New Roman" w:hint="eastAsia"/>
          <w:color w:val="000000"/>
          <w:kern w:val="0"/>
          <w:sz w:val="30"/>
          <w:szCs w:val="30"/>
        </w:rPr>
        <w:t>承兑汇票，</w:t>
      </w:r>
      <w:r>
        <w:rPr>
          <w:rFonts w:ascii="仿宋_GB2312" w:eastAsia="仿宋_GB2312" w:hAnsi="仿宋_GB2312" w:cs="仿宋_GB2312"/>
          <w:sz w:val="30"/>
          <w:szCs w:val="30"/>
          <w:shd w:val="clear" w:color="auto" w:fill="FFFFFF"/>
        </w:rPr>
        <w:t>以及在没有商品和劳务对价情况下或者明显有悖商业逻辑情况下以采购款、资产转让款、预付款等方式提供资金</w:t>
      </w:r>
      <w:r>
        <w:rPr>
          <w:rFonts w:ascii="仿宋_GB2312" w:eastAsia="仿宋_GB2312" w:hAnsi="仿宋_GB2312" w:cs="仿宋_GB2312" w:hint="eastAsia"/>
          <w:sz w:val="30"/>
          <w:szCs w:val="30"/>
          <w:shd w:val="clear" w:color="auto" w:fill="FFFFFF"/>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（五）要求公司代其偿还债务；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（六）法律法规、本所相关规定或者认定的其他情形。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控股股东、实际控制人及其他关联人不得以“期间占用、期末归还”或者“小金额、多批次”等形式占用公司资金。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4.2.7 </w:t>
      </w:r>
      <w:r>
        <w:rPr>
          <w:rFonts w:ascii="仿宋_GB2312" w:eastAsia="仿宋_GB2312" w:hAnsi="Times New Roman" w:hint="eastAsia"/>
          <w:color w:val="000000"/>
          <w:kern w:val="0"/>
          <w:sz w:val="30"/>
          <w:szCs w:val="30"/>
        </w:rPr>
        <w:t>控股股东、实际控制人应当维护上市公司机构独立，支持公司董事会、监事会、业务经营部门或者其他机构及其人员的独立运作，不得干预公司机构的设立、调整或者撤销，或者对公司董事会、监事会和其他机构及其人员行使职权进</w:t>
      </w:r>
      <w:r>
        <w:rPr>
          <w:rFonts w:ascii="仿宋_GB2312" w:eastAsia="仿宋_GB2312" w:hAnsi="Times New Roman" w:hint="eastAsia"/>
          <w:color w:val="000000"/>
          <w:kern w:val="0"/>
          <w:sz w:val="30"/>
          <w:szCs w:val="30"/>
        </w:rPr>
        <w:t>行限制或者施加其他不正当影响。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4.2.8 </w:t>
      </w:r>
      <w:r>
        <w:rPr>
          <w:rFonts w:ascii="仿宋_GB2312" w:eastAsia="仿宋_GB2312" w:hAnsi="Times New Roman" w:hint="eastAsia"/>
          <w:color w:val="000000"/>
          <w:kern w:val="0"/>
          <w:sz w:val="30"/>
          <w:szCs w:val="30"/>
        </w:rPr>
        <w:t>控股股东、实际控制人应当维护上市公司业务独立，支持并配合公司建立独立的生产经营模式，不得与公司在业务范围、业务性质、客户对象、产品可替代性等方面存在可能损害公司利益的竞争，不得利用其对公司的控制地位，牟取属于公司的商业机会。控股股东、实际控制人应当采取措施，避免或者消除与公司的同业竞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4.2.9 </w:t>
      </w:r>
      <w:r>
        <w:rPr>
          <w:rFonts w:ascii="仿宋_GB2312" w:eastAsia="仿宋_GB2312" w:hAnsi="Times New Roman" w:hint="eastAsia"/>
          <w:color w:val="000000"/>
          <w:kern w:val="0"/>
          <w:sz w:val="30"/>
          <w:szCs w:val="30"/>
        </w:rPr>
        <w:t>控股股东、实际控制人应当维护上市公司在提供担保方面的独立决策，支持并配合公司依法依规履行对外担保事项的内部决策程序与信息披露义务，不得强令、指使或者要求公司及相关人员</w:t>
      </w:r>
      <w:r>
        <w:rPr>
          <w:rFonts w:ascii="仿宋_GB2312" w:eastAsia="仿宋_GB2312" w:hAnsi="Times New Roman" w:hint="eastAsia"/>
          <w:color w:val="000000"/>
          <w:kern w:val="0"/>
          <w:sz w:val="30"/>
          <w:szCs w:val="30"/>
        </w:rPr>
        <w:t>违规对外提供担保。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控股股东、实际控制人强令、指使或者要求公司从事违规担保行为的，公司及其董事、监事和高级管理人员应当拒绝，不得协助、配合、默许。</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4.2.10 </w:t>
      </w:r>
      <w:r>
        <w:rPr>
          <w:rFonts w:ascii="仿宋_GB2312" w:eastAsia="仿宋_GB2312" w:hAnsi="Times New Roman" w:hint="eastAsia"/>
          <w:color w:val="000000"/>
          <w:kern w:val="0"/>
          <w:sz w:val="30"/>
          <w:szCs w:val="30"/>
        </w:rPr>
        <w:t>控股股东、实际控制人与上市公司发生关联交易，应当遵循平等、自愿、等价、有偿的原则，并签署书面协议，不得要求公司与其进行显失公平的关联交易，不得要求公司无偿或者以明显不公平的条件为其提供商品、服务或者其他资产，不得通过任何方式影响公司的独立决策，不得通过欺诈、虚假陈述或者其他不正当行为等方式损害公司和中小股东的合法权益。</w:t>
      </w:r>
    </w:p>
    <w:p w:rsidR="00483A42" w:rsidRDefault="005443EF">
      <w:pPr>
        <w:pStyle w:val="2"/>
        <w:spacing w:line="560" w:lineRule="exact"/>
        <w:rPr>
          <w:rFonts w:ascii="仿宋_GB2312"/>
        </w:rPr>
      </w:pPr>
      <w:bookmarkStart w:id="21" w:name="_Toc130981596"/>
      <w:r>
        <w:rPr>
          <w:rFonts w:ascii="仿宋_GB2312" w:hint="eastAsia"/>
        </w:rPr>
        <w:t>第三节</w:t>
      </w:r>
      <w:r>
        <w:rPr>
          <w:rFonts w:ascii="仿宋_GB2312" w:hint="eastAsia"/>
        </w:rPr>
        <w:t xml:space="preserve"> </w:t>
      </w:r>
      <w:r>
        <w:rPr>
          <w:rFonts w:ascii="仿宋_GB2312" w:hint="eastAsia"/>
        </w:rPr>
        <w:t>控股股东和实际控制人行为规范</w:t>
      </w:r>
      <w:bookmarkEnd w:id="21"/>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4.3.1 </w:t>
      </w:r>
      <w:r>
        <w:rPr>
          <w:rFonts w:ascii="仿宋_GB2312" w:eastAsia="仿宋_GB2312" w:hAnsi="Times New Roman" w:hint="eastAsia"/>
          <w:color w:val="000000"/>
          <w:kern w:val="0"/>
          <w:sz w:val="30"/>
          <w:szCs w:val="30"/>
        </w:rPr>
        <w:t>控股股东、实际控制人不得通过关联交易、资产重组、对外投资、担保、利润分配和其他方式直接或者间接侵占上市公司资金、资产，损害公司及其他股东的利益。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4.3.2 </w:t>
      </w:r>
      <w:r>
        <w:rPr>
          <w:rFonts w:ascii="仿宋_GB2312" w:eastAsia="仿宋_GB2312" w:hAnsi="Times New Roman" w:hint="eastAsia"/>
          <w:color w:val="000000"/>
          <w:kern w:val="0"/>
          <w:sz w:val="30"/>
          <w:szCs w:val="30"/>
        </w:rPr>
        <w:t>控股股东、实际控制人应当配合上市公司通过网络投票、累积投票、征集投票权等方式保障其他股东的提案权、表决权等权利，不得以任何理由或者方式限制、阻挠其他股东合法权利的行使。</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控股股东、实际控制人提出议案时应当充分考虑并说明议案对公司和中小股东利益的影响。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4.3.3 </w:t>
      </w:r>
      <w:r>
        <w:rPr>
          <w:rFonts w:ascii="仿宋_GB2312" w:eastAsia="仿宋_GB2312" w:hAnsi="Times New Roman" w:hint="eastAsia"/>
          <w:color w:val="000000"/>
          <w:kern w:val="0"/>
          <w:sz w:val="30"/>
          <w:szCs w:val="30"/>
        </w:rPr>
        <w:t>控股股东、实际控制人及其一致行动人买卖上市公司股</w:t>
      </w:r>
      <w:r>
        <w:rPr>
          <w:rFonts w:ascii="仿宋_GB2312" w:eastAsia="仿宋_GB2312" w:hAnsi="Times New Roman" w:hint="eastAsia"/>
          <w:color w:val="000000"/>
          <w:kern w:val="0"/>
          <w:sz w:val="30"/>
          <w:szCs w:val="30"/>
        </w:rPr>
        <w:t>票，应当遵守法律法规及本所相关规定，恪守有关声明和承诺，不得利用他人账户或者通过向他人提供资金的方式买卖公司股票。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4</w:t>
      </w:r>
      <w:r>
        <w:rPr>
          <w:rFonts w:ascii="仿宋_GB2312" w:eastAsia="仿宋_GB2312" w:hAnsi="Times New Roman"/>
          <w:color w:val="000000"/>
          <w:kern w:val="0"/>
          <w:sz w:val="30"/>
          <w:szCs w:val="30"/>
        </w:rPr>
        <w:t xml:space="preserve">.3.4 </w:t>
      </w:r>
      <w:r>
        <w:rPr>
          <w:rFonts w:ascii="仿宋_GB2312" w:eastAsia="仿宋_GB2312" w:hAnsi="Times New Roman" w:hint="eastAsia"/>
          <w:color w:val="000000"/>
          <w:kern w:val="0"/>
          <w:sz w:val="30"/>
          <w:szCs w:val="30"/>
        </w:rPr>
        <w:t>控股股东、实际控制人应当采取有效措施保证其作出的承诺能够有效施行，对于存在较大履约风险的承诺事项，控股股东、实际控制人应当提供履约担保。担保人或者履约担保标的物发生变化导致无法或者可能无法履行担保义务的，控股股东、实际控制人应当及时告知上市公司，并予以披露，同时提供新的履约担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除另有规定外，控股股东、实际控制人在相关承诺尚未履行完毕前转让所持公司股份的，不得影响相关承诺的履行。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4.3.</w:t>
      </w:r>
      <w:r>
        <w:rPr>
          <w:rFonts w:ascii="仿宋_GB2312" w:eastAsia="仿宋_GB2312" w:hAnsi="Times New Roman"/>
          <w:color w:val="000000"/>
          <w:kern w:val="0"/>
          <w:sz w:val="30"/>
          <w:szCs w:val="30"/>
        </w:rPr>
        <w:t>5</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控股股东、实际控制人应当维持控制权稳定。确有必要转让上市公司股权导致控制权变动（以下简称控制权转让）的，应当保证交易公允、公平、合理、具有可行性，不得利用控制权转让炒作股价，不得损害公司及其他股东的合法权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4.3.</w:t>
      </w:r>
      <w:r>
        <w:rPr>
          <w:rFonts w:ascii="仿宋_GB2312" w:eastAsia="仿宋_GB2312" w:hAnsi="Times New Roman"/>
          <w:color w:val="000000"/>
          <w:kern w:val="0"/>
          <w:sz w:val="30"/>
          <w:szCs w:val="30"/>
        </w:rPr>
        <w:t>6</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控股股东、实际控制人转让控制权之前，应当对拟受让人的主体资格、诚信状况、受让意图、履约能力、是否存在不得转让控制权的情形等情况进行合理调查。</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控股股东、实际控制人在转让控制权之前，存在占用公司资金、要求公司违法违规提供担保等违规情形的，应当将占用资金全部归还、违规担保全部解除</w:t>
      </w:r>
      <w:r>
        <w:rPr>
          <w:rFonts w:ascii="仿宋_GB2312" w:eastAsia="仿宋_GB2312" w:hAnsi="Times New Roman" w:hint="eastAsia"/>
          <w:color w:val="000000"/>
          <w:kern w:val="0"/>
          <w:sz w:val="30"/>
          <w:szCs w:val="30"/>
        </w:rPr>
        <w:t>，但转让控制权所得资金用以清偿占用资金、解除违规担保的除外。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控股股东、实际控制人转让公司控制权时，应当关注、协调新老股东更换，确保公司董事会以及公司管理层平稳过渡。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4.3.</w:t>
      </w:r>
      <w:r>
        <w:rPr>
          <w:rFonts w:ascii="仿宋_GB2312" w:eastAsia="仿宋_GB2312" w:hAnsi="Times New Roman"/>
          <w:color w:val="000000"/>
          <w:kern w:val="0"/>
          <w:sz w:val="30"/>
          <w:szCs w:val="30"/>
        </w:rPr>
        <w:t>7</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控股股东、实际控制人应当向上市公司提供实际控制人及其一致行动人的基本情况，配合公司逐级披露公司与实际控制人之间的股权和控制关系。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通过投资关系、协议或者其他安排共同控制公司的，除按前款规定提供信息以外，还应当书面告知公司实施共同控制的方式和内容。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通过接受委托或者信托等方式拥有公司权益的控股股东、实际控制人，应当及时将委托人情况、</w:t>
      </w:r>
      <w:r>
        <w:rPr>
          <w:rFonts w:ascii="仿宋_GB2312" w:eastAsia="仿宋_GB2312" w:hAnsi="Times New Roman" w:hint="eastAsia"/>
          <w:color w:val="000000"/>
          <w:kern w:val="0"/>
          <w:sz w:val="30"/>
          <w:szCs w:val="30"/>
        </w:rPr>
        <w:t>委托或者信托合同以及其他资产管理安排的主要内容书面告知公司，配合公司履行信息披露义务。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契约型基金、信托计划或者资产管理计划成为公司控股股东或者实际控制人的，除应当履行前款规定义务外，还应当在权益变动文件中穿透披露至最终投资者。</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4.3.</w:t>
      </w:r>
      <w:r>
        <w:rPr>
          <w:rFonts w:ascii="仿宋_GB2312" w:eastAsia="仿宋_GB2312" w:hAnsi="Times New Roman"/>
          <w:color w:val="000000"/>
          <w:kern w:val="0"/>
          <w:sz w:val="30"/>
          <w:szCs w:val="30"/>
        </w:rPr>
        <w:t>8</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媒体上出现与控股股东、实际控制人有关的报道或者传闻，且可能对上市公司股票及其衍生品种交易价格产生较大影响的，控股股东、实际控制人应当主动了解真实情况，及时将相关信息告知公司并答复公司的询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控股股东、实际控制人及其相关人员在接受媒体采访和投资者调研，或者与其他机构和个</w:t>
      </w:r>
      <w:r>
        <w:rPr>
          <w:rFonts w:ascii="仿宋_GB2312" w:eastAsia="仿宋_GB2312" w:hAnsi="Times New Roman" w:hint="eastAsia"/>
          <w:color w:val="000000"/>
          <w:kern w:val="0"/>
          <w:sz w:val="30"/>
          <w:szCs w:val="30"/>
        </w:rPr>
        <w:t>人进行沟通时，不得提供、传播与公司相关的未披露的重大信息，或者提供、传播虚假信息、进行误导性陈述等。</w:t>
      </w:r>
    </w:p>
    <w:p w:rsidR="00483A42" w:rsidRDefault="00483A42">
      <w:pPr>
        <w:widowControl/>
        <w:shd w:val="clear" w:color="auto" w:fill="FFFFFF"/>
        <w:spacing w:line="560" w:lineRule="exact"/>
        <w:rPr>
          <w:rFonts w:ascii="仿宋_GB2312" w:eastAsia="仿宋_GB2312" w:hAnsi="Times New Roman"/>
          <w:b/>
          <w:bCs/>
          <w:color w:val="000000"/>
          <w:kern w:val="0"/>
          <w:sz w:val="30"/>
          <w:szCs w:val="30"/>
        </w:rPr>
      </w:pPr>
    </w:p>
    <w:p w:rsidR="00483A42" w:rsidRDefault="005443EF">
      <w:pPr>
        <w:pStyle w:val="1"/>
        <w:spacing w:line="560" w:lineRule="exact"/>
        <w:rPr>
          <w:rFonts w:ascii="黑体" w:eastAsia="黑体" w:hAnsi="黑体"/>
          <w:kern w:val="0"/>
        </w:rPr>
      </w:pPr>
      <w:bookmarkStart w:id="22" w:name="_Toc130981597"/>
      <w:r>
        <w:rPr>
          <w:rFonts w:ascii="黑体" w:eastAsia="黑体" w:hAnsi="黑体" w:hint="eastAsia"/>
          <w:kern w:val="0"/>
        </w:rPr>
        <w:t>第五章</w:t>
      </w:r>
      <w:r>
        <w:rPr>
          <w:rFonts w:ascii="黑体" w:eastAsia="黑体" w:hAnsi="黑体" w:hint="eastAsia"/>
          <w:kern w:val="0"/>
        </w:rPr>
        <w:t xml:space="preserve"> </w:t>
      </w:r>
      <w:r>
        <w:rPr>
          <w:rFonts w:ascii="黑体" w:eastAsia="黑体" w:hAnsi="黑体" w:hint="eastAsia"/>
          <w:kern w:val="0"/>
        </w:rPr>
        <w:t>内部控制</w:t>
      </w:r>
      <w:bookmarkEnd w:id="22"/>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5.1 </w:t>
      </w:r>
      <w:r>
        <w:rPr>
          <w:rFonts w:ascii="仿宋_GB2312" w:eastAsia="仿宋_GB2312" w:hAnsi="Times New Roman" w:hint="eastAsia"/>
          <w:color w:val="000000"/>
          <w:kern w:val="0"/>
          <w:sz w:val="30"/>
          <w:szCs w:val="30"/>
        </w:rPr>
        <w:t>上市公司应当完善内部控制制度，确保董事会、监事会和股东大会等机构合法运作和科学决策，建立有效的激励约束机制，树立风险防范意识，培育良好的企业精神和内部控制文化，创造全体职工充分了解并履行职责的环境。</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公司应当建立健全印章管理制度，明确印章的保管职责和使用审批权限，并指定专人保管印章和登记使用情况。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公司董事会应当对公司内部控制制度的制定和有效执行负责。</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5.2 </w:t>
      </w:r>
      <w:r>
        <w:rPr>
          <w:rFonts w:ascii="仿宋_GB2312" w:eastAsia="仿宋_GB2312" w:hAnsi="Times New Roman" w:hint="eastAsia"/>
          <w:color w:val="000000"/>
          <w:kern w:val="0"/>
          <w:sz w:val="30"/>
          <w:szCs w:val="30"/>
        </w:rPr>
        <w:t>上市公司的内部控制制度应当涵盖经营活动的所有环节，包括销货及收款、采购及付款、存货管理、固定资产管理、货币资金管理、担保与融资、投资管理、研发管理、人力资源管理等环节。</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除涵盖经营活动各个环节外，公司的内部控制制度还应当包括各方面专项管理制度，包括印章使用管理、票据领用管理、预算管理、资产管理、职务授权及代理制度、信息系统管理与信息披露管理制度等。</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5.3 </w:t>
      </w:r>
      <w:r>
        <w:rPr>
          <w:rFonts w:ascii="仿宋_GB2312" w:eastAsia="仿宋_GB2312" w:hAnsi="Times New Roman" w:hint="eastAsia"/>
          <w:color w:val="000000"/>
          <w:kern w:val="0"/>
          <w:sz w:val="30"/>
          <w:szCs w:val="30"/>
        </w:rPr>
        <w:t>上市公司的人员应当独立于控股股东。公司的高级管理人员在控股股东不得担任除董事、监事以外的其他行政职务。控股股东高级管理人员兼任公司董事、监事的，应当保证</w:t>
      </w:r>
      <w:r>
        <w:rPr>
          <w:rFonts w:ascii="仿宋_GB2312" w:eastAsia="仿宋_GB2312" w:hAnsi="Times New Roman" w:hint="eastAsia"/>
          <w:color w:val="000000"/>
          <w:kern w:val="0"/>
          <w:sz w:val="30"/>
          <w:szCs w:val="30"/>
        </w:rPr>
        <w:t>有足够的时间和精力承担公司的工作。</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5.4 </w:t>
      </w:r>
      <w:r>
        <w:rPr>
          <w:rFonts w:ascii="仿宋_GB2312" w:eastAsia="仿宋_GB2312" w:hAnsi="Times New Roman" w:hint="eastAsia"/>
          <w:color w:val="000000"/>
          <w:kern w:val="0"/>
          <w:sz w:val="30"/>
          <w:szCs w:val="30"/>
        </w:rPr>
        <w:t>上市公司的资产应当独立完整、权属清晰，不被董事、监事、高级管理人员、控股股东、实际控制人及其他关联人占用或者支配。</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5.5 </w:t>
      </w:r>
      <w:r>
        <w:rPr>
          <w:rFonts w:ascii="仿宋_GB2312" w:eastAsia="仿宋_GB2312" w:hAnsi="Times New Roman" w:hint="eastAsia"/>
          <w:color w:val="000000"/>
          <w:kern w:val="0"/>
          <w:sz w:val="30"/>
          <w:szCs w:val="30"/>
        </w:rPr>
        <w:t>上市公司应当建立健全独立的财务核算体系，能够独立作出财务决策，具有规范的财务会计制度和对分公司、子公司的财务管理制度。</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5.6 </w:t>
      </w:r>
      <w:r>
        <w:rPr>
          <w:rFonts w:ascii="仿宋_GB2312" w:eastAsia="仿宋_GB2312" w:hAnsi="Times New Roman" w:hint="eastAsia"/>
          <w:color w:val="000000"/>
          <w:kern w:val="0"/>
          <w:sz w:val="30"/>
          <w:szCs w:val="30"/>
        </w:rPr>
        <w:t>上市公司应当加强对关联交易、提供担保、募集资金使用、重大投资、信息披露等活动的控制，按照本所相关规定的要求建立相应控制政策和程序。</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5.7 </w:t>
      </w:r>
      <w:r>
        <w:rPr>
          <w:rFonts w:ascii="仿宋_GB2312" w:eastAsia="仿宋_GB2312" w:hAnsi="Times New Roman" w:hint="eastAsia"/>
          <w:color w:val="000000"/>
          <w:kern w:val="0"/>
          <w:sz w:val="30"/>
          <w:szCs w:val="30"/>
        </w:rPr>
        <w:t>上市公司应当设立内部审计部门，对内部控制制度的建立和实施、财务信息的真实性和</w:t>
      </w:r>
      <w:r>
        <w:rPr>
          <w:rFonts w:ascii="仿宋_GB2312" w:eastAsia="仿宋_GB2312" w:hAnsi="Times New Roman" w:hint="eastAsia"/>
          <w:color w:val="000000"/>
          <w:kern w:val="0"/>
          <w:sz w:val="30"/>
          <w:szCs w:val="30"/>
        </w:rPr>
        <w:t>完整性等情况进行检查监督。</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内部审计部门应当保持独立性，不得置于财务部门的领导之下，或者与财务部门合署办公。</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内部审计部门对董事会审计委员会负责，向审计委员会报告工作。</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5.8 </w:t>
      </w:r>
      <w:r>
        <w:rPr>
          <w:rFonts w:ascii="仿宋_GB2312" w:eastAsia="仿宋_GB2312" w:hAnsi="Times New Roman" w:hint="eastAsia"/>
          <w:color w:val="000000"/>
          <w:kern w:val="0"/>
          <w:sz w:val="30"/>
          <w:szCs w:val="30"/>
        </w:rPr>
        <w:t>董事会审计委员会监督及评估内部审计工作，应当履行下列职责：</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（一）指导和监督内部审计制度的建立和实施；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（二）审阅公司年度内部审计工作计划；</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（三）督促公司内部审计计划的实施；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（四）指导内部审计部门的有效运作。公司内部审计部门应当向审计委员会报告工作，内部审计部门提交给管理层的各类审计报告、审计问题的整改计划和整改情况应当同时报送审计委员会；</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（五）向董事会报告内部审计工作进度、质量以及发现的重大问题等；</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（六）协调内部审计部门与会计师事务所、国家审计机构等外部审计单位之间的关系。</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5.9 </w:t>
      </w:r>
      <w:r>
        <w:rPr>
          <w:rFonts w:ascii="仿宋_GB2312" w:eastAsia="仿宋_GB2312" w:hAnsi="Times New Roman" w:hint="eastAsia"/>
          <w:color w:val="000000"/>
          <w:kern w:val="0"/>
          <w:sz w:val="30"/>
          <w:szCs w:val="30"/>
        </w:rPr>
        <w:t>上市公司内部审计部门应当履行下列主要职责：</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（一）对公司各内部机构、控股子公司以及对公司具有重大影响的参股公司的内部控制制度的完整性、合理性及其实施的有效性进行检查和评估；</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（二）对公司各内部</w:t>
      </w:r>
      <w:r>
        <w:rPr>
          <w:rFonts w:ascii="仿宋_GB2312" w:eastAsia="仿宋_GB2312" w:hAnsi="Times New Roman" w:hint="eastAsia"/>
          <w:color w:val="000000"/>
          <w:kern w:val="0"/>
          <w:sz w:val="30"/>
          <w:szCs w:val="30"/>
        </w:rPr>
        <w:t>机构、控股子公司以及对公司具有重大影响的参股公司的会计资料及其他有关经济资料，以及所反映的财务收支及有关经济活动的合法性、合规性、真实性和完整性进行审计，包括但不限于财务报告、业绩预告、业绩快报、自愿披露的预测性财务信息等；</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（三）协助建立健全反舞弊机制，确定反舞弊的重点领域、关键环节和主要内容，并在内部审计过程中关注和检查可能存在的舞弊行为；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（四）至少每季度向审计委员会报告一次，内容包括但不限于内部审计计划的执行情况以及内部审计工作中发现的问题；</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（五）每一年度结束后向审计委员会提交内部审计工作报告；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对公司内部控制缺陷及实施中存在的问题，督促相关责任部门制定整改措施和整改时间，并进行内部控制的后续审查，监督整改措施的落实情况，如发现内部控制存在重大缺陷或者重大风险，应当及时向审计委员会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5.10 </w:t>
      </w:r>
      <w:r>
        <w:rPr>
          <w:rFonts w:ascii="仿宋_GB2312" w:eastAsia="仿宋_GB2312" w:hAnsi="Times New Roman" w:hint="eastAsia"/>
          <w:color w:val="000000"/>
          <w:kern w:val="0"/>
          <w:sz w:val="30"/>
          <w:szCs w:val="30"/>
        </w:rPr>
        <w:t>上市公司应当根据自身经营特点和实际状况，制定公司内部控制自查制度和年度内部控制自查计划。</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5.11 </w:t>
      </w:r>
      <w:r>
        <w:rPr>
          <w:rFonts w:ascii="仿宋_GB2312" w:eastAsia="仿宋_GB2312" w:hAnsi="Times New Roman" w:hint="eastAsia"/>
          <w:color w:val="000000"/>
          <w:kern w:val="0"/>
          <w:sz w:val="30"/>
          <w:szCs w:val="30"/>
        </w:rPr>
        <w:t>内部审计人员获取的审计证据应当具备充分性、相关性和可靠性。内部审计人员应当将获取审计证据的名称、来源、内容、时间等信息清晰、完整地记录在工作底稿中。内部审计部门应当建立工作底稿制度，并依据有关法律、法</w:t>
      </w:r>
      <w:r>
        <w:rPr>
          <w:rFonts w:ascii="仿宋_GB2312" w:eastAsia="仿宋_GB2312" w:hAnsi="Times New Roman" w:hint="eastAsia"/>
          <w:color w:val="000000"/>
          <w:kern w:val="0"/>
          <w:sz w:val="30"/>
          <w:szCs w:val="30"/>
        </w:rPr>
        <w:t>规的规定，建立</w:t>
      </w:r>
      <w:r>
        <w:rPr>
          <w:rFonts w:ascii="仿宋_GB2312" w:eastAsia="仿宋_GB2312" w:hAnsi="Times New Roman" w:hint="eastAsia"/>
          <w:color w:val="000000"/>
          <w:kern w:val="0"/>
          <w:sz w:val="30"/>
          <w:szCs w:val="30"/>
        </w:rPr>
        <w:lastRenderedPageBreak/>
        <w:t>相应的档案管理制度，明确内部审计工作报告、工作底稿及相关资料的保存时间。</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5.1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除法律法规另有规定外，董事会审计委员会应当督导内部审计部门至少每半年对下列事项进行一次检查，出具检查报告并提交审计委员会。检查发现上市公司存在违法违规、运作不规范等情形的，应当及时向本所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（一）公司募集资金使用、提供担保、关联交易、证券投资与衍生品交易、提供财务资助、购买或者出售资产、对外投资等重大事件的实施情况；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（二）公司大额资金往来以及与董事、监事、高级管理人员、控股股东、实际控制人及其关联人资金往来情况。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审计委员会应当根据内部审计部门提交的内部审计报告及相关资料，对公司内部控制有效性出具书面的评估意见，并向董事会报告。董事会或者审计委员会认为公司内部控制存在重大缺陷或者重大风险的，或者保荐人、会计师事务所指出公司内部控制有效性存在重大缺陷的，董事会应当及时向本所报告并予以披露。公司应当在公告中披露内部控制存在的重大缺陷或者重大风险、已经或者可能导致的后果，以及已采取或者拟采取的措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5.1</w:t>
      </w:r>
      <w:r>
        <w:rPr>
          <w:rFonts w:ascii="仿宋_GB2312" w:eastAsia="仿宋_GB2312" w:hAnsi="Times New Roman"/>
          <w:color w:val="000000"/>
          <w:kern w:val="0"/>
          <w:sz w:val="30"/>
          <w:szCs w:val="30"/>
        </w:rPr>
        <w:t>3</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上市公司董事会</w:t>
      </w:r>
      <w:r>
        <w:rPr>
          <w:rFonts w:ascii="仿宋_GB2312" w:eastAsia="仿宋_GB2312" w:hAnsi="Times New Roman" w:hint="eastAsia"/>
          <w:color w:val="000000"/>
          <w:kern w:val="0"/>
          <w:sz w:val="30"/>
          <w:szCs w:val="30"/>
        </w:rPr>
        <w:t>或者其审计委员会应当根据内部审计部门出具的评价报告及相关资料，出具年度内部控制评价报告。内部控制评价报告应当包括下列内容：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（一）董事会对内部控制评价报告真实性的声明；</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（二）内部控制评价工作的总体情况；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（三）内部控制评价的依据、范围、程序和方法；</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（四）内部控制存在的缺陷及其认定情况；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（五）对上一年度内部控制缺陷的整改情况；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（六）对本年度内部控制缺陷拟采取的整改措施；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（七）内部控制有效性的结论。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会计师事务所应当参照主管部门相关规定对公司内部控制评价报告进行核实评价。</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5.1</w:t>
      </w:r>
      <w:r>
        <w:rPr>
          <w:rFonts w:ascii="仿宋_GB2312" w:eastAsia="仿宋_GB2312" w:hAnsi="Times New Roman"/>
          <w:color w:val="000000"/>
          <w:kern w:val="0"/>
          <w:sz w:val="30"/>
          <w:szCs w:val="30"/>
        </w:rPr>
        <w:t>4</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董事会或者审计委员</w:t>
      </w:r>
      <w:r>
        <w:rPr>
          <w:rFonts w:ascii="仿宋_GB2312" w:eastAsia="仿宋_GB2312" w:hAnsi="Times New Roman" w:hint="eastAsia"/>
          <w:color w:val="000000"/>
          <w:kern w:val="0"/>
          <w:sz w:val="30"/>
          <w:szCs w:val="30"/>
        </w:rPr>
        <w:t>会应当根据上市公司内部审计工作报告及相关信息，评价公司内部控制的建立和实施情况，形成内部控制评价报告。董事会应当在审议年度报告等事项的同时，对公司内部控制评价报告形成决议。</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公司应当在披露年度报告的同时，披露年度内部控制评价报告，并同时披露会计师事务所出具的内部控制审计报告。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5.1</w:t>
      </w:r>
      <w:r>
        <w:rPr>
          <w:rFonts w:ascii="仿宋_GB2312" w:eastAsia="仿宋_GB2312" w:hAnsi="Times New Roman"/>
          <w:color w:val="000000"/>
          <w:kern w:val="0"/>
          <w:sz w:val="30"/>
          <w:szCs w:val="30"/>
        </w:rPr>
        <w:t>5</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如会计师事务所对上市公司内部控制有效性出具非标准审计报告，或者指出公司非财务报告内部控制存在重大缺陷的，公司董事会、监事会应当针对所涉及事项作出专项说明，专项说明至少应当包括下列内容：</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（一）所涉及事项的基本情况；</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（二）该</w:t>
      </w:r>
      <w:r>
        <w:rPr>
          <w:rFonts w:ascii="仿宋_GB2312" w:eastAsia="仿宋_GB2312" w:hAnsi="Times New Roman" w:hint="eastAsia"/>
          <w:color w:val="000000"/>
          <w:kern w:val="0"/>
          <w:sz w:val="30"/>
          <w:szCs w:val="30"/>
        </w:rPr>
        <w:t>事项对公司内部控制有效性的影响程度；</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（三）公司董事会、监事会对该事项的意见；</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（四）消除该事项及其影响的具体措施。</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5.1</w:t>
      </w:r>
      <w:r>
        <w:rPr>
          <w:rFonts w:ascii="仿宋_GB2312" w:eastAsia="仿宋_GB2312" w:hAnsi="Times New Roman"/>
          <w:color w:val="000000"/>
          <w:kern w:val="0"/>
          <w:sz w:val="30"/>
          <w:szCs w:val="30"/>
        </w:rPr>
        <w:t>6</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上市公司应当重点加强对控股子公司实行管理控制，主要包括：</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（一）建立对各控股子公司的控制制度，明确向控股子公司委派的董事、监事及重要高级管理人员的选任方式和职责权限等；</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（二）根据上市公司的战略规划，协调控股子公司的经营策略和风险管理策略，督促控股子公司据以制定相关业务经营计划、风险管理程序和内部控制制度；</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（三）制定控股子公司的业绩考核与激励约束制度；</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制定控股子公司重大事项的内部报告制度，及时向上市公司报告重大业务事件、重大财务事件以及其他可能对上市公司股票及其衍生品种交易价格产生较大影响的信息，并严格按照授权规定将重大事件报上市公司董事会审议或者股东大会审议；</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（五）要求控股子公司及时向上市公司董事会秘书报送其董事会决议、股东大会决议等重要文件；</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定期取得并分析各控股子公司的季度或者月度报告，包括营运报告、产销量报表、资产负债表、利润表、现金流量表、向他人提供资金及对外担保报表等，并根据相关规定，委托会计师事务所审计控股子公司的财务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（七）对控股子公司内控制度的实施及其检查监督工作进行评价。</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上市公司存在多级下属企业的，应当相应建立和完善对各级下属企业的管理控制制度。</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上市公司对分公司和具有重大影响的参股公司的内控制度应当比照上述要求作出安排。</w:t>
      </w:r>
    </w:p>
    <w:p w:rsidR="00483A42" w:rsidRDefault="00483A42">
      <w:pPr>
        <w:widowControl/>
        <w:shd w:val="clear" w:color="auto" w:fill="FFFFFF"/>
        <w:spacing w:line="560" w:lineRule="exact"/>
        <w:ind w:firstLine="601"/>
        <w:rPr>
          <w:rFonts w:ascii="仿宋_GB2312" w:eastAsia="仿宋_GB2312" w:hAnsi="Times New Roman"/>
          <w:color w:val="000000"/>
          <w:kern w:val="0"/>
          <w:sz w:val="30"/>
          <w:szCs w:val="30"/>
        </w:rPr>
      </w:pPr>
    </w:p>
    <w:p w:rsidR="00483A42" w:rsidRDefault="005443EF">
      <w:pPr>
        <w:pStyle w:val="1"/>
        <w:spacing w:line="560" w:lineRule="exact"/>
        <w:rPr>
          <w:rFonts w:ascii="黑体" w:eastAsia="黑体" w:hAnsi="黑体"/>
          <w:kern w:val="0"/>
        </w:rPr>
      </w:pPr>
      <w:bookmarkStart w:id="23" w:name="_Toc130981598"/>
      <w:r>
        <w:rPr>
          <w:rFonts w:ascii="黑体" w:eastAsia="黑体" w:hAnsi="黑体" w:hint="eastAsia"/>
          <w:kern w:val="0"/>
        </w:rPr>
        <w:lastRenderedPageBreak/>
        <w:t>第六章</w:t>
      </w:r>
      <w:r>
        <w:rPr>
          <w:rFonts w:ascii="黑体" w:eastAsia="黑体" w:hAnsi="黑体" w:hint="eastAsia"/>
          <w:kern w:val="0"/>
        </w:rPr>
        <w:t xml:space="preserve"> </w:t>
      </w:r>
      <w:r>
        <w:rPr>
          <w:rFonts w:ascii="黑体" w:eastAsia="黑体" w:hAnsi="黑体" w:hint="eastAsia"/>
          <w:kern w:val="0"/>
        </w:rPr>
        <w:t>重点规范事项</w:t>
      </w:r>
      <w:bookmarkEnd w:id="23"/>
    </w:p>
    <w:p w:rsidR="00483A42" w:rsidRDefault="005443EF">
      <w:pPr>
        <w:pStyle w:val="2"/>
        <w:spacing w:line="560" w:lineRule="exact"/>
        <w:rPr>
          <w:rFonts w:ascii="仿宋_GB2312"/>
        </w:rPr>
      </w:pPr>
      <w:bookmarkStart w:id="24" w:name="_Toc130981599"/>
      <w:r>
        <w:rPr>
          <w:rFonts w:ascii="仿宋_GB2312" w:hint="eastAsia"/>
        </w:rPr>
        <w:t>第一节</w:t>
      </w:r>
      <w:r>
        <w:rPr>
          <w:rFonts w:ascii="仿宋_GB2312" w:hint="eastAsia"/>
        </w:rPr>
        <w:t xml:space="preserve"> </w:t>
      </w:r>
      <w:r>
        <w:rPr>
          <w:rFonts w:ascii="仿宋_GB2312" w:hint="eastAsia"/>
        </w:rPr>
        <w:t>提供财务资助</w:t>
      </w:r>
      <w:bookmarkEnd w:id="24"/>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6.1.1 </w:t>
      </w:r>
      <w:r>
        <w:rPr>
          <w:rFonts w:ascii="仿宋_GB2312" w:eastAsia="仿宋_GB2312" w:hAnsi="Times New Roman" w:hint="eastAsia"/>
          <w:color w:val="000000"/>
          <w:kern w:val="0"/>
          <w:sz w:val="30"/>
          <w:szCs w:val="30"/>
        </w:rPr>
        <w:t>上市公司及其控股子公司提供财务资助（含有息或无息借款、委托贷款等），适用本节规定，但下列情形除外：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（一）公司是以对外提供借款、贷款等融资业务为其主营业务的持有金融牌照的主体；</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（二）资助对象为上市公司合并报表范围内，且该控股子公司其他股东中不包含上市公司的控股股东、实际控制人及其关联人；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（三）中国证监会或者本所认定的其他情形。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6.1.2 </w:t>
      </w:r>
      <w:r>
        <w:rPr>
          <w:rFonts w:ascii="仿宋_GB2312" w:eastAsia="仿宋_GB2312" w:hAnsi="Times New Roman" w:hint="eastAsia"/>
          <w:color w:val="000000"/>
          <w:kern w:val="0"/>
          <w:sz w:val="30"/>
          <w:szCs w:val="30"/>
        </w:rPr>
        <w:t>上市公司应当建立健全有关财务资助的内部控制制度，在公司章程或者公司其他规章制度中明确股东大会、董事会审批提供财务资助的审批权限、审议程序以及违反审批权限、审议程序的责任追究机制，采取充分、有效的风险防范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6.1.3 </w:t>
      </w:r>
      <w:r>
        <w:rPr>
          <w:rFonts w:ascii="仿宋_GB2312" w:eastAsia="仿宋_GB2312" w:hAnsi="Times New Roman" w:hint="eastAsia"/>
          <w:color w:val="000000"/>
          <w:kern w:val="0"/>
          <w:sz w:val="30"/>
          <w:szCs w:val="30"/>
        </w:rPr>
        <w:t>公司董事会审议财务资助事项时，应当充分关注提供财务资助的原因，在对被资助对象的资产质量、经营情况、行业前景、偿债能力、信用</w:t>
      </w:r>
      <w:r>
        <w:rPr>
          <w:rFonts w:ascii="仿宋_GB2312" w:eastAsia="仿宋_GB2312" w:hAnsi="Times New Roman" w:hint="eastAsia"/>
          <w:color w:val="000000"/>
          <w:kern w:val="0"/>
          <w:sz w:val="30"/>
          <w:szCs w:val="30"/>
        </w:rPr>
        <w:t>状况、第三方担保及履约能力情况等进行全面评估的基础上，披露该财务资助事项的风险和公允性，以及董事会对被资助对象偿还债务能力的判断。</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保荐人或者独立财务顾问（如有）应当对财务资助事项的合法合规性、公允性及存在的风险等发表意见。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6.1.4 </w:t>
      </w:r>
      <w:r>
        <w:rPr>
          <w:rFonts w:ascii="仿宋_GB2312" w:eastAsia="仿宋_GB2312" w:hAnsi="Times New Roman" w:hint="eastAsia"/>
          <w:color w:val="000000"/>
          <w:kern w:val="0"/>
          <w:sz w:val="30"/>
          <w:szCs w:val="30"/>
        </w:rPr>
        <w:t>上市公司应当充分披露所采取的风险防范措施，包括被资助对象或者其他第三方是否就财务资助事项提供担保等。第</w:t>
      </w:r>
      <w:r>
        <w:rPr>
          <w:rFonts w:ascii="仿宋_GB2312" w:eastAsia="仿宋_GB2312" w:hAnsi="Times New Roman" w:hint="eastAsia"/>
          <w:color w:val="000000"/>
          <w:kern w:val="0"/>
          <w:sz w:val="30"/>
          <w:szCs w:val="30"/>
        </w:rPr>
        <w:lastRenderedPageBreak/>
        <w:t>三方就财务资助事项提供担保的，公司应当披露该第三方的基本情况及其担保履约能力情况。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6.1.5 </w:t>
      </w:r>
      <w:r>
        <w:rPr>
          <w:rFonts w:ascii="仿宋_GB2312" w:eastAsia="仿宋_GB2312" w:hAnsi="Times New Roman" w:hint="eastAsia"/>
          <w:color w:val="000000"/>
          <w:kern w:val="0"/>
          <w:sz w:val="30"/>
          <w:szCs w:val="30"/>
        </w:rPr>
        <w:t>上市公司不得为本所《股票上市规则》规定的关联人提供资金等财务资助，但向非由公</w:t>
      </w:r>
      <w:r>
        <w:rPr>
          <w:rFonts w:ascii="仿宋_GB2312" w:eastAsia="仿宋_GB2312" w:hAnsi="Times New Roman" w:hint="eastAsia"/>
          <w:color w:val="000000"/>
          <w:kern w:val="0"/>
          <w:sz w:val="30"/>
          <w:szCs w:val="30"/>
        </w:rPr>
        <w:t>司控股股东、实际控制人控制的关联参股公司提供财务资助，且该参股公司的其他股东按出资比例提供同等条件财务资助的情形除外。上市公司董事会审议财务资助事项，应当经全体非关联董事的过半数审议通过，还应当经出席董事会会议的非关联董事的三分之二以上董事审议通过，并提交股东大会审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6.1.6 </w:t>
      </w:r>
      <w:r>
        <w:rPr>
          <w:rFonts w:ascii="仿宋_GB2312" w:eastAsia="仿宋_GB2312" w:hAnsi="Times New Roman" w:hint="eastAsia"/>
          <w:color w:val="000000"/>
          <w:kern w:val="0"/>
          <w:sz w:val="30"/>
          <w:szCs w:val="30"/>
        </w:rPr>
        <w:t>上市公司提供财务资助，应当与被资助对象等有关方签署协议，约定被资助对象应当遵守的条件、财务资助的金额、期限、违约责任等内容。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6.1.7 </w:t>
      </w:r>
      <w:r>
        <w:rPr>
          <w:rFonts w:ascii="仿宋_GB2312" w:eastAsia="仿宋_GB2312" w:hAnsi="Times New Roman" w:hint="eastAsia"/>
          <w:color w:val="000000"/>
          <w:kern w:val="0"/>
          <w:sz w:val="30"/>
          <w:szCs w:val="30"/>
        </w:rPr>
        <w:t>对于已披露的财务资助事项，上市公司还应当在出现以下情形之一时，及时披露相关情况及拟采取的补</w:t>
      </w:r>
      <w:r>
        <w:rPr>
          <w:rFonts w:ascii="仿宋_GB2312" w:eastAsia="仿宋_GB2312" w:hAnsi="Times New Roman" w:hint="eastAsia"/>
          <w:color w:val="000000"/>
          <w:kern w:val="0"/>
          <w:sz w:val="30"/>
          <w:szCs w:val="30"/>
        </w:rPr>
        <w:t>救措施，并充分说明董事会关于被资助对象偿债能力和该项财务资助收回风险的判断：</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（一）被资助对象在约定资助期限到期后未能及时还款的；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（二）被资助对象或者就财务资助事项提供担保的第三方出现财务困难、资不抵债、现金流转困难、破产及其他严重影响还款能力情形的；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（三）本所认定的其他情形。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逾期财务资助款项收回前，公司不得向同一对象追加提供财务资助。</w:t>
      </w:r>
    </w:p>
    <w:p w:rsidR="00483A42" w:rsidRDefault="005443EF">
      <w:pPr>
        <w:pStyle w:val="2"/>
        <w:spacing w:line="560" w:lineRule="exact"/>
        <w:rPr>
          <w:rFonts w:ascii="仿宋_GB2312"/>
        </w:rPr>
      </w:pPr>
      <w:bookmarkStart w:id="25" w:name="_Toc130981600"/>
      <w:r>
        <w:rPr>
          <w:rFonts w:ascii="仿宋_GB2312" w:hint="eastAsia"/>
        </w:rPr>
        <w:lastRenderedPageBreak/>
        <w:t>第二节</w:t>
      </w:r>
      <w:r>
        <w:rPr>
          <w:rFonts w:ascii="仿宋_GB2312" w:hint="eastAsia"/>
        </w:rPr>
        <w:t xml:space="preserve"> </w:t>
      </w:r>
      <w:r>
        <w:rPr>
          <w:rFonts w:ascii="仿宋_GB2312" w:hint="eastAsia"/>
        </w:rPr>
        <w:t>提供担保</w:t>
      </w:r>
      <w:bookmarkEnd w:id="25"/>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6.2.1 </w:t>
      </w:r>
      <w:r>
        <w:rPr>
          <w:rFonts w:ascii="仿宋_GB2312" w:eastAsia="仿宋_GB2312" w:hAnsi="Times New Roman" w:hint="eastAsia"/>
          <w:color w:val="000000"/>
          <w:kern w:val="0"/>
          <w:sz w:val="30"/>
          <w:szCs w:val="30"/>
        </w:rPr>
        <w:t>上市公司为他人提供担保，包括为其控股子公司提供担保，适用本节规定，但以提供担保为其主营业务的持有金融牌照的上市公司及其控股子公司的除外。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6.2.2 </w:t>
      </w:r>
      <w:r>
        <w:rPr>
          <w:rFonts w:ascii="仿宋_GB2312" w:eastAsia="仿宋_GB2312" w:hAnsi="Times New Roman" w:hint="eastAsia"/>
          <w:color w:val="000000"/>
          <w:kern w:val="0"/>
          <w:sz w:val="30"/>
          <w:szCs w:val="30"/>
        </w:rPr>
        <w:t>上市公司应当按照法律法规及本所相关规定，在公司章程中明确股东大会、董事会关于提供担保事项的审批权限，以及违反审批权限和审议程序的责任追究机制，并严格执行提供担保审议程序。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未经董事会或者股东大会审议通过，公司不得提供担保。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6.2.3 </w:t>
      </w:r>
      <w:r>
        <w:rPr>
          <w:rFonts w:ascii="仿宋_GB2312" w:eastAsia="仿宋_GB2312" w:hAnsi="Times New Roman" w:hint="eastAsia"/>
          <w:color w:val="000000"/>
          <w:kern w:val="0"/>
          <w:sz w:val="30"/>
          <w:szCs w:val="30"/>
        </w:rPr>
        <w:t>上市公司应当建立健全印章保管与使用管理制度，指定专人保管印章和登记使用情况，明确与担保事项相关的印章使用审批权限，做好与担保事项相关的印章使用登记。</w:t>
      </w:r>
      <w:r>
        <w:rPr>
          <w:rFonts w:ascii="仿宋_GB2312" w:eastAsia="仿宋_GB2312" w:hAnsi="Times New Roman" w:hint="eastAsia"/>
          <w:color w:val="000000"/>
          <w:kern w:val="0"/>
          <w:sz w:val="30"/>
          <w:szCs w:val="30"/>
        </w:rPr>
        <w:t xml:space="preserve"> </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公司印章保管人员应当按照印章保管与使用管理制度管理印章，拒绝违反制度使用印章的要求。公司印章保管或者使用出现异常的，公司印章保管人员应当及时向董事会、监事会报告。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6.2.4 </w:t>
      </w:r>
      <w:r>
        <w:rPr>
          <w:rFonts w:ascii="仿宋_GB2312" w:eastAsia="仿宋_GB2312" w:hAnsi="Times New Roman" w:hint="eastAsia"/>
          <w:color w:val="000000"/>
          <w:kern w:val="0"/>
          <w:sz w:val="30"/>
          <w:szCs w:val="30"/>
        </w:rPr>
        <w:t>上市公司对外担保时应当采取必要措施核查被担保人的资信状况，并在审慎判断被担保方偿还债务能力的基础上，决定是否提供担保。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为控股股东、实际控制人及其关联人提供担保的，应当要求对方提供反担保。公司董事会应当建立定期核查制度，每年度对上市公司全部担保行为进行核查，核实公司是否存在违规担保行为并及时披露核查结果。</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6.2.5 </w:t>
      </w:r>
      <w:r>
        <w:rPr>
          <w:rFonts w:ascii="仿宋_GB2312" w:eastAsia="仿宋_GB2312" w:hAnsi="Times New Roman" w:hint="eastAsia"/>
          <w:color w:val="000000"/>
          <w:kern w:val="0"/>
          <w:sz w:val="30"/>
          <w:szCs w:val="30"/>
        </w:rPr>
        <w:t>上市公司</w:t>
      </w:r>
      <w:r>
        <w:rPr>
          <w:rFonts w:ascii="仿宋_GB2312" w:eastAsia="仿宋_GB2312" w:hAnsi="Times New Roman" w:hint="eastAsia"/>
          <w:color w:val="000000"/>
          <w:kern w:val="0"/>
          <w:sz w:val="30"/>
          <w:szCs w:val="30"/>
        </w:rPr>
        <w:t>向其控股子公司提供担保，如每年发生数量众多、需要经常订立担保协议而难以就每份协议提交董事会或者</w:t>
      </w:r>
      <w:r>
        <w:rPr>
          <w:rFonts w:ascii="仿宋_GB2312" w:eastAsia="仿宋_GB2312" w:hAnsi="Times New Roman" w:hint="eastAsia"/>
          <w:color w:val="000000"/>
          <w:kern w:val="0"/>
          <w:sz w:val="30"/>
          <w:szCs w:val="30"/>
        </w:rPr>
        <w:lastRenderedPageBreak/>
        <w:t>股东大会审议的，上市公司可以对资产负债率为</w:t>
      </w:r>
      <w:r>
        <w:rPr>
          <w:rFonts w:ascii="仿宋_GB2312" w:eastAsia="仿宋_GB2312" w:hAnsi="Times New Roman" w:hint="eastAsia"/>
          <w:color w:val="000000"/>
          <w:kern w:val="0"/>
          <w:sz w:val="30"/>
          <w:szCs w:val="30"/>
        </w:rPr>
        <w:t>70%</w:t>
      </w:r>
      <w:r>
        <w:rPr>
          <w:rFonts w:ascii="仿宋_GB2312" w:eastAsia="仿宋_GB2312" w:hAnsi="Times New Roman" w:hint="eastAsia"/>
          <w:color w:val="000000"/>
          <w:kern w:val="0"/>
          <w:sz w:val="30"/>
          <w:szCs w:val="30"/>
        </w:rPr>
        <w:t>以上以及资产负债率低于</w:t>
      </w:r>
      <w:r>
        <w:rPr>
          <w:rFonts w:ascii="仿宋_GB2312" w:eastAsia="仿宋_GB2312" w:hAnsi="Times New Roman" w:hint="eastAsia"/>
          <w:color w:val="000000"/>
          <w:kern w:val="0"/>
          <w:sz w:val="30"/>
          <w:szCs w:val="30"/>
        </w:rPr>
        <w:t>70%</w:t>
      </w:r>
      <w:r>
        <w:rPr>
          <w:rFonts w:ascii="仿宋_GB2312" w:eastAsia="仿宋_GB2312" w:hAnsi="Times New Roman" w:hint="eastAsia"/>
          <w:color w:val="000000"/>
          <w:kern w:val="0"/>
          <w:sz w:val="30"/>
          <w:szCs w:val="30"/>
        </w:rPr>
        <w:t>的两类子公司分别预计未来</w:t>
      </w:r>
      <w:r>
        <w:rPr>
          <w:rFonts w:ascii="仿宋_GB2312" w:eastAsia="仿宋_GB2312" w:hAnsi="Times New Roman" w:hint="eastAsia"/>
          <w:color w:val="000000"/>
          <w:kern w:val="0"/>
          <w:sz w:val="30"/>
          <w:szCs w:val="30"/>
        </w:rPr>
        <w:t>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个月的新增担保总额度，并提交股东大会审议。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前述担保事项实际发生时，上市公司应当及时披露。任一时点的担保余额不得超过股东大会审议通过的担保额度。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6.2.6 </w:t>
      </w:r>
      <w:r>
        <w:rPr>
          <w:rFonts w:ascii="仿宋_GB2312" w:eastAsia="仿宋_GB2312" w:hAnsi="Times New Roman" w:hint="eastAsia"/>
          <w:color w:val="000000"/>
          <w:kern w:val="0"/>
          <w:sz w:val="30"/>
          <w:szCs w:val="30"/>
        </w:rPr>
        <w:t>上市公司向其合营或者联营企业提供担保且被担保人不是上市公司的董事、监事、高级管理人员、持股</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以上的股东、控股股东或实际控制人的关联人，如每年发生数量众多、</w:t>
      </w:r>
      <w:r>
        <w:rPr>
          <w:rFonts w:ascii="仿宋_GB2312" w:eastAsia="仿宋_GB2312" w:hAnsi="Times New Roman" w:hint="eastAsia"/>
          <w:color w:val="000000"/>
          <w:kern w:val="0"/>
          <w:sz w:val="30"/>
          <w:szCs w:val="30"/>
        </w:rPr>
        <w:t>需要经常订立担保协议而难以就每份协议提交董事会或者股东大会审议的，上市公司可以对未来</w:t>
      </w:r>
      <w:r>
        <w:rPr>
          <w:rFonts w:ascii="仿宋_GB2312" w:eastAsia="仿宋_GB2312" w:hAnsi="Times New Roman" w:hint="eastAsia"/>
          <w:color w:val="000000"/>
          <w:kern w:val="0"/>
          <w:sz w:val="30"/>
          <w:szCs w:val="30"/>
        </w:rPr>
        <w:t>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个月内拟提供担保的具体对象及其对应新增担保额度进行合理预计，并提交股东大会审议。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前述担保事项实际发生时，上市公司应当及时披露，任一时点的担保余额不得超过股东大会审议通过的担保额度。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6.2.7 </w:t>
      </w:r>
      <w:r>
        <w:rPr>
          <w:rFonts w:ascii="仿宋_GB2312" w:eastAsia="仿宋_GB2312" w:hAnsi="Times New Roman" w:hint="eastAsia"/>
          <w:color w:val="000000"/>
          <w:kern w:val="0"/>
          <w:sz w:val="30"/>
          <w:szCs w:val="30"/>
        </w:rPr>
        <w:t>上市公司向其合营或者联营企业进行担保额度预计，同时满足以下条件的，可以在其合营或联营企业之间进行担保额度调剂：</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（一）获调剂方的单笔调剂金额不超过上市公司最近一期经审计净资产的</w:t>
      </w:r>
      <w:r>
        <w:rPr>
          <w:rFonts w:ascii="仿宋_GB2312" w:eastAsia="仿宋_GB2312" w:hAnsi="Times New Roman" w:hint="eastAsia"/>
          <w:color w:val="000000"/>
          <w:kern w:val="0"/>
          <w:sz w:val="30"/>
          <w:szCs w:val="30"/>
        </w:rPr>
        <w:t>10%</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（二）在调剂发生时资产负债率超过</w:t>
      </w:r>
      <w:r>
        <w:rPr>
          <w:rFonts w:ascii="仿宋_GB2312" w:eastAsia="仿宋_GB2312" w:hAnsi="Times New Roman" w:hint="eastAsia"/>
          <w:color w:val="000000"/>
          <w:kern w:val="0"/>
          <w:sz w:val="30"/>
          <w:szCs w:val="30"/>
        </w:rPr>
        <w:t>70%</w:t>
      </w:r>
      <w:r>
        <w:rPr>
          <w:rFonts w:ascii="仿宋_GB2312" w:eastAsia="仿宋_GB2312" w:hAnsi="Times New Roman" w:hint="eastAsia"/>
          <w:color w:val="000000"/>
          <w:kern w:val="0"/>
          <w:sz w:val="30"/>
          <w:szCs w:val="30"/>
        </w:rPr>
        <w:t>的担</w:t>
      </w:r>
      <w:r>
        <w:rPr>
          <w:rFonts w:ascii="仿宋_GB2312" w:eastAsia="仿宋_GB2312" w:hAnsi="Times New Roman" w:hint="eastAsia"/>
          <w:color w:val="000000"/>
          <w:kern w:val="0"/>
          <w:sz w:val="30"/>
          <w:szCs w:val="30"/>
        </w:rPr>
        <w:t>保对象，仅能从资产负债率超过</w:t>
      </w:r>
      <w:r>
        <w:rPr>
          <w:rFonts w:ascii="仿宋_GB2312" w:eastAsia="仿宋_GB2312" w:hAnsi="Times New Roman" w:hint="eastAsia"/>
          <w:color w:val="000000"/>
          <w:kern w:val="0"/>
          <w:sz w:val="30"/>
          <w:szCs w:val="30"/>
        </w:rPr>
        <w:t>70%</w:t>
      </w:r>
      <w:r>
        <w:rPr>
          <w:rFonts w:ascii="仿宋_GB2312" w:eastAsia="仿宋_GB2312" w:hAnsi="Times New Roman" w:hint="eastAsia"/>
          <w:color w:val="000000"/>
          <w:kern w:val="0"/>
          <w:sz w:val="30"/>
          <w:szCs w:val="30"/>
        </w:rPr>
        <w:t>（股东大会审议担保额度时）的担保对象处获得担保额度；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（三）在调剂发生时，获调剂方不存在逾期未偿还负债等情况。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前款调剂事项实际发生时，上市公司应当及时披露。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6.2.8 </w:t>
      </w:r>
      <w:r>
        <w:rPr>
          <w:rFonts w:ascii="仿宋_GB2312" w:eastAsia="仿宋_GB2312" w:hAnsi="Times New Roman" w:hint="eastAsia"/>
          <w:color w:val="000000"/>
          <w:kern w:val="0"/>
          <w:sz w:val="30"/>
          <w:szCs w:val="30"/>
        </w:rPr>
        <w:t>上市公司应当持续关注被担保人的财务状况及偿债能力等，如发现被担保人经营状况严重恶化或者发生公司解散、分立等重大事项的，公司董事会应当及时采取有效措施，将损失降低到最小程度。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提供担保的债务到期后，公司应当督促被担保人在限定时间内履行偿债义务。若被担保人未能按时履行义务，公司应当及时采取必要的应对措施。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w:t>
      </w:r>
      <w:r>
        <w:rPr>
          <w:rFonts w:ascii="仿宋_GB2312" w:eastAsia="仿宋_GB2312" w:hAnsi="Times New Roman" w:hint="eastAsia"/>
          <w:color w:val="000000"/>
          <w:kern w:val="0"/>
          <w:sz w:val="30"/>
          <w:szCs w:val="30"/>
        </w:rPr>
        <w:t xml:space="preserve">.2.9 </w:t>
      </w:r>
      <w:r>
        <w:rPr>
          <w:rFonts w:ascii="仿宋_GB2312" w:eastAsia="仿宋_GB2312" w:hAnsi="Times New Roman" w:hint="eastAsia"/>
          <w:color w:val="000000"/>
          <w:kern w:val="0"/>
          <w:sz w:val="30"/>
          <w:szCs w:val="30"/>
        </w:rPr>
        <w:t>上市公司担保的债务到期后需展期并继续由其提供担保的，应当作为新的对外担保，重新履行审议程序和信息披露义务。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6.2.10 </w:t>
      </w:r>
      <w:r>
        <w:rPr>
          <w:rFonts w:ascii="仿宋_GB2312" w:eastAsia="仿宋_GB2312" w:hAnsi="Times New Roman" w:hint="eastAsia"/>
          <w:color w:val="000000"/>
          <w:kern w:val="0"/>
          <w:sz w:val="30"/>
          <w:szCs w:val="30"/>
        </w:rPr>
        <w:t>上市公司控股子公司为上市公司合并报表范围内的法人或者其他组织提供担保的，上市公司应当在控股子公司履行审议程序后及时披露，按照本所《股票上市规则》应当提交上市公司股东大会审议的担保事项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上市公司控股子公司为前款规定主体以外的其他主体提供担保的，视同上市公司提供担保，应当遵守本节相关规定。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6.2.11 </w:t>
      </w:r>
      <w:r>
        <w:rPr>
          <w:rFonts w:ascii="仿宋_GB2312" w:eastAsia="仿宋_GB2312" w:hAnsi="Times New Roman" w:hint="eastAsia"/>
          <w:color w:val="000000"/>
          <w:kern w:val="0"/>
          <w:sz w:val="30"/>
          <w:szCs w:val="30"/>
        </w:rPr>
        <w:t>上市公司及其控股子公司提供反担保应当比照担保的相关规定执行，以其提供的反</w:t>
      </w:r>
      <w:r>
        <w:rPr>
          <w:rFonts w:ascii="仿宋_GB2312" w:eastAsia="仿宋_GB2312" w:hAnsi="Times New Roman" w:hint="eastAsia"/>
          <w:color w:val="000000"/>
          <w:kern w:val="0"/>
          <w:sz w:val="30"/>
          <w:szCs w:val="30"/>
        </w:rPr>
        <w:t>担保金额为标准履行相应审议程序和信息披露义务，但上市公司及其控股子公司为以自身债务为基础的担保提供反担保的除外。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6.2.12 </w:t>
      </w:r>
      <w:r>
        <w:rPr>
          <w:rFonts w:ascii="仿宋_GB2312" w:eastAsia="仿宋_GB2312" w:hAnsi="Times New Roman" w:hint="eastAsia"/>
          <w:color w:val="000000"/>
          <w:kern w:val="0"/>
          <w:sz w:val="30"/>
          <w:szCs w:val="30"/>
        </w:rPr>
        <w:t>因控股股东、实际控制人及其他关联人不及时偿还上市公司对其提供的担保而形成的债务，占用、转移公司资金、资产或者其他资源而给上市公司造成损失或者可能造成损失的，</w:t>
      </w:r>
      <w:r>
        <w:rPr>
          <w:rFonts w:ascii="仿宋_GB2312" w:eastAsia="仿宋_GB2312" w:hAnsi="Times New Roman" w:hint="eastAsia"/>
          <w:color w:val="000000"/>
          <w:kern w:val="0"/>
          <w:sz w:val="30"/>
          <w:szCs w:val="30"/>
        </w:rPr>
        <w:lastRenderedPageBreak/>
        <w:t>公司董事会应当及时采取追讨、诉讼、财产保全、责令提供担保等保护性措施避免或者减少损失，并追究有关人员的责任。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6.2.1</w:t>
      </w:r>
      <w:r>
        <w:rPr>
          <w:rFonts w:ascii="仿宋_GB2312" w:eastAsia="仿宋_GB2312" w:hAnsi="Times New Roman" w:hint="eastAsia"/>
          <w:color w:val="000000"/>
          <w:kern w:val="0"/>
          <w:sz w:val="30"/>
          <w:szCs w:val="30"/>
        </w:rPr>
        <w:t xml:space="preserve">3 </w:t>
      </w:r>
      <w:r>
        <w:rPr>
          <w:rFonts w:ascii="仿宋_GB2312" w:eastAsia="仿宋_GB2312" w:hAnsi="Times New Roman" w:hint="eastAsia"/>
          <w:color w:val="000000"/>
          <w:kern w:val="0"/>
          <w:sz w:val="30"/>
          <w:szCs w:val="30"/>
        </w:rPr>
        <w:t>上市公司发生违规担保行为的，应当及时披露，并采取合理、有效措施解除或者改正违规担保行为，降低公司损失，维</w:t>
      </w:r>
      <w:r>
        <w:rPr>
          <w:rFonts w:ascii="仿宋_GB2312" w:eastAsia="仿宋_GB2312" w:hAnsi="Times New Roman" w:hint="eastAsia"/>
          <w:color w:val="000000"/>
          <w:kern w:val="0"/>
          <w:sz w:val="30"/>
          <w:szCs w:val="30"/>
        </w:rPr>
        <w:t>护公司及中小股东的利益，并追究有关人员的责任。</w:t>
      </w:r>
    </w:p>
    <w:p w:rsidR="00483A42" w:rsidRDefault="005443EF">
      <w:pPr>
        <w:pStyle w:val="2"/>
        <w:spacing w:line="560" w:lineRule="exact"/>
        <w:rPr>
          <w:rFonts w:ascii="仿宋_GB2312"/>
        </w:rPr>
      </w:pPr>
      <w:bookmarkStart w:id="26" w:name="_Toc130981601"/>
      <w:r>
        <w:rPr>
          <w:rFonts w:ascii="仿宋_GB2312" w:hint="eastAsia"/>
        </w:rPr>
        <w:t>第三节</w:t>
      </w:r>
      <w:r>
        <w:rPr>
          <w:rFonts w:ascii="仿宋_GB2312" w:hint="eastAsia"/>
        </w:rPr>
        <w:t xml:space="preserve"> </w:t>
      </w:r>
      <w:r>
        <w:rPr>
          <w:rFonts w:ascii="仿宋_GB2312" w:hint="eastAsia"/>
        </w:rPr>
        <w:t>募集资金管理</w:t>
      </w:r>
      <w:bookmarkEnd w:id="26"/>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6.3.1 </w:t>
      </w:r>
      <w:r>
        <w:rPr>
          <w:rFonts w:ascii="仿宋_GB2312" w:eastAsia="仿宋_GB2312" w:hAnsi="Times New Roman" w:hint="eastAsia"/>
          <w:color w:val="000000"/>
          <w:kern w:val="0"/>
          <w:sz w:val="30"/>
          <w:szCs w:val="30"/>
        </w:rPr>
        <w:t>本指引所称募集资金是指上市公司通过发行股票及其衍生品种，向投资者募集并用于特定用途的资金。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本指引所称超募资金是指实际募集资金净额超过计划募集资金金额的部分。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6.3.2 </w:t>
      </w:r>
      <w:r>
        <w:rPr>
          <w:rFonts w:ascii="仿宋_GB2312" w:eastAsia="仿宋_GB2312" w:hAnsi="Times New Roman" w:hint="eastAsia"/>
          <w:color w:val="000000"/>
          <w:kern w:val="0"/>
          <w:sz w:val="30"/>
          <w:szCs w:val="30"/>
        </w:rPr>
        <w:t>上市公司应当审慎使用募集资金，保证募集资金的使用与发行申请文件的承诺相一致，不得随意改变募集资金的投向。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上市公司应当真实、准确、完整地披露募集资金的实际使用情况。出现严重影响募集资金投资计划正常进行的情形时，应当及时公告。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募集资金投资项目通过上市公司的子公司或者上市公司控制的其他企业实施的，上市公司应当确保该子公司或者受控制的其他企业遵守本节规定。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6.3.3 </w:t>
      </w:r>
      <w:r>
        <w:rPr>
          <w:rFonts w:ascii="仿宋_GB2312" w:eastAsia="仿宋_GB2312" w:hAnsi="Times New Roman" w:hint="eastAsia"/>
          <w:color w:val="000000"/>
          <w:kern w:val="0"/>
          <w:sz w:val="30"/>
          <w:szCs w:val="30"/>
        </w:rPr>
        <w:t>上市公司董事会应当建立募集资金存储、使用和管理的内部控制制度，对募集资金存储、使用、变更、监督和责任追究以及募集资金使用的申请、分级审批权限、决策程序、风险控制措施及信息披露程序等内容进行明确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公司应当将募集资金存储、使用和管理的内部控制制度及时在本所网站上披露。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6.3.4 </w:t>
      </w:r>
      <w:r>
        <w:rPr>
          <w:rFonts w:ascii="仿宋_GB2312" w:eastAsia="仿宋_GB2312" w:hAnsi="Times New Roman" w:hint="eastAsia"/>
          <w:color w:val="000000"/>
          <w:kern w:val="0"/>
          <w:sz w:val="30"/>
          <w:szCs w:val="30"/>
        </w:rPr>
        <w:t>上市公司的董事、监事和高级管理人员应当勤勉尽责，督促公司规范使用募集资金，自觉维护公司</w:t>
      </w:r>
      <w:r>
        <w:rPr>
          <w:rFonts w:ascii="仿宋_GB2312" w:eastAsia="仿宋_GB2312" w:hAnsi="Times New Roman" w:hint="eastAsia"/>
          <w:color w:val="000000"/>
          <w:kern w:val="0"/>
          <w:sz w:val="30"/>
          <w:szCs w:val="30"/>
        </w:rPr>
        <w:t>募集资金安全，不得参与、协助或纵容公司擅自或变相改变募集资金用途。</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6.3.5 </w:t>
      </w:r>
      <w:r>
        <w:rPr>
          <w:rFonts w:ascii="仿宋_GB2312" w:eastAsia="仿宋_GB2312" w:hAnsi="Times New Roman" w:hint="eastAsia"/>
          <w:color w:val="000000"/>
          <w:kern w:val="0"/>
          <w:sz w:val="30"/>
          <w:szCs w:val="30"/>
        </w:rPr>
        <w:t>上市公司会计部门应当对募集资金的使用情况设立台账，详细记录募集资金的支出情况和募集资金项目的投入情况。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公司内部审计部门应当至少每半年对募集资金的存放与使用情况检查一次，并及时向审计委员会报告检查结果。</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公司审计委员会认为公司募集资金管理存在违规情形、重大风险或者内部审计部门没有按前款规定提交检查结果报告的，应当及时向董事会报告。董事会应当在收到报告后及时向本所报告并公告。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6.3.6 </w:t>
      </w:r>
      <w:r>
        <w:rPr>
          <w:rFonts w:ascii="仿宋_GB2312" w:eastAsia="仿宋_GB2312" w:hAnsi="Times New Roman" w:hint="eastAsia"/>
          <w:color w:val="000000"/>
          <w:kern w:val="0"/>
          <w:sz w:val="30"/>
          <w:szCs w:val="30"/>
        </w:rPr>
        <w:t>上市公司应当审慎选择商业银行并开设募集资金</w:t>
      </w:r>
      <w:r>
        <w:rPr>
          <w:rFonts w:ascii="仿宋_GB2312" w:eastAsia="仿宋_GB2312" w:hAnsi="Times New Roman" w:hint="eastAsia"/>
          <w:color w:val="000000"/>
          <w:kern w:val="0"/>
          <w:sz w:val="30"/>
          <w:szCs w:val="30"/>
        </w:rPr>
        <w:t>专项账户（以下简称专户），募集资金应当存放于经董事会批准设立的专户集中管理，专户不得存放非募集资金或者用作其他用途。</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公司存在两次以上融资的，应当分别设置募集资金专户。超募资金也应当存放于募集资金专户管理。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6.3.7 </w:t>
      </w:r>
      <w:r>
        <w:rPr>
          <w:rFonts w:ascii="仿宋_GB2312" w:eastAsia="仿宋_GB2312" w:hAnsi="Times New Roman" w:hint="eastAsia"/>
          <w:color w:val="000000"/>
          <w:kern w:val="0"/>
          <w:sz w:val="30"/>
          <w:szCs w:val="30"/>
        </w:rPr>
        <w:t>上市公司应当在募集资金到账后</w:t>
      </w:r>
      <w:r>
        <w:rPr>
          <w:rFonts w:ascii="仿宋_GB2312" w:eastAsia="仿宋_GB2312" w:hAnsi="Times New Roman" w:hint="eastAsia"/>
          <w:color w:val="000000"/>
          <w:kern w:val="0"/>
          <w:sz w:val="30"/>
          <w:szCs w:val="30"/>
        </w:rPr>
        <w:t>1</w:t>
      </w:r>
      <w:r>
        <w:rPr>
          <w:rFonts w:ascii="仿宋_GB2312" w:eastAsia="仿宋_GB2312" w:hAnsi="Times New Roman" w:hint="eastAsia"/>
          <w:color w:val="000000"/>
          <w:kern w:val="0"/>
          <w:sz w:val="30"/>
          <w:szCs w:val="30"/>
        </w:rPr>
        <w:t>个月内与保荐人或者独立财务顾问、存放募集资金的商业银行（以下简称商业银行）签订募集资金专户存储三方监管协议并及时公告。该协议至少应当包括以下内容：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（一）公司应当将募集资金集中存放于募集资金专户；</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（二）募集资金专户账号、该专户涉及的募集资金项目、存放金额；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（三）商业银行应当每月向公司提供募集资金专户银行对账单，并抄送保荐人或者独立财务顾问；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（四）公司</w:t>
      </w:r>
      <w:r>
        <w:rPr>
          <w:rFonts w:ascii="仿宋_GB2312" w:eastAsia="仿宋_GB2312" w:hAnsi="Times New Roman" w:hint="eastAsia"/>
          <w:color w:val="000000"/>
          <w:kern w:val="0"/>
          <w:sz w:val="30"/>
          <w:szCs w:val="30"/>
        </w:rPr>
        <w:t>1</w:t>
      </w:r>
      <w:r>
        <w:rPr>
          <w:rFonts w:ascii="仿宋_GB2312" w:eastAsia="仿宋_GB2312" w:hAnsi="Times New Roman" w:hint="eastAsia"/>
          <w:color w:val="000000"/>
          <w:kern w:val="0"/>
          <w:sz w:val="30"/>
          <w:szCs w:val="30"/>
        </w:rPr>
        <w:t>次或</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个月以内累计从募集资金专户支取的金额超过</w:t>
      </w:r>
      <w:r>
        <w:rPr>
          <w:rFonts w:ascii="仿宋_GB2312" w:eastAsia="仿宋_GB2312" w:hAnsi="Times New Roman" w:hint="eastAsia"/>
          <w:color w:val="000000"/>
          <w:kern w:val="0"/>
          <w:sz w:val="30"/>
          <w:szCs w:val="30"/>
        </w:rPr>
        <w:t>5000</w:t>
      </w:r>
      <w:r>
        <w:rPr>
          <w:rFonts w:ascii="仿宋_GB2312" w:eastAsia="仿宋_GB2312" w:hAnsi="Times New Roman" w:hint="eastAsia"/>
          <w:color w:val="000000"/>
          <w:kern w:val="0"/>
          <w:sz w:val="30"/>
          <w:szCs w:val="30"/>
        </w:rPr>
        <w:t>万元且达到发行募集资金总额扣除发行费用后的净额（以下简称募集资金净额）的</w:t>
      </w:r>
      <w:r>
        <w:rPr>
          <w:rFonts w:ascii="仿宋_GB2312" w:eastAsia="仿宋_GB2312" w:hAnsi="Times New Roman" w:hint="eastAsia"/>
          <w:color w:val="000000"/>
          <w:kern w:val="0"/>
          <w:sz w:val="30"/>
          <w:szCs w:val="30"/>
        </w:rPr>
        <w:t>20%</w:t>
      </w:r>
      <w:r>
        <w:rPr>
          <w:rFonts w:ascii="仿宋_GB2312" w:eastAsia="仿宋_GB2312" w:hAnsi="Times New Roman" w:hint="eastAsia"/>
          <w:color w:val="000000"/>
          <w:kern w:val="0"/>
          <w:sz w:val="30"/>
          <w:szCs w:val="30"/>
        </w:rPr>
        <w:t>的，公司应当及时通知保荐人或者独立财务顾问；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（五）保荐人或者独立财务顾问可以随时到商业银行查询募集资金专户资料；</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（六）保荐人或者独立财务顾问的督导职责、商业银行的告知及配合职责、保荐人或者独立财务顾问和商业银行对公司募集资金使用的监管方式；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（七）公司、商业银行、保荐人或者</w:t>
      </w:r>
      <w:r>
        <w:rPr>
          <w:rFonts w:ascii="仿宋_GB2312" w:eastAsia="仿宋_GB2312" w:hAnsi="Times New Roman" w:hint="eastAsia"/>
          <w:color w:val="000000"/>
          <w:kern w:val="0"/>
          <w:sz w:val="30"/>
          <w:szCs w:val="30"/>
        </w:rPr>
        <w:t>独立财务顾问的违约责任；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（八）商业银行</w:t>
      </w: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次未及时向保荐人或者独立财务顾问出具对账单，以及存在未配合保荐人或者独立财务顾问查询与调查专户资料情形的，公司可以终止协议并注销该募集资金专户。</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上述协议在有效期届满前提前终止的，公司应当自协议终止之日起两周内与相关当事人签订新的协议并及时公告。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6.3.8 </w:t>
      </w:r>
      <w:r>
        <w:rPr>
          <w:rFonts w:ascii="仿宋_GB2312" w:eastAsia="仿宋_GB2312" w:hAnsi="Times New Roman" w:hint="eastAsia"/>
          <w:color w:val="000000"/>
          <w:kern w:val="0"/>
          <w:sz w:val="30"/>
          <w:szCs w:val="30"/>
        </w:rPr>
        <w:t>上市公司募集资金原则上应当用于主营业务。募集资金使用不得有如下行为：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（一）除金融类企业外，募投项目为持有交易性金融资产和其他权益工具投资、借予他人、委托理财等财务性投资，直接或者间接投资于以买卖有价证券为主要</w:t>
      </w:r>
      <w:r>
        <w:rPr>
          <w:rFonts w:ascii="仿宋_GB2312" w:eastAsia="仿宋_GB2312" w:hAnsi="Times New Roman" w:hint="eastAsia"/>
          <w:color w:val="000000"/>
          <w:kern w:val="0"/>
          <w:sz w:val="30"/>
          <w:szCs w:val="30"/>
        </w:rPr>
        <w:t>业务的公司；</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（二）通过质押、委托贷款或者其他方式变相改变募集资金用途；</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（三）将募集资金直接或者间接提供给控股股东、实际控制人及其他关联人使用，为关联人利用募投项目获取不正当利益提供便利；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（四）违反募集资金管理规定的其他行为。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6.3.9 </w:t>
      </w:r>
      <w:r>
        <w:rPr>
          <w:rFonts w:ascii="仿宋_GB2312" w:eastAsia="仿宋_GB2312" w:hAnsi="Times New Roman" w:hint="eastAsia"/>
          <w:color w:val="000000"/>
          <w:kern w:val="0"/>
          <w:sz w:val="30"/>
          <w:szCs w:val="30"/>
        </w:rPr>
        <w:t>募集资金投资项目出现下列情形之一的，上市公司应当对该项目的可行性、预计收益等重新进行论证，决定是否继续实施该项目：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（一）募集资金投资项目涉及的市场环境发生重大变化的；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（二）募集资金投资项目搁置时间超过一年的；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（三）超过最近一次募集资金投资计划的完成期限且募集资金投入金额未达到相关计划金额</w:t>
      </w:r>
      <w:r>
        <w:rPr>
          <w:rFonts w:ascii="仿宋_GB2312" w:eastAsia="仿宋_GB2312" w:hAnsi="Times New Roman" w:hint="eastAsia"/>
          <w:color w:val="000000"/>
          <w:kern w:val="0"/>
          <w:sz w:val="30"/>
          <w:szCs w:val="30"/>
        </w:rPr>
        <w:t>50%</w:t>
      </w:r>
      <w:r>
        <w:rPr>
          <w:rFonts w:ascii="仿宋_GB2312" w:eastAsia="仿宋_GB2312" w:hAnsi="Times New Roman" w:hint="eastAsia"/>
          <w:color w:val="000000"/>
          <w:kern w:val="0"/>
          <w:sz w:val="30"/>
          <w:szCs w:val="30"/>
        </w:rPr>
        <w:t>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（四）募集资金投资项目出现其他异常情形的。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公司应当在最近一期定期报告中披露项目的进展情况、出现异常的原因，需要调整募集资金投资计划的，应当同时披露调整后的募集资金投资计划。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6.3.10 </w:t>
      </w:r>
      <w:r>
        <w:rPr>
          <w:rFonts w:ascii="仿宋_GB2312" w:eastAsia="仿宋_GB2312" w:hAnsi="Times New Roman" w:hint="eastAsia"/>
          <w:color w:val="000000"/>
          <w:kern w:val="0"/>
          <w:sz w:val="30"/>
          <w:szCs w:val="30"/>
        </w:rPr>
        <w:t>上市公司将募集资金用作以下事项时，应当经董事会审议通过，并由监事会以及保荐人或者独立财务顾问发表明确同意意见：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（一）以募集资金置换预先已投入募集资金投资项目的自筹资金；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（二）使用暂时闲置的募集资金进行现金管理；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（三）使用暂时</w:t>
      </w:r>
      <w:r>
        <w:rPr>
          <w:rFonts w:ascii="仿宋_GB2312" w:eastAsia="仿宋_GB2312" w:hAnsi="Times New Roman" w:hint="eastAsia"/>
          <w:color w:val="000000"/>
          <w:kern w:val="0"/>
          <w:sz w:val="30"/>
          <w:szCs w:val="30"/>
        </w:rPr>
        <w:t>闲置的募集资金暂时补充流动资金；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（四）变更募集资金用途；</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（五）超募资金用于在建项目及新项目。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公司变更募集资金用途，还应当经股东大会审议通过。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相关事项涉及关联交易、购买资产、对外投资等的，还应当按照本所《股票上市规则》等规则的有关规定履行审议程序和信息披露义务。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1</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上市公司以自筹资金预先投入募投项目的，可以在募集资金到账后</w:t>
      </w:r>
      <w:r>
        <w:rPr>
          <w:rFonts w:ascii="仿宋_GB2312" w:eastAsia="仿宋_GB2312" w:hAnsi="Times New Roman" w:hint="eastAsia"/>
          <w:color w:val="000000"/>
          <w:kern w:val="0"/>
          <w:sz w:val="30"/>
          <w:szCs w:val="30"/>
        </w:rPr>
        <w:t>6</w:t>
      </w:r>
      <w:r>
        <w:rPr>
          <w:rFonts w:ascii="仿宋_GB2312" w:eastAsia="仿宋_GB2312" w:hAnsi="Times New Roman" w:hint="eastAsia"/>
          <w:color w:val="000000"/>
          <w:kern w:val="0"/>
          <w:sz w:val="30"/>
          <w:szCs w:val="30"/>
        </w:rPr>
        <w:t>个月内，以募集资金置换自筹资金，应当由会计师事务所出具鉴证报告。</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上市公司可以对暂时闲置的募集资金进行现金管理，其投资产品的期限不得长于内部决议授权使用期</w:t>
      </w:r>
      <w:r>
        <w:rPr>
          <w:rFonts w:ascii="仿宋_GB2312" w:eastAsia="仿宋_GB2312" w:hAnsi="Times New Roman" w:hint="eastAsia"/>
          <w:color w:val="000000"/>
          <w:kern w:val="0"/>
          <w:sz w:val="30"/>
          <w:szCs w:val="30"/>
        </w:rPr>
        <w:t>限，且不得超过</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个月。前述投资</w:t>
      </w:r>
      <w:r>
        <w:rPr>
          <w:rFonts w:ascii="仿宋_GB2312" w:eastAsia="仿宋_GB2312" w:hAnsi="Times New Roman"/>
          <w:color w:val="000000"/>
          <w:kern w:val="0"/>
          <w:sz w:val="30"/>
          <w:szCs w:val="30"/>
        </w:rPr>
        <w:t>产品到期资金按期归还至募集资金专户并公告后，公司才可在授权的期限和额度内再次开展现金管理。</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投资产品应当安全性高、流动性好，不得影响募集资金投资计划正常进行。投资产品不得质押，产品专用结算账户（如适用）不得存放非募集资金或者用作其他用途，开立或者注销产品专用结算账户的，公司应当及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3</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使用闲置募集资金投资产品的，应当在董事会审议后及时公告下列内容：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（一）本次募集资金的基本情况，包括募集时间、募集资金金额、募集资金净额及投资计划等；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（二）募集资金使用情况；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（三）闲置募集资金投资产品的额度及期限，是否存在变相改变募集资金用途的行为和保证不影响募集资金项目正常进行的措施；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（四）投资产品的收益分配方式、投资范围及安全性；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（五）监事会、保荐人或者独立财务顾问出具的意见。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公司应当在出现产品发行主体财务状况恶化、所投资的产品面临亏损等重大风险情形时，及时对外披露风险提示性公告，并说明公司为确保资金安全采取的风险控制措施。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4</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上市公司以闲置募集资金暂时用于补充流动资金的，应当符合如下要求：</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（一）不得变相改变募集资金用途，不得影响募集资金投资计划的正常进行；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（二）仅限于与主营业务相关的生产经营使用，不得通过直接或者间接安排用于新股配售、申购，或者用于股票及其衍生品种、可转换公司债券等的交易；</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（三）单次补充流动资金时间不得超过</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（四）已归还已到期的前次用于暂时补充流动资金的募集资金（如适用）。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补充流动资金到期日之前，公司应当将该部分资金归还至募集资金专户，并在资金全部归还后及时公告。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5</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上市公司存在下列情形的，视为募集资金用途变更，应当在董事会审议通过后及时公告，并履行股东大会审议程序：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（一）取消或者终止原募集资金项目，实施新项目；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（二）变更募集资金投资项目实施主体；</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（三）变更募集资金投资项目实施方式；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（四）本所认定为募集资金用途变更的其他情形。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募集资金投资项目实施主体在上市公司及全资子公司之间进行变更，或者仅涉及变更募投项目实施地点，不视为对募集资金用途的变更，可免于履行股东大会程序，但仍应当经董事会审议通过，并及时</w:t>
      </w:r>
      <w:r>
        <w:rPr>
          <w:rFonts w:ascii="仿宋_GB2312" w:eastAsia="仿宋_GB2312" w:hAnsi="Times New Roman"/>
          <w:color w:val="000000"/>
          <w:kern w:val="0"/>
          <w:sz w:val="30"/>
          <w:szCs w:val="30"/>
        </w:rPr>
        <w:t>公告变更实施主体或地点的原因及保荐</w:t>
      </w:r>
      <w:r>
        <w:rPr>
          <w:rFonts w:ascii="仿宋_GB2312" w:eastAsia="仿宋_GB2312" w:hAnsi="Times New Roman" w:hint="eastAsia"/>
          <w:color w:val="000000"/>
          <w:kern w:val="0"/>
          <w:sz w:val="30"/>
          <w:szCs w:val="30"/>
        </w:rPr>
        <w:t>人</w:t>
      </w:r>
      <w:r>
        <w:rPr>
          <w:rFonts w:ascii="仿宋_GB2312" w:eastAsia="仿宋_GB2312" w:hAnsi="Times New Roman"/>
          <w:color w:val="000000"/>
          <w:kern w:val="0"/>
          <w:sz w:val="30"/>
          <w:szCs w:val="30"/>
        </w:rPr>
        <w:t>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6</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w:t>
      </w:r>
      <w:r>
        <w:rPr>
          <w:rFonts w:ascii="仿宋_GB2312" w:eastAsia="仿宋_GB2312" w:hAnsi="Times New Roman" w:hint="eastAsia"/>
          <w:color w:val="000000"/>
          <w:kern w:val="0"/>
          <w:sz w:val="30"/>
          <w:szCs w:val="30"/>
        </w:rPr>
        <w:t>市公司拟变更募投项目的，应当在提交董事会审议后及时公告以下内容：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（一）原募投项目基本情况及变更的具体原因；</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（二）新募投项目的基本情况、可行性分析和风险提示；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（三）新募投项目的投资计划；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（四）新募投项目已经取得或者尚待有关部门审批的说明（如适用）；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（五）监事会、保荐人或者独立财务顾问对变更募投项目的意见；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（六）变更募投项目尚需提交股东大会审议的说明；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（七）本所要求的其他内容。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新募投项目涉及关联交易、购买资产、对外投资的，还应当参照相关规则的规定进行披露。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6.3.1</w:t>
      </w:r>
      <w:r>
        <w:rPr>
          <w:rFonts w:ascii="仿宋_GB2312" w:eastAsia="仿宋_GB2312" w:hAnsi="Times New Roman"/>
          <w:color w:val="000000"/>
          <w:kern w:val="0"/>
          <w:sz w:val="30"/>
          <w:szCs w:val="30"/>
        </w:rPr>
        <w:t>7</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变更后的募投项目应当投资</w:t>
      </w:r>
      <w:r>
        <w:rPr>
          <w:rFonts w:ascii="仿宋_GB2312" w:eastAsia="仿宋_GB2312" w:hAnsi="Times New Roman" w:hint="eastAsia"/>
          <w:color w:val="000000"/>
          <w:kern w:val="0"/>
          <w:sz w:val="30"/>
          <w:szCs w:val="30"/>
        </w:rPr>
        <w:t>于主营业务。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上市公司应当科学、审慎地进行新募投项目的可行性分析，确信投资项目具有较好的市场前景和盈利能力，有效防范投资风险，提高募集资金使用效益。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6.3.1</w:t>
      </w:r>
      <w:r>
        <w:rPr>
          <w:rFonts w:ascii="仿宋_GB2312" w:eastAsia="仿宋_GB2312" w:hAnsi="Times New Roman"/>
          <w:color w:val="000000"/>
          <w:kern w:val="0"/>
          <w:sz w:val="30"/>
          <w:szCs w:val="30"/>
        </w:rPr>
        <w:t>8</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上市公司变更募投项目用于收购控股股东或者实际控制人资产（包括权益）的，应当确保在收购后能够有效避免同业竞争及减少关联交易。</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w:t>
      </w:r>
      <w:r>
        <w:rPr>
          <w:rFonts w:ascii="仿宋_GB2312" w:eastAsia="仿宋_GB2312" w:hAnsi="Times New Roman"/>
          <w:color w:val="000000"/>
          <w:kern w:val="0"/>
          <w:sz w:val="30"/>
          <w:szCs w:val="30"/>
        </w:rPr>
        <w:t>19</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上市公司拟将募投项目对外转让或者置换的（募投项目在公司实施重大资产重组中已全部对外转让或者置换的除外），应当在提交董事会审议后及时公告以下内容：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（一）对外转让或者置换募投项目的具体原因；</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（二）已使用募集资金</w:t>
      </w:r>
      <w:r>
        <w:rPr>
          <w:rFonts w:ascii="仿宋_GB2312" w:eastAsia="仿宋_GB2312" w:hAnsi="Times New Roman" w:hint="eastAsia"/>
          <w:color w:val="000000"/>
          <w:kern w:val="0"/>
          <w:sz w:val="30"/>
          <w:szCs w:val="30"/>
        </w:rPr>
        <w:t>投资该项目的金额；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（三）该项目完工程度和实现效益；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（四）换入项目的基本情况、可行性分析和风险提示（如适用）；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（五）转让或者置换的定价依据及相关收益；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（六）监事会、保荐人或者独立财务顾问对转让或者置换募投项目的意见；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（七）转让或者置换募投项目尚需提交股东大会审议的说明。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w:t>
      </w:r>
      <w:r>
        <w:rPr>
          <w:rFonts w:ascii="仿宋_GB2312" w:eastAsia="仿宋_GB2312" w:hAnsi="Times New Roman"/>
          <w:color w:val="000000"/>
          <w:kern w:val="0"/>
          <w:sz w:val="30"/>
          <w:szCs w:val="30"/>
        </w:rPr>
        <w:t>20</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单个募投项目完成后，上市公司将该项目节余募集资金（包括利息收入）用于其他募投项目的，应当经董事会审议通过，且经保荐人、监事会发表明确同意意见后方可使用。公司应当在董事会审议后</w:t>
      </w:r>
      <w:r>
        <w:rPr>
          <w:rFonts w:ascii="仿宋_GB2312" w:eastAsia="仿宋_GB2312" w:hAnsi="Times New Roman"/>
          <w:color w:val="000000"/>
          <w:kern w:val="0"/>
          <w:sz w:val="30"/>
          <w:szCs w:val="30"/>
        </w:rPr>
        <w:t>及时公告。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节余募集资金（包括利息收入）低于</w:t>
      </w:r>
      <w:r>
        <w:rPr>
          <w:rFonts w:ascii="仿宋_GB2312" w:eastAsia="仿宋_GB2312" w:hAnsi="Times New Roman"/>
          <w:color w:val="000000"/>
          <w:kern w:val="0"/>
          <w:sz w:val="30"/>
          <w:szCs w:val="30"/>
        </w:rPr>
        <w:t>100</w:t>
      </w:r>
      <w:r>
        <w:rPr>
          <w:rFonts w:ascii="仿宋_GB2312" w:eastAsia="仿宋_GB2312" w:hAnsi="Times New Roman"/>
          <w:color w:val="000000"/>
          <w:kern w:val="0"/>
          <w:sz w:val="30"/>
          <w:szCs w:val="30"/>
        </w:rPr>
        <w:t>万或者低于该项目募集资金承诺投资额</w:t>
      </w:r>
      <w:r>
        <w:rPr>
          <w:rFonts w:ascii="仿宋_GB2312" w:eastAsia="仿宋_GB2312" w:hAnsi="Times New Roman"/>
          <w:color w:val="000000"/>
          <w:kern w:val="0"/>
          <w:sz w:val="30"/>
          <w:szCs w:val="30"/>
        </w:rPr>
        <w:t>5%</w:t>
      </w:r>
      <w:r>
        <w:rPr>
          <w:rFonts w:ascii="仿宋_GB2312" w:eastAsia="仿宋_GB2312" w:hAnsi="Times New Roman"/>
          <w:color w:val="000000"/>
          <w:kern w:val="0"/>
          <w:sz w:val="30"/>
          <w:szCs w:val="30"/>
        </w:rPr>
        <w:t>的，可以免于履行前款程序，其使用情况应在年度报告中披露。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公司单个募投项目节余募集资金（包括利息收入）用于非募投项目（包括补充流动资金）的，应当参照变更募投项目履行相应程序及披露义务。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w:t>
      </w:r>
      <w:r>
        <w:rPr>
          <w:rFonts w:ascii="仿宋_GB2312" w:eastAsia="仿宋_GB2312" w:hAnsi="Times New Roman"/>
          <w:color w:val="000000"/>
          <w:kern w:val="0"/>
          <w:sz w:val="30"/>
          <w:szCs w:val="30"/>
        </w:rPr>
        <w:t>.3.21</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募投项目全部完成后，</w:t>
      </w:r>
      <w:r>
        <w:rPr>
          <w:rFonts w:ascii="仿宋_GB2312" w:eastAsia="仿宋_GB2312" w:hAnsi="Times New Roman"/>
          <w:color w:val="000000"/>
          <w:kern w:val="0"/>
          <w:sz w:val="30"/>
          <w:szCs w:val="30"/>
        </w:rPr>
        <w:t>上市公司使用节余募集资金</w:t>
      </w:r>
      <w:r>
        <w:rPr>
          <w:rFonts w:ascii="仿宋_GB2312" w:eastAsia="仿宋_GB2312" w:hAnsi="Times New Roman" w:hint="eastAsia"/>
          <w:color w:val="000000"/>
          <w:kern w:val="0"/>
          <w:sz w:val="30"/>
          <w:szCs w:val="30"/>
        </w:rPr>
        <w:t>（包括利息收入）</w:t>
      </w:r>
      <w:r>
        <w:rPr>
          <w:rFonts w:ascii="仿宋_GB2312" w:eastAsia="仿宋_GB2312" w:hAnsi="Times New Roman"/>
          <w:color w:val="000000"/>
          <w:kern w:val="0"/>
          <w:sz w:val="30"/>
          <w:szCs w:val="30"/>
        </w:rPr>
        <w:t>应当经董事会审议通过，且经保荐</w:t>
      </w:r>
      <w:r>
        <w:rPr>
          <w:rFonts w:ascii="仿宋_GB2312" w:eastAsia="仿宋_GB2312" w:hAnsi="Times New Roman" w:hint="eastAsia"/>
          <w:color w:val="000000"/>
          <w:kern w:val="0"/>
          <w:sz w:val="30"/>
          <w:szCs w:val="30"/>
        </w:rPr>
        <w:t>人</w:t>
      </w:r>
      <w:r>
        <w:rPr>
          <w:rFonts w:ascii="仿宋_GB2312" w:eastAsia="仿宋_GB2312" w:hAnsi="Times New Roman"/>
          <w:color w:val="000000"/>
          <w:kern w:val="0"/>
          <w:sz w:val="30"/>
          <w:szCs w:val="30"/>
        </w:rPr>
        <w:t>、监事会发表明确同意意见。公司应当在董事会审议后及时公告。</w:t>
      </w:r>
      <w:r>
        <w:rPr>
          <w:rFonts w:ascii="仿宋_GB2312" w:eastAsia="仿宋_GB2312" w:hAnsi="Times New Roman" w:hint="eastAsia"/>
          <w:color w:val="000000"/>
          <w:kern w:val="0"/>
          <w:sz w:val="30"/>
          <w:szCs w:val="30"/>
        </w:rPr>
        <w:t>节余募集资金（包括利息收入）占募集资金净额</w:t>
      </w:r>
      <w:r>
        <w:rPr>
          <w:rFonts w:ascii="仿宋_GB2312" w:eastAsia="仿宋_GB2312" w:hAnsi="Times New Roman"/>
          <w:color w:val="000000"/>
          <w:kern w:val="0"/>
          <w:sz w:val="30"/>
          <w:szCs w:val="30"/>
        </w:rPr>
        <w:t>10%</w:t>
      </w:r>
      <w:r>
        <w:rPr>
          <w:rFonts w:ascii="仿宋_GB2312" w:eastAsia="仿宋_GB2312" w:hAnsi="Times New Roman"/>
          <w:color w:val="000000"/>
          <w:kern w:val="0"/>
          <w:sz w:val="30"/>
          <w:szCs w:val="30"/>
        </w:rPr>
        <w:t>以上的，还应当经股东大会审议通过</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节余募集资金（包括利息收入）低于</w:t>
      </w:r>
      <w:r>
        <w:rPr>
          <w:rFonts w:ascii="仿宋_GB2312" w:eastAsia="仿宋_GB2312" w:hAnsi="Times New Roman"/>
          <w:color w:val="000000"/>
          <w:kern w:val="0"/>
          <w:sz w:val="30"/>
          <w:szCs w:val="30"/>
        </w:rPr>
        <w:t>5</w:t>
      </w:r>
      <w:r>
        <w:rPr>
          <w:rFonts w:ascii="仿宋_GB2312" w:eastAsia="仿宋_GB2312" w:hAnsi="Times New Roman"/>
          <w:color w:val="000000"/>
          <w:kern w:val="0"/>
          <w:sz w:val="30"/>
          <w:szCs w:val="30"/>
        </w:rPr>
        <w:t>00</w:t>
      </w:r>
      <w:r>
        <w:rPr>
          <w:rFonts w:ascii="仿宋_GB2312" w:eastAsia="仿宋_GB2312" w:hAnsi="Times New Roman"/>
          <w:color w:val="000000"/>
          <w:kern w:val="0"/>
          <w:sz w:val="30"/>
          <w:szCs w:val="30"/>
        </w:rPr>
        <w:t>万或者低于募集资金净额</w:t>
      </w:r>
      <w:r>
        <w:rPr>
          <w:rFonts w:ascii="仿宋_GB2312" w:eastAsia="仿宋_GB2312" w:hAnsi="Times New Roman"/>
          <w:color w:val="000000"/>
          <w:kern w:val="0"/>
          <w:sz w:val="30"/>
          <w:szCs w:val="30"/>
        </w:rPr>
        <w:t>5%</w:t>
      </w:r>
      <w:r>
        <w:rPr>
          <w:rFonts w:ascii="仿宋_GB2312" w:eastAsia="仿宋_GB2312" w:hAnsi="Times New Roman"/>
          <w:color w:val="000000"/>
          <w:kern w:val="0"/>
          <w:sz w:val="30"/>
          <w:szCs w:val="30"/>
        </w:rPr>
        <w:t>的，可以免于履行前款程序，其使用情况应在最近一期定期报告中披露。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6.3.2</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上市公司将超募资金用于在建项目及新项目（包括收购资产等）的，应当投资于主营业务，并比照适用本指引关于变更募集资金的相关规定，科学、审慎地进行投资项目的可行性分析，及时履行信息披露义务。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6.3.2</w:t>
      </w:r>
      <w:r>
        <w:rPr>
          <w:rFonts w:ascii="仿宋_GB2312" w:eastAsia="仿宋_GB2312" w:hAnsi="Times New Roman"/>
          <w:color w:val="000000"/>
          <w:kern w:val="0"/>
          <w:sz w:val="30"/>
          <w:szCs w:val="30"/>
        </w:rPr>
        <w:t>3</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上市公司实际募集资金净额超过计划募集资金金额的部分（以下简称超募资金），可用于永久补充流动资金或者归还银行贷款，但每</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个月内累计使用金额不得超过超募资金总额的</w:t>
      </w:r>
      <w:r>
        <w:rPr>
          <w:rFonts w:ascii="仿宋_GB2312" w:eastAsia="仿宋_GB2312" w:hAnsi="Times New Roman" w:hint="eastAsia"/>
          <w:color w:val="000000"/>
          <w:kern w:val="0"/>
          <w:sz w:val="30"/>
          <w:szCs w:val="30"/>
        </w:rPr>
        <w:t>30%</w:t>
      </w:r>
      <w:r>
        <w:rPr>
          <w:rFonts w:ascii="仿宋_GB2312" w:eastAsia="仿宋_GB2312" w:hAnsi="Times New Roman" w:hint="eastAsia"/>
          <w:color w:val="000000"/>
          <w:kern w:val="0"/>
          <w:sz w:val="30"/>
          <w:szCs w:val="30"/>
        </w:rPr>
        <w:t>，且应当承诺在补充流动资金后的</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w:t>
      </w:r>
      <w:r>
        <w:rPr>
          <w:rFonts w:ascii="仿宋_GB2312" w:eastAsia="仿宋_GB2312" w:hAnsi="Times New Roman" w:hint="eastAsia"/>
          <w:color w:val="000000"/>
          <w:kern w:val="0"/>
          <w:sz w:val="30"/>
          <w:szCs w:val="30"/>
        </w:rPr>
        <w:t>月内不进行高风险投资以及为控股子公司以外的对象提供财务资助。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超募资金用于永久补充流动资金或者归还银行贷款的，应当经公司董事会、股东大会审议通过，并为股东提供网络投票表决方式，监事会、保荐人或者独立财务顾问发表明确同意意见。公司应当在董事会审议后及时公告下列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（一）本次募集资金的基本情况，包括募集时间、募集资金金额、募集资金净额、超募金额及投资计划等；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（二）募集资金使用情况；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（三）使用超募资金永久补充流动资金或者归还银行贷款的必要性和详细计划；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（四）在补充流动资金后的</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个月内不进行高风险投资以</w:t>
      </w:r>
      <w:r>
        <w:rPr>
          <w:rFonts w:ascii="仿宋_GB2312" w:eastAsia="仿宋_GB2312" w:hAnsi="Times New Roman" w:hint="eastAsia"/>
          <w:color w:val="000000"/>
          <w:kern w:val="0"/>
          <w:sz w:val="30"/>
          <w:szCs w:val="30"/>
        </w:rPr>
        <w:t>及为他人提供财务资助的承诺；</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（五）使用超募资金永久补充流动资金或者归还银行贷款对公司的影响；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（六）监事会、保荐人或者独立财务顾问出具的意见。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6.3.24 </w:t>
      </w:r>
      <w:r>
        <w:rPr>
          <w:rFonts w:ascii="仿宋_GB2312" w:eastAsia="仿宋_GB2312" w:hAnsi="Times New Roman" w:hint="eastAsia"/>
          <w:color w:val="000000"/>
          <w:kern w:val="0"/>
          <w:sz w:val="30"/>
          <w:szCs w:val="30"/>
        </w:rPr>
        <w:t>募投项目超过原定完成期限尚未完成，并拟延期继续实施的，上市公司应当及时披露未按期完成的具体原因，说明募集资金目前的存放和在账情况、是否存在影响募集资金使用计划正常进行的情形、预计完成的时间、保障延期后按期完成的相关措施等，并就募投项目延期履行相应的决策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6.3.2</w:t>
      </w:r>
      <w:r>
        <w:rPr>
          <w:rFonts w:ascii="仿宋_GB2312" w:eastAsia="仿宋_GB2312" w:hAnsi="Times New Roman"/>
          <w:color w:val="000000"/>
          <w:kern w:val="0"/>
          <w:sz w:val="30"/>
          <w:szCs w:val="30"/>
        </w:rPr>
        <w:t>5</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上市公司董事会应当持续关注募集资金实际管理与使用情况，每半年度全面核查募投项目</w:t>
      </w:r>
      <w:r>
        <w:rPr>
          <w:rFonts w:ascii="仿宋_GB2312" w:eastAsia="仿宋_GB2312" w:hAnsi="Times New Roman" w:hint="eastAsia"/>
          <w:color w:val="000000"/>
          <w:kern w:val="0"/>
          <w:sz w:val="30"/>
          <w:szCs w:val="30"/>
        </w:rPr>
        <w:t>的进展情况，对募集资金的存放与使用情况出具《公司募集资金存放与实际使用情况的专项报告》（以下简称《募集资金专项报告》）。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募投项目实际投资进度与投资计划存在差异的，公司应当在《募集资金专项报告》中解释具体原因。当期存在使用闲置募集资金投资产品情况的，公司应当在《募集资金专项报告》中披露本报告期的收益情况以及期末的投资份额、签约方、产品名称、期限等信息。</w:t>
      </w:r>
      <w:r>
        <w:rPr>
          <w:rFonts w:ascii="仿宋_GB2312" w:eastAsia="仿宋_GB2312" w:hAnsi="Times New Roman" w:hint="eastAsia"/>
          <w:color w:val="000000"/>
          <w:kern w:val="0"/>
          <w:sz w:val="30"/>
          <w:szCs w:val="30"/>
        </w:rPr>
        <w:t xml:space="preserve"> </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《募集资金专项报告》应当经董事会和监事会审议通过，并应当在提交董事会审议后及时公告。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年度审计时，公司应当聘请会计师事务所对募集资金存放与使用情况出具鉴证</w:t>
      </w:r>
      <w:r>
        <w:rPr>
          <w:rFonts w:ascii="仿宋_GB2312" w:eastAsia="仿宋_GB2312" w:hAnsi="Times New Roman" w:hint="eastAsia"/>
          <w:color w:val="000000"/>
          <w:kern w:val="0"/>
          <w:sz w:val="30"/>
          <w:szCs w:val="30"/>
        </w:rPr>
        <w:t>报告，并于披露年度报告时在本所网站披露。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6.3.2</w:t>
      </w:r>
      <w:r>
        <w:rPr>
          <w:rFonts w:ascii="仿宋_GB2312" w:eastAsia="仿宋_GB2312" w:hAnsi="Times New Roman"/>
          <w:color w:val="000000"/>
          <w:kern w:val="0"/>
          <w:sz w:val="30"/>
          <w:szCs w:val="30"/>
        </w:rPr>
        <w:t>6</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保荐人或者独立财务顾问应当至少每半年度对上市公司募集资金的存放与使用情况进行一次现场调查。</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每个会计年度结束后，保荐人或者独立财务顾问应当对上市公司年度募集资金存放与使用情况出具专项核查报告，并于上市公司披露年度报告时向本所提交，同时在本所网站披露。核查报告应当包括以下内容：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（一）募集资金的存放、使用及专户余额情况；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（二）募集资金项目的进展情况，包括与募集资金投资计划进度的差异；</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（三）用募集资金置换预先已投入募集资金投资项目的自筹资金情况（如适用</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（四）闲置募集资金补充流动资金的情况和效果（如适用）；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（五）超募资金的使用情况（如适用）；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（六）募集资金投向变更的情况（如适用）；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（七）上市公司募集资金存放与使用情况是否合规的结论性意见；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（八）本所要求的其他内容。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每个会计年度结束后，公司董事会应当在《募集资金专项报告》中披露保荐人或者独立财务顾问专项核查报告和会计师事务所鉴证报告的结论性意见。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保荐人或者独立财务顾问发现上市公司、商业银行未按约定履行募集资金专户存储三方监管协议的，或者在对公司进行现场检查时发现公司募集资金管理存在重大违规情形或者重大风险等，应当督促公司及时整改并向本所报告。</w:t>
      </w:r>
    </w:p>
    <w:p w:rsidR="00483A42" w:rsidRDefault="005443EF">
      <w:pPr>
        <w:pStyle w:val="2"/>
        <w:spacing w:line="560" w:lineRule="exact"/>
        <w:rPr>
          <w:rFonts w:ascii="仿宋_GB2312"/>
        </w:rPr>
      </w:pPr>
      <w:bookmarkStart w:id="27" w:name="_Toc130981602"/>
      <w:r>
        <w:rPr>
          <w:rFonts w:ascii="仿宋_GB2312" w:hint="eastAsia"/>
        </w:rPr>
        <w:t>第四节</w:t>
      </w:r>
      <w:r>
        <w:rPr>
          <w:rFonts w:ascii="仿宋_GB2312" w:hint="eastAsia"/>
        </w:rPr>
        <w:t xml:space="preserve"> </w:t>
      </w:r>
      <w:r>
        <w:rPr>
          <w:rFonts w:ascii="仿宋_GB2312" w:hint="eastAsia"/>
        </w:rPr>
        <w:t>承诺及承诺履行</w:t>
      </w:r>
      <w:bookmarkEnd w:id="27"/>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6.4.1 </w:t>
      </w:r>
      <w:r>
        <w:rPr>
          <w:rFonts w:ascii="仿宋_GB2312" w:eastAsia="仿宋_GB2312" w:hAnsi="Times New Roman" w:hint="eastAsia"/>
          <w:color w:val="000000"/>
          <w:kern w:val="0"/>
          <w:sz w:val="30"/>
          <w:szCs w:val="30"/>
        </w:rPr>
        <w:t>上市公司及相关信息披露义务人应当严格遵守中国证监会和本所相关规定，履行其作出的各项公开承诺，采取有效措施确保承诺的履行，不得擅自变更或者解除。</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6.4.2 </w:t>
      </w:r>
      <w:r>
        <w:rPr>
          <w:rFonts w:ascii="仿宋_GB2312" w:eastAsia="仿宋_GB2312" w:hAnsi="Times New Roman" w:hint="eastAsia"/>
          <w:color w:val="000000"/>
          <w:kern w:val="0"/>
          <w:sz w:val="30"/>
          <w:szCs w:val="30"/>
        </w:rPr>
        <w:t>承诺人应当及时将其作出的承诺事项告知上市公司，公司应当及时披露承诺人承诺事项。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6.4.3 </w:t>
      </w:r>
      <w:r>
        <w:rPr>
          <w:rFonts w:ascii="仿宋_GB2312" w:eastAsia="仿宋_GB2312" w:hAnsi="Times New Roman" w:hint="eastAsia"/>
          <w:color w:val="000000"/>
          <w:kern w:val="0"/>
          <w:sz w:val="30"/>
          <w:szCs w:val="30"/>
        </w:rPr>
        <w:t>承诺人作出的承诺应当明确、</w:t>
      </w:r>
      <w:r>
        <w:rPr>
          <w:rFonts w:ascii="仿宋_GB2312" w:eastAsia="仿宋_GB2312" w:hAnsi="Times New Roman" w:hint="eastAsia"/>
          <w:color w:val="000000"/>
          <w:kern w:val="0"/>
          <w:sz w:val="30"/>
          <w:szCs w:val="30"/>
        </w:rPr>
        <w:t>具体、可执行，不得承诺根据当时情况判断明显不可能实现的事项。承诺人应当在承诺中作出履行承诺声明、明确违反承诺的责任，并切实履行承诺。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承诺事项需要主管部门审批的，承诺人应当明确披露需要取得的审批，并明确如无法取得审批的补救措施。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承诺人应当关注自身经营、财务状况及承诺履行能力，在其经营财务状况恶化、担保人或者担保物发生变化导致或者可能导致其无法履行承诺时，应当及时告知上市公司并披露，说明有关影响承诺履行的具体情况，同时提供新的履行担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6.4.4 </w:t>
      </w:r>
      <w:r>
        <w:rPr>
          <w:rFonts w:ascii="仿宋_GB2312" w:eastAsia="仿宋_GB2312" w:hAnsi="Times New Roman" w:hint="eastAsia"/>
          <w:color w:val="000000"/>
          <w:kern w:val="0"/>
          <w:sz w:val="30"/>
          <w:szCs w:val="30"/>
        </w:rPr>
        <w:t>承诺人作出的承诺事项应当包括下列内容：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（一）承诺的具体事</w:t>
      </w:r>
      <w:r>
        <w:rPr>
          <w:rFonts w:ascii="仿宋_GB2312" w:eastAsia="仿宋_GB2312" w:hAnsi="Times New Roman" w:hint="eastAsia"/>
          <w:color w:val="000000"/>
          <w:kern w:val="0"/>
          <w:sz w:val="30"/>
          <w:szCs w:val="30"/>
        </w:rPr>
        <w:t>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（二）履约方式、履约时限、履约能力分析、履约风险及防范对策；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（三）履约担保安排，包括担保方、担保方资质、担保方式、担保协议（函）主要条款、担保责任等（如有）；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（四）履行承诺声明和违反承诺的责任；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（五）中国证监会和本所要求的其他内容。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的实际控制人、股东、关联人、收购人和上市公司在首次公开发行股票、再融资、并购重组以及公司治理专项活动等过程中作出的解决同业竞争、资产注入、股权激励、解决产权瑕疵等各项承诺事项，应当有明确的履约时限，不得使用“尽快”“时机成熟时”等模糊性词语，承诺履行涉及行业</w:t>
      </w:r>
      <w:r>
        <w:rPr>
          <w:rFonts w:ascii="仿宋_GB2312" w:eastAsia="仿宋_GB2312" w:hAnsi="Times New Roman" w:hint="eastAsia"/>
          <w:color w:val="000000"/>
          <w:kern w:val="0"/>
          <w:sz w:val="30"/>
          <w:szCs w:val="30"/>
        </w:rPr>
        <w:t>政策限制的，应当在政策允许的基础上明确履约时限。</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6.4.5 </w:t>
      </w:r>
      <w:r>
        <w:rPr>
          <w:rFonts w:ascii="仿宋_GB2312" w:eastAsia="仿宋_GB2312" w:hAnsi="Times New Roman" w:hint="eastAsia"/>
          <w:color w:val="000000"/>
          <w:kern w:val="0"/>
          <w:sz w:val="30"/>
          <w:szCs w:val="30"/>
        </w:rPr>
        <w:t>上市公司应当在定期报告中按规定披露报告期内发生或者正在履行中的所有承诺事项及具体履行情况。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6.4.6 </w:t>
      </w:r>
      <w:r>
        <w:rPr>
          <w:rFonts w:ascii="仿宋_GB2312" w:eastAsia="仿宋_GB2312" w:hAnsi="Times New Roman" w:hint="eastAsia"/>
          <w:color w:val="000000"/>
          <w:kern w:val="0"/>
          <w:sz w:val="30"/>
          <w:szCs w:val="30"/>
        </w:rPr>
        <w:t>上市公司股东、交易对方对公司或者相关资产报告年度经营业绩作出承诺的，公司董事会应当关注业绩承诺的实现情况。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公司应当在年度报告中披露上述事项，要求会计师事务所、保荐人或独立财务顾问（如适用）对此出具专项审核意见，并与年度报告同时在符合条件的媒体披露。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公司追溯调整标的资产承诺期实际盈利数的，应当及时披露相关情况并明确说明调整后是否实现。</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6.4</w:t>
      </w:r>
      <w:r>
        <w:rPr>
          <w:rFonts w:ascii="仿宋_GB2312" w:eastAsia="仿宋_GB2312" w:hAnsi="Times New Roman" w:hint="eastAsia"/>
          <w:color w:val="000000"/>
          <w:kern w:val="0"/>
          <w:sz w:val="30"/>
          <w:szCs w:val="30"/>
        </w:rPr>
        <w:t xml:space="preserve">.7 </w:t>
      </w:r>
      <w:r>
        <w:rPr>
          <w:rFonts w:ascii="仿宋_GB2312" w:eastAsia="仿宋_GB2312" w:hAnsi="Times New Roman" w:hint="eastAsia"/>
          <w:color w:val="000000"/>
          <w:kern w:val="0"/>
          <w:sz w:val="30"/>
          <w:szCs w:val="30"/>
        </w:rPr>
        <w:t>上市公司控股股东、实际控制人通过处置股权等方式丧失控制权的，如该控股股东、实际控制人承诺的相关事项未履行完毕，相关承诺义务应当予以履行或者由收购人予以承接，相关事项应当明确披露。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6.4.8 </w:t>
      </w:r>
      <w:r>
        <w:rPr>
          <w:rFonts w:ascii="仿宋_GB2312" w:eastAsia="仿宋_GB2312" w:hAnsi="Times New Roman" w:hint="eastAsia"/>
          <w:color w:val="000000"/>
          <w:kern w:val="0"/>
          <w:sz w:val="30"/>
          <w:szCs w:val="30"/>
        </w:rPr>
        <w:t>出现以下情形的，承诺人可以变更或者豁免履行承诺：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（一）因相关法律法规、政策变化、自然灾害等自身无法控制的客观原因导致承诺无法履行的；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（二）其他确已无法履行或者履行承诺不利于维护上市公司权益的。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公司及承诺人应当充分披露变更或者豁免履行承诺的原因，并及时提出替代承诺或者承担豁免履行承诺义务。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w:t>
      </w:r>
      <w:r>
        <w:rPr>
          <w:rFonts w:ascii="仿宋_GB2312" w:eastAsia="仿宋_GB2312" w:hAnsi="Times New Roman"/>
          <w:color w:val="000000"/>
          <w:kern w:val="0"/>
          <w:sz w:val="30"/>
          <w:szCs w:val="30"/>
        </w:rPr>
        <w:t xml:space="preserve">.4.9 </w:t>
      </w:r>
      <w:r>
        <w:rPr>
          <w:rFonts w:ascii="仿宋_GB2312" w:eastAsia="仿宋_GB2312" w:hAnsi="Times New Roman" w:hint="eastAsia"/>
          <w:color w:val="000000"/>
          <w:kern w:val="0"/>
          <w:sz w:val="30"/>
          <w:szCs w:val="30"/>
        </w:rPr>
        <w:t>除因相关法律法规、政策变化、自然灾害等自身无法控制的客观原因外，变更、豁免承诺的方案应当经上市公司全体独立董事过半数同意后，提交董事会和股东大会审议，上市公司应当向股东提供网络投票方式，承诺人及其关联人应当回避表决。监事会应当就承诺人提出的变更方案是否合法合规、是否有利于保护公司或其他投资者的利益发表意见。变更、豁免承诺的方案未经股东大会审议通过且承诺到期的，视同逾期不履行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6.4.</w:t>
      </w:r>
      <w:r>
        <w:rPr>
          <w:rFonts w:ascii="仿宋_GB2312" w:eastAsia="仿宋_GB2312" w:hAnsi="Times New Roman"/>
          <w:color w:val="000000"/>
          <w:kern w:val="0"/>
          <w:sz w:val="30"/>
          <w:szCs w:val="30"/>
        </w:rPr>
        <w:t>10</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承诺人对其所持有的上市公司股份的持有期限等追加承诺的，不得影响其已经作出承诺的履行。承诺人作出追加承诺后应当及时通</w:t>
      </w:r>
      <w:r>
        <w:rPr>
          <w:rFonts w:ascii="仿宋_GB2312" w:eastAsia="仿宋_GB2312" w:hAnsi="Times New Roman" w:hint="eastAsia"/>
          <w:color w:val="000000"/>
          <w:kern w:val="0"/>
          <w:sz w:val="30"/>
          <w:szCs w:val="30"/>
        </w:rPr>
        <w:t>知公司董事会并公告。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6.4.1</w:t>
      </w:r>
      <w:r>
        <w:rPr>
          <w:rFonts w:ascii="仿宋_GB2312" w:eastAsia="仿宋_GB2312" w:hAnsi="Times New Roman"/>
          <w:color w:val="000000"/>
          <w:kern w:val="0"/>
          <w:sz w:val="30"/>
          <w:szCs w:val="30"/>
        </w:rPr>
        <w:t>1</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承诺人作出股份限售等承诺的，其所持股份因司法强制执行、继承、遗赠、依法分割财产等原因发生非交易过户的，受让方应当遵守原股东作出的相关承诺。</w:t>
      </w:r>
    </w:p>
    <w:p w:rsidR="00483A42" w:rsidRDefault="005443EF">
      <w:pPr>
        <w:widowControl/>
        <w:shd w:val="clear" w:color="auto" w:fill="FFFFFF"/>
        <w:spacing w:line="560" w:lineRule="exact"/>
        <w:ind w:firstLine="601"/>
        <w:rPr>
          <w:rFonts w:ascii="仿宋_GB2312" w:eastAsia="仿宋_GB2312" w:hAnsi="Times New Roman"/>
          <w:sz w:val="30"/>
          <w:szCs w:val="30"/>
        </w:rPr>
      </w:pPr>
      <w:r>
        <w:rPr>
          <w:rFonts w:ascii="仿宋_GB2312" w:eastAsia="仿宋_GB2312" w:hAnsi="Times New Roman" w:hint="eastAsia"/>
          <w:color w:val="000000"/>
          <w:kern w:val="0"/>
          <w:sz w:val="30"/>
          <w:szCs w:val="30"/>
        </w:rPr>
        <w:t>6.4.1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董事会应当督促承诺人严格遵守承诺。承诺人违反承诺的，董事会应当主动、及时要求相关承诺人承担违约责任，并及时披露相关承诺人违反承诺的情况、公司采取的补救措施、违约金计算方法、董事会收回相关违约金的情况等内容。</w:t>
      </w:r>
    </w:p>
    <w:p w:rsidR="00483A42" w:rsidRDefault="005443EF">
      <w:pPr>
        <w:pStyle w:val="2"/>
        <w:spacing w:line="560" w:lineRule="exact"/>
        <w:rPr>
          <w:rFonts w:ascii="仿宋_GB2312"/>
        </w:rPr>
      </w:pPr>
      <w:bookmarkStart w:id="28" w:name="_Toc130981603"/>
      <w:r>
        <w:rPr>
          <w:rFonts w:ascii="仿宋_GB2312" w:hint="eastAsia"/>
        </w:rPr>
        <w:lastRenderedPageBreak/>
        <w:t>第五节</w:t>
      </w:r>
      <w:r>
        <w:rPr>
          <w:rFonts w:ascii="仿宋_GB2312" w:hint="eastAsia"/>
        </w:rPr>
        <w:t xml:space="preserve"> </w:t>
      </w:r>
      <w:r>
        <w:rPr>
          <w:rFonts w:ascii="仿宋_GB2312" w:hint="eastAsia"/>
        </w:rPr>
        <w:t>利润分配和资本公积金转增股本</w:t>
      </w:r>
      <w:bookmarkEnd w:id="28"/>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 </w:t>
      </w:r>
      <w:r>
        <w:rPr>
          <w:rFonts w:ascii="仿宋_GB2312" w:eastAsia="仿宋_GB2312" w:hAnsi="Times New Roman"/>
          <w:color w:val="000000"/>
          <w:kern w:val="0"/>
          <w:sz w:val="30"/>
          <w:szCs w:val="30"/>
        </w:rPr>
        <w:t>上市公司应当结合所处行业特点、发展阶段</w:t>
      </w:r>
      <w:r>
        <w:rPr>
          <w:rFonts w:ascii="仿宋_GB2312" w:eastAsia="仿宋_GB2312" w:hAnsi="Times New Roman" w:hint="eastAsia"/>
          <w:color w:val="000000"/>
          <w:kern w:val="0"/>
          <w:sz w:val="30"/>
          <w:szCs w:val="30"/>
        </w:rPr>
        <w:t>、</w:t>
      </w:r>
      <w:r>
        <w:rPr>
          <w:rFonts w:ascii="仿宋_GB2312" w:eastAsia="仿宋_GB2312" w:hAnsi="Times New Roman"/>
          <w:color w:val="000000"/>
          <w:kern w:val="0"/>
          <w:sz w:val="30"/>
          <w:szCs w:val="30"/>
        </w:rPr>
        <w:t>自身经营模式、盈利水平、债务偿还能力、是否有重大资金支出安排和投资者回报等因素，选择有利于投资者分享公司成长和发展成果、取得合理投资回报的利润分配政策。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6.5.2 </w:t>
      </w:r>
      <w:r>
        <w:rPr>
          <w:rFonts w:ascii="仿宋_GB2312" w:eastAsia="仿宋_GB2312" w:hAnsi="Times New Roman"/>
          <w:color w:val="000000"/>
          <w:kern w:val="0"/>
          <w:sz w:val="30"/>
          <w:szCs w:val="30"/>
        </w:rPr>
        <w:t>上市公司制定利润分配政策时，应当按照法律法规、本所相关规定及公司章程履行决策程序。董事会应当就股东回报事宜进行专项研究论证，制定明确、清晰的股东回报规划，并详细说明规划安排的依据和理由等情况。</w:t>
      </w:r>
      <w:r>
        <w:rPr>
          <w:rFonts w:ascii="仿宋_GB2312" w:eastAsia="仿宋_GB2312" w:hAnsi="Times New Roman" w:hint="eastAsia"/>
          <w:color w:val="000000"/>
          <w:kern w:val="0"/>
          <w:sz w:val="30"/>
          <w:szCs w:val="30"/>
        </w:rPr>
        <w:t>鼓励上市公司在符合利润分配的条件下增加现金分红频次，稳定投资者分红预期。</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上市公司应当在公司章程中载明以下内容：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（一）公司董事会、股东大会对利润分配尤其</w:t>
      </w:r>
      <w:r>
        <w:rPr>
          <w:rFonts w:ascii="仿宋_GB2312" w:eastAsia="仿宋_GB2312" w:hAnsi="Times New Roman" w:hint="eastAsia"/>
          <w:color w:val="000000"/>
          <w:kern w:val="0"/>
          <w:sz w:val="30"/>
          <w:szCs w:val="30"/>
        </w:rPr>
        <w:t>是现金分红事项的决策程序和机制，对既定利润分配政策尤其是现金分红政策作出调整的具体条件、决策程序和机制，以及为充分听取中小股东意见所采取的措施。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（二）公司的利润分配政策尤其是现金分红政策的具体内容，利润分配的形式，利润分配尤其是现金分红的具体条件，发放股票股利的条件，年度、中期现金分红最低金额或比例（如有）等。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6.5.3 </w:t>
      </w:r>
      <w:r>
        <w:rPr>
          <w:rFonts w:ascii="仿宋_GB2312" w:eastAsia="仿宋_GB2312" w:hAnsi="Times New Roman"/>
          <w:color w:val="000000"/>
          <w:kern w:val="0"/>
          <w:sz w:val="30"/>
          <w:szCs w:val="30"/>
        </w:rPr>
        <w:t>上市公司通过股东回报规划对公司未来利润分配事项作出安排的，应当充分考虑相关规划的合理性和可执行性。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公司应当严格执行股东回报规划。确有必要根据相关规划确定的原则对利润分配事项作出调整的</w:t>
      </w:r>
      <w:r>
        <w:rPr>
          <w:rFonts w:ascii="仿宋_GB2312" w:eastAsia="仿宋_GB2312" w:hAnsi="Times New Roman" w:hint="eastAsia"/>
          <w:color w:val="000000"/>
          <w:kern w:val="0"/>
          <w:sz w:val="30"/>
          <w:szCs w:val="30"/>
        </w:rPr>
        <w:t>，应当按规定履行相应的调整决策程序，并充分披露调整的具体原因及合理性。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 xml:space="preserve">6.5.4 </w:t>
      </w:r>
      <w:r>
        <w:rPr>
          <w:rFonts w:ascii="仿宋_GB2312" w:eastAsia="仿宋_GB2312" w:hAnsi="Times New Roman"/>
          <w:color w:val="000000"/>
          <w:kern w:val="0"/>
          <w:sz w:val="30"/>
          <w:szCs w:val="30"/>
        </w:rPr>
        <w:t>上市公司应当在公司章程中明确现金分红相对于股票股利在利润分配方式中的优先顺序。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具备现金分红条件的，应当采用现金分红方式进行利润分配。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6.5.5 </w:t>
      </w:r>
      <w:r>
        <w:rPr>
          <w:rFonts w:ascii="仿宋_GB2312" w:eastAsia="仿宋_GB2312" w:hAnsi="Times New Roman"/>
          <w:color w:val="000000"/>
          <w:kern w:val="0"/>
          <w:sz w:val="30"/>
          <w:szCs w:val="30"/>
        </w:rPr>
        <w:t>上市公司应当按照法律法规及本所相关规定在年度报告相关部分中详细披露现金分红政策的制定及执行情况。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6.5.6 </w:t>
      </w:r>
      <w:r>
        <w:rPr>
          <w:rFonts w:ascii="仿宋_GB2312" w:eastAsia="仿宋_GB2312" w:hAnsi="Times New Roman"/>
          <w:color w:val="000000"/>
          <w:kern w:val="0"/>
          <w:sz w:val="30"/>
          <w:szCs w:val="30"/>
        </w:rPr>
        <w:t>上市公司在制定现金分红具体方案时，董事会应当认真研究和论证公司现金分红的时机、条件和最低比例、调整的条件及其决策程序要求等事宜。</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监事会对董事会执行现金分红政策和股东回报</w:t>
      </w:r>
      <w:r>
        <w:rPr>
          <w:rFonts w:ascii="仿宋_GB2312" w:eastAsia="仿宋_GB2312" w:hAnsi="Times New Roman" w:hint="eastAsia"/>
          <w:color w:val="000000"/>
          <w:kern w:val="0"/>
          <w:sz w:val="30"/>
          <w:szCs w:val="30"/>
        </w:rPr>
        <w:t>规划以及是否履行相应决策程序和信息披露等情况进行监督。监事会发现董事会存在未严格执行现金分红政策和股东回报规划、未严格履行相应决策程序或未能真实、准确、完整进行相应信息披露的，应当发表明确意见，并督促其及时改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6.5.7 </w:t>
      </w:r>
      <w:r>
        <w:rPr>
          <w:rFonts w:ascii="仿宋_GB2312" w:eastAsia="仿宋_GB2312" w:hAnsi="Times New Roman"/>
          <w:color w:val="000000"/>
          <w:kern w:val="0"/>
          <w:sz w:val="30"/>
          <w:szCs w:val="30"/>
        </w:rPr>
        <w:t>上市公司年度报告期内盈利且累计未分配利润为正，未进行现金分红或者拟分配的现金红利总额与当年归属于上市公司股东的净利润之比低于</w:t>
      </w:r>
      <w:r>
        <w:rPr>
          <w:rFonts w:ascii="仿宋_GB2312" w:eastAsia="仿宋_GB2312" w:hAnsi="Times New Roman"/>
          <w:color w:val="000000"/>
          <w:kern w:val="0"/>
          <w:sz w:val="30"/>
          <w:szCs w:val="30"/>
        </w:rPr>
        <w:t>30%</w:t>
      </w:r>
      <w:r>
        <w:rPr>
          <w:rFonts w:ascii="仿宋_GB2312" w:eastAsia="仿宋_GB2312" w:hAnsi="Times New Roman"/>
          <w:color w:val="000000"/>
          <w:kern w:val="0"/>
          <w:sz w:val="30"/>
          <w:szCs w:val="30"/>
        </w:rPr>
        <w:t>的，公司应当在审议通过利润分配的董事会决议公告中详细披露以下事项：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（一）结合所处行业特点、发展阶段和自身经营模式、盈利水平、资金需求等因素，对于未进行现金</w:t>
      </w:r>
      <w:r>
        <w:rPr>
          <w:rFonts w:ascii="仿宋_GB2312" w:eastAsia="仿宋_GB2312" w:hAnsi="Times New Roman" w:hint="eastAsia"/>
          <w:color w:val="000000"/>
          <w:kern w:val="0"/>
          <w:sz w:val="30"/>
          <w:szCs w:val="30"/>
        </w:rPr>
        <w:t>分红或者现金分红水平较低原因的说明；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（二）留存未分配利润的预计用途及收益情况；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（三）公司在相应期间是否按照中国证监会相关规定为中小股东参与现金分红决策提供了便利；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（四）公司为增强投资者回报水平拟采取的措施。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6.5.8</w:t>
      </w:r>
      <w:r>
        <w:rPr>
          <w:rFonts w:ascii="仿宋_GB2312" w:eastAsia="仿宋_GB2312" w:hAnsi="Times New Roman"/>
          <w:color w:val="000000"/>
          <w:kern w:val="0"/>
          <w:sz w:val="30"/>
          <w:szCs w:val="30"/>
        </w:rPr>
        <w:t>非金融业上市公司报告期内盈利且母公司报表年末未分配利润为正，连续两年报告期末财务投资占比超过总资产</w:t>
      </w:r>
      <w:r>
        <w:rPr>
          <w:rFonts w:ascii="仿宋_GB2312" w:eastAsia="仿宋_GB2312" w:hAnsi="Times New Roman"/>
          <w:color w:val="000000"/>
          <w:kern w:val="0"/>
          <w:sz w:val="30"/>
          <w:szCs w:val="30"/>
        </w:rPr>
        <w:t>50%</w:t>
      </w:r>
      <w:r>
        <w:rPr>
          <w:rFonts w:ascii="仿宋_GB2312" w:eastAsia="仿宋_GB2312" w:hAnsi="Times New Roman"/>
          <w:color w:val="000000"/>
          <w:kern w:val="0"/>
          <w:sz w:val="30"/>
          <w:szCs w:val="30"/>
        </w:rPr>
        <w:t>，未进行现金分红或者现金分红总额低于当年归属</w:t>
      </w:r>
      <w:r>
        <w:rPr>
          <w:rFonts w:ascii="仿宋_GB2312" w:eastAsia="仿宋_GB2312" w:hAnsi="Times New Roman" w:hint="eastAsia"/>
          <w:color w:val="000000"/>
          <w:kern w:val="0"/>
          <w:sz w:val="30"/>
          <w:szCs w:val="30"/>
        </w:rPr>
        <w:t>于</w:t>
      </w:r>
      <w:r>
        <w:rPr>
          <w:rFonts w:ascii="仿宋_GB2312" w:eastAsia="仿宋_GB2312" w:hAnsi="Times New Roman"/>
          <w:color w:val="000000"/>
          <w:kern w:val="0"/>
          <w:sz w:val="30"/>
          <w:szCs w:val="30"/>
        </w:rPr>
        <w:t>上市公司股东净利润</w:t>
      </w:r>
      <w:r>
        <w:rPr>
          <w:rFonts w:ascii="仿宋_GB2312" w:eastAsia="仿宋_GB2312" w:hAnsi="Times New Roman"/>
          <w:color w:val="000000"/>
          <w:kern w:val="0"/>
          <w:sz w:val="30"/>
          <w:szCs w:val="30"/>
        </w:rPr>
        <w:t>50%</w:t>
      </w:r>
      <w:r>
        <w:rPr>
          <w:rFonts w:ascii="仿宋_GB2312" w:eastAsia="仿宋_GB2312" w:hAnsi="Times New Roman"/>
          <w:color w:val="000000"/>
          <w:kern w:val="0"/>
          <w:sz w:val="30"/>
          <w:szCs w:val="30"/>
        </w:rPr>
        <w:t>的，应当在披露利润分配方案时，充分说明大额财务投资的同时现金分红水平较低的原因，财务投资的合理性，以及未来提高资金</w:t>
      </w:r>
      <w:r>
        <w:rPr>
          <w:rFonts w:ascii="仿宋_GB2312" w:eastAsia="仿宋_GB2312" w:hAnsi="Times New Roman"/>
          <w:color w:val="000000"/>
          <w:kern w:val="0"/>
          <w:sz w:val="30"/>
          <w:szCs w:val="30"/>
        </w:rPr>
        <w:t>使用效率和增强投资者回报的规划。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前款规定的财务投资指通过交易性金融资产、衍生金融资产、债权投资、其他债权投资、长期股权投资、其他权益工具投资、其他非流动金融资产、</w:t>
      </w:r>
      <w:bookmarkStart w:id="29" w:name="_GoBack"/>
      <w:bookmarkEnd w:id="29"/>
      <w:r>
        <w:rPr>
          <w:rFonts w:ascii="仿宋_GB2312" w:eastAsia="仿宋_GB2312" w:hAnsi="Times New Roman"/>
          <w:color w:val="000000"/>
          <w:kern w:val="0"/>
          <w:sz w:val="30"/>
          <w:szCs w:val="30"/>
        </w:rPr>
        <w:t>其他流动资产等财务报表项目核算及列报的投资，衍生金融资产中核算的套期保值工具、其他流动资产中待抵扣增值税等经营性资产除外。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6.5.9</w:t>
      </w:r>
      <w:r>
        <w:rPr>
          <w:rFonts w:ascii="仿宋_GB2312" w:eastAsia="仿宋_GB2312" w:hAnsi="Times New Roman"/>
          <w:color w:val="000000"/>
          <w:kern w:val="0"/>
          <w:sz w:val="30"/>
          <w:szCs w:val="30"/>
        </w:rPr>
        <w:t>上市公司利润分配方案中现金分红的金额达到或者超过当期归属于上市公司股东净利润的</w:t>
      </w:r>
      <w:r>
        <w:rPr>
          <w:rFonts w:ascii="仿宋_GB2312" w:eastAsia="仿宋_GB2312" w:hAnsi="Times New Roman"/>
          <w:color w:val="000000"/>
          <w:kern w:val="0"/>
          <w:sz w:val="30"/>
          <w:szCs w:val="30"/>
        </w:rPr>
        <w:t>100%</w:t>
      </w:r>
      <w:r>
        <w:rPr>
          <w:rFonts w:ascii="仿宋_GB2312" w:eastAsia="仿宋_GB2312" w:hAnsi="Times New Roman"/>
          <w:color w:val="000000"/>
          <w:kern w:val="0"/>
          <w:sz w:val="30"/>
          <w:szCs w:val="30"/>
        </w:rPr>
        <w:t>，且达到或者超过当期末可供分配利润的</w:t>
      </w:r>
      <w:r>
        <w:rPr>
          <w:rFonts w:ascii="仿宋_GB2312" w:eastAsia="仿宋_GB2312" w:hAnsi="Times New Roman"/>
          <w:color w:val="000000"/>
          <w:kern w:val="0"/>
          <w:sz w:val="30"/>
          <w:szCs w:val="30"/>
        </w:rPr>
        <w:t>50%</w:t>
      </w:r>
      <w:r>
        <w:rPr>
          <w:rFonts w:ascii="仿宋_GB2312" w:eastAsia="仿宋_GB2312" w:hAnsi="Times New Roman"/>
          <w:color w:val="000000"/>
          <w:kern w:val="0"/>
          <w:sz w:val="30"/>
          <w:szCs w:val="30"/>
        </w:rPr>
        <w:t>的，</w:t>
      </w:r>
      <w:r>
        <w:rPr>
          <w:rFonts w:ascii="仿宋_GB2312" w:eastAsia="仿宋_GB2312" w:hAnsi="Times New Roman" w:hint="eastAsia"/>
          <w:color w:val="000000"/>
          <w:kern w:val="0"/>
          <w:sz w:val="30"/>
          <w:szCs w:val="30"/>
        </w:rPr>
        <w:t>公司应当同时披露是否存在大额债务、过去十二个月内是否使用过募集资金补充流动资金以及未来十二个月内是否计划使用募集资金补充流动资金等内容。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上市公司存在下列情形之一，应当根据公司盈利能力、融资能力及其成本、偿债能力及现金流等情况披露该现金分红方案的合理性，是否导致公司营运资金不足或者影响公司正常生产经营：</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（一）最近一个会计年度的财务会计报告被出具非无保留意见的审计报告或者带与持续经营相关的重大不确定性段落的无保留意见的审计报告，且实施现金分红的；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（二）报告期末资产负债率超过</w:t>
      </w:r>
      <w:r>
        <w:rPr>
          <w:rFonts w:ascii="仿宋_GB2312" w:eastAsia="仿宋_GB2312" w:hAnsi="Times New Roman"/>
          <w:color w:val="000000"/>
          <w:kern w:val="0"/>
          <w:sz w:val="30"/>
          <w:szCs w:val="30"/>
        </w:rPr>
        <w:t>80%</w:t>
      </w:r>
      <w:r>
        <w:rPr>
          <w:rFonts w:ascii="仿宋_GB2312" w:eastAsia="仿宋_GB2312" w:hAnsi="Times New Roman"/>
          <w:color w:val="000000"/>
          <w:kern w:val="0"/>
          <w:sz w:val="30"/>
          <w:szCs w:val="30"/>
        </w:rPr>
        <w:t>且经营活动产生的现金流量净</w:t>
      </w:r>
      <w:r>
        <w:rPr>
          <w:rFonts w:ascii="仿宋_GB2312" w:eastAsia="仿宋_GB2312" w:hAnsi="Times New Roman"/>
          <w:color w:val="000000"/>
          <w:kern w:val="0"/>
          <w:sz w:val="30"/>
          <w:szCs w:val="30"/>
        </w:rPr>
        <w:t>额为负，现金分红金额超过当年归属于上市公司股东净利润</w:t>
      </w:r>
      <w:r>
        <w:rPr>
          <w:rFonts w:ascii="仿宋_GB2312" w:eastAsia="仿宋_GB2312" w:hAnsi="Times New Roman"/>
          <w:color w:val="000000"/>
          <w:kern w:val="0"/>
          <w:sz w:val="30"/>
          <w:szCs w:val="30"/>
        </w:rPr>
        <w:t>50%</w:t>
      </w:r>
      <w:r>
        <w:rPr>
          <w:rFonts w:ascii="仿宋_GB2312" w:eastAsia="仿宋_GB2312" w:hAnsi="Times New Roman"/>
          <w:color w:val="000000"/>
          <w:kern w:val="0"/>
          <w:sz w:val="30"/>
          <w:szCs w:val="30"/>
        </w:rPr>
        <w:t>的，金融业上市公司除外。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6.5.10 </w:t>
      </w:r>
      <w:r>
        <w:rPr>
          <w:rFonts w:ascii="仿宋_GB2312" w:eastAsia="仿宋_GB2312" w:hAnsi="Times New Roman"/>
          <w:color w:val="000000"/>
          <w:kern w:val="0"/>
          <w:sz w:val="30"/>
          <w:szCs w:val="30"/>
        </w:rPr>
        <w:t>上市公司现金分红方案应当以其最近一期定期报告为基础编制。但是，有下列情形之一的除外：</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上市公司因其股票、可转换公司债券等的发行上市时间安排，导致现金分红方案未能以最近一期定期报告为基础编制的，可以根据公司章程、招股说明书、募集说明书等文件中载明的股东回报规划、现金分红政策和现金分红承诺确定现金分红方案对应的定期报告期；</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（二）中国证监会或者本所认可的其他需要调整现金分红方案对应定期报告期的情形。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公司存在</w:t>
      </w:r>
      <w:r>
        <w:rPr>
          <w:rFonts w:ascii="仿宋_GB2312" w:eastAsia="仿宋_GB2312" w:hAnsi="Times New Roman" w:hint="eastAsia"/>
          <w:color w:val="000000"/>
          <w:kern w:val="0"/>
          <w:sz w:val="30"/>
          <w:szCs w:val="30"/>
        </w:rPr>
        <w:t>前款规定情形的，应当披露作为现金分红方案基础的定期报告期截止日至现金分红方案披露期间，其生产经营、业绩及现金流情况是否发生重大变化，现金分红方案是否符合法律法规、本所相关规定、公司章程及公开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6.5.11</w:t>
      </w:r>
      <w:r>
        <w:rPr>
          <w:rFonts w:ascii="仿宋_GB2312" w:eastAsia="仿宋_GB2312" w:hAnsi="Times New Roman"/>
          <w:color w:val="000000"/>
          <w:kern w:val="0"/>
          <w:sz w:val="30"/>
          <w:szCs w:val="30"/>
        </w:rPr>
        <w:t>上市公司在报告期结束后，至利润分配、资本公积金转增股本方案公布前发生股本总额变动的，应当以最新股本总额作为分配或者转增的股本基数。</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公司董事会在审议利润分配、资本公积金转增股本方案时，应当明确在利润分配、资本公积金转增股本方案公布后至实施前，出现股权激励行权、可转债转股、股份回购等情形时的方案调整原则</w:t>
      </w:r>
      <w:r>
        <w:rPr>
          <w:rFonts w:ascii="仿宋_GB2312" w:eastAsia="仿宋_GB2312" w:hAnsi="Times New Roman" w:hint="eastAsia"/>
          <w:color w:val="000000"/>
          <w:kern w:val="0"/>
          <w:sz w:val="30"/>
          <w:szCs w:val="30"/>
        </w:rPr>
        <w:t>。</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根据中国证监会相关规定，拟发行证券的公司存在利润分配、资本公积金转增股本方案尚未提交股东大会表决或者虽经股东大会表决通过但未实施的，应当在方案实施后发行。相关方案实施前，主承销商不得承销公司发行的证券。</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6.5.12</w:t>
      </w:r>
      <w:r>
        <w:rPr>
          <w:rFonts w:ascii="仿宋_GB2312" w:eastAsia="仿宋_GB2312" w:hAnsi="Times New Roman"/>
          <w:color w:val="000000"/>
          <w:kern w:val="0"/>
          <w:sz w:val="30"/>
          <w:szCs w:val="30"/>
        </w:rPr>
        <w:t>上市公司利润分配方案经股东大会审议通过，或者董事会根据年度股东大会审议通过的中期分红</w:t>
      </w:r>
      <w:r>
        <w:rPr>
          <w:rFonts w:ascii="仿宋_GB2312" w:eastAsia="仿宋_GB2312" w:hAnsi="Times New Roman" w:hint="eastAsia"/>
          <w:color w:val="000000"/>
          <w:kern w:val="0"/>
          <w:sz w:val="30"/>
          <w:szCs w:val="30"/>
        </w:rPr>
        <w:t>条件和</w:t>
      </w:r>
      <w:r>
        <w:rPr>
          <w:rFonts w:ascii="仿宋_GB2312" w:eastAsia="仿宋_GB2312" w:hAnsi="Times New Roman"/>
          <w:color w:val="000000"/>
          <w:kern w:val="0"/>
          <w:sz w:val="30"/>
          <w:szCs w:val="30"/>
        </w:rPr>
        <w:t>上限制定具体方案后，应当及时做好资金安排，确保现金分红方案顺利实施。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6.5.13 </w:t>
      </w:r>
      <w:r>
        <w:rPr>
          <w:rFonts w:ascii="仿宋_GB2312" w:eastAsia="仿宋_GB2312" w:hAnsi="Times New Roman"/>
          <w:color w:val="000000"/>
          <w:kern w:val="0"/>
          <w:sz w:val="30"/>
          <w:szCs w:val="30"/>
        </w:rPr>
        <w:t>上市公司实施高比例送转股份（以下简称高送转）方案的，应当符合《公司法》《企业会计准则》以及公司章程等规定，并符合公司确定的利润分配政策、利润分配计划、股东长期回报规划以及作出的相关承诺。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高送转是指上市公司每</w:t>
      </w:r>
      <w:r>
        <w:rPr>
          <w:rFonts w:ascii="仿宋_GB2312" w:eastAsia="仿宋_GB2312" w:hAnsi="Times New Roman"/>
          <w:color w:val="000000"/>
          <w:kern w:val="0"/>
          <w:sz w:val="30"/>
          <w:szCs w:val="30"/>
        </w:rPr>
        <w:t>10</w:t>
      </w:r>
      <w:r>
        <w:rPr>
          <w:rFonts w:ascii="仿宋_GB2312" w:eastAsia="仿宋_GB2312" w:hAnsi="Times New Roman"/>
          <w:color w:val="000000"/>
          <w:kern w:val="0"/>
          <w:sz w:val="30"/>
          <w:szCs w:val="30"/>
        </w:rPr>
        <w:t>股送红股与公积金转增股本合计达到或者超过</w:t>
      </w:r>
      <w:r>
        <w:rPr>
          <w:rFonts w:ascii="仿宋_GB2312" w:eastAsia="仿宋_GB2312" w:hAnsi="Times New Roman"/>
          <w:color w:val="000000"/>
          <w:kern w:val="0"/>
          <w:sz w:val="30"/>
          <w:szCs w:val="30"/>
        </w:rPr>
        <w:t>5</w:t>
      </w:r>
      <w:r>
        <w:rPr>
          <w:rFonts w:ascii="仿宋_GB2312" w:eastAsia="仿宋_GB2312" w:hAnsi="Times New Roman"/>
          <w:color w:val="000000"/>
          <w:kern w:val="0"/>
          <w:sz w:val="30"/>
          <w:szCs w:val="30"/>
        </w:rPr>
        <w:t>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6.5.14 </w:t>
      </w:r>
      <w:r>
        <w:rPr>
          <w:rFonts w:ascii="仿宋_GB2312" w:eastAsia="仿宋_GB2312" w:hAnsi="Times New Roman"/>
          <w:color w:val="000000"/>
          <w:kern w:val="0"/>
          <w:sz w:val="30"/>
          <w:szCs w:val="30"/>
        </w:rPr>
        <w:t>上市公司披露高送转方案的，其最近两年同期净利润应当持续增长，且每股送转比例不得高于上市公司最近两年同期净利润的复合增长率。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公司在报告期内实施再融资、并购重组导致净资产有较大变化的，每股送转比例可以不受前款规定的限制，但不得高于上市公司报</w:t>
      </w:r>
      <w:r>
        <w:rPr>
          <w:rFonts w:ascii="仿宋_GB2312" w:eastAsia="仿宋_GB2312" w:hAnsi="Times New Roman" w:hint="eastAsia"/>
          <w:color w:val="000000"/>
          <w:kern w:val="0"/>
          <w:sz w:val="30"/>
          <w:szCs w:val="30"/>
        </w:rPr>
        <w:t>告期末净资产较之于期初净资产的增长率。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本条第一款规定的最近两年同期净利润的复合增长率，是指（第</w:t>
      </w:r>
      <w:r>
        <w:rPr>
          <w:rFonts w:ascii="仿宋_GB2312" w:eastAsia="仿宋_GB2312" w:hAnsi="Times New Roman"/>
          <w:color w:val="000000"/>
          <w:kern w:val="0"/>
          <w:sz w:val="30"/>
          <w:szCs w:val="30"/>
        </w:rPr>
        <w:t>N</w:t>
      </w:r>
      <w:r>
        <w:rPr>
          <w:rFonts w:ascii="仿宋_GB2312" w:eastAsia="仿宋_GB2312" w:hAnsi="Times New Roman"/>
          <w:color w:val="000000"/>
          <w:kern w:val="0"/>
          <w:sz w:val="30"/>
          <w:szCs w:val="30"/>
        </w:rPr>
        <w:t>年净利润</w:t>
      </w:r>
      <w:r>
        <w:rPr>
          <w:rFonts w:ascii="仿宋_GB2312" w:eastAsia="仿宋_GB2312" w:hAnsi="Times New Roman"/>
          <w:color w:val="000000"/>
          <w:kern w:val="0"/>
          <w:sz w:val="30"/>
          <w:szCs w:val="30"/>
        </w:rPr>
        <w:t>/</w:t>
      </w:r>
      <w:r>
        <w:rPr>
          <w:rFonts w:ascii="仿宋_GB2312" w:eastAsia="仿宋_GB2312" w:hAnsi="Times New Roman"/>
          <w:color w:val="000000"/>
          <w:kern w:val="0"/>
          <w:sz w:val="30"/>
          <w:szCs w:val="30"/>
        </w:rPr>
        <w:t>第</w:t>
      </w:r>
      <w:r>
        <w:rPr>
          <w:rFonts w:ascii="仿宋_GB2312" w:eastAsia="仿宋_GB2312" w:hAnsi="Times New Roman"/>
          <w:color w:val="000000"/>
          <w:kern w:val="0"/>
          <w:sz w:val="30"/>
          <w:szCs w:val="30"/>
        </w:rPr>
        <w:t>N-2</w:t>
      </w:r>
      <w:r>
        <w:rPr>
          <w:rFonts w:ascii="仿宋_GB2312" w:eastAsia="仿宋_GB2312" w:hAnsi="Times New Roman"/>
          <w:color w:val="000000"/>
          <w:kern w:val="0"/>
          <w:sz w:val="30"/>
          <w:szCs w:val="30"/>
        </w:rPr>
        <w:t>年净利润绝对值）</w:t>
      </w:r>
      <w:r>
        <w:rPr>
          <w:rFonts w:ascii="仿宋_GB2312" w:eastAsia="仿宋_GB2312" w:hAnsi="Times New Roman"/>
          <w:color w:val="000000"/>
          <w:kern w:val="0"/>
          <w:sz w:val="30"/>
          <w:szCs w:val="30"/>
          <w:vertAlign w:val="superscript"/>
        </w:rPr>
        <w:t>1/2</w:t>
      </w:r>
      <w:r>
        <w:rPr>
          <w:rFonts w:ascii="仿宋_GB2312" w:eastAsia="仿宋_GB2312" w:hAnsi="Times New Roman"/>
          <w:color w:val="000000"/>
          <w:kern w:val="0"/>
          <w:sz w:val="30"/>
          <w:szCs w:val="30"/>
        </w:rPr>
        <w:t>-1</w:t>
      </w:r>
      <w:r>
        <w:rPr>
          <w:rFonts w:ascii="仿宋_GB2312" w:eastAsia="仿宋_GB2312" w:hAnsi="Times New Roman"/>
          <w:color w:val="000000"/>
          <w:kern w:val="0"/>
          <w:sz w:val="30"/>
          <w:szCs w:val="30"/>
        </w:rPr>
        <w:t>；若分子采用第</w:t>
      </w:r>
      <w:r>
        <w:rPr>
          <w:rFonts w:ascii="仿宋_GB2312" w:eastAsia="仿宋_GB2312" w:hAnsi="Times New Roman"/>
          <w:color w:val="000000"/>
          <w:kern w:val="0"/>
          <w:sz w:val="30"/>
          <w:szCs w:val="30"/>
        </w:rPr>
        <w:t>N</w:t>
      </w:r>
      <w:r>
        <w:rPr>
          <w:rFonts w:ascii="仿宋_GB2312" w:eastAsia="仿宋_GB2312" w:hAnsi="Times New Roman"/>
          <w:color w:val="000000"/>
          <w:kern w:val="0"/>
          <w:sz w:val="30"/>
          <w:szCs w:val="30"/>
        </w:rPr>
        <w:t>年中期净利润的，分母相应为第</w:t>
      </w:r>
      <w:r>
        <w:rPr>
          <w:rFonts w:ascii="仿宋_GB2312" w:eastAsia="仿宋_GB2312" w:hAnsi="Times New Roman"/>
          <w:color w:val="000000"/>
          <w:kern w:val="0"/>
          <w:sz w:val="30"/>
          <w:szCs w:val="30"/>
        </w:rPr>
        <w:t>N-2</w:t>
      </w:r>
      <w:r>
        <w:rPr>
          <w:rFonts w:ascii="仿宋_GB2312" w:eastAsia="仿宋_GB2312" w:hAnsi="Times New Roman"/>
          <w:color w:val="000000"/>
          <w:kern w:val="0"/>
          <w:sz w:val="30"/>
          <w:szCs w:val="30"/>
        </w:rPr>
        <w:t>年同期的净利润。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lastRenderedPageBreak/>
        <w:t xml:space="preserve">6.5.15 </w:t>
      </w:r>
      <w:r>
        <w:rPr>
          <w:rFonts w:ascii="仿宋_GB2312" w:eastAsia="仿宋_GB2312" w:hAnsi="Times New Roman"/>
          <w:color w:val="000000"/>
          <w:kern w:val="0"/>
          <w:sz w:val="30"/>
          <w:szCs w:val="30"/>
        </w:rPr>
        <w:t>上市公司最近两年净利润持续增长且最近三年每股收益均不低于</w:t>
      </w:r>
      <w:r>
        <w:rPr>
          <w:rFonts w:ascii="仿宋_GB2312" w:eastAsia="仿宋_GB2312" w:hAnsi="Times New Roman"/>
          <w:color w:val="000000"/>
          <w:kern w:val="0"/>
          <w:sz w:val="30"/>
          <w:szCs w:val="30"/>
        </w:rPr>
        <w:t>1</w:t>
      </w:r>
      <w:r>
        <w:rPr>
          <w:rFonts w:ascii="仿宋_GB2312" w:eastAsia="仿宋_GB2312" w:hAnsi="Times New Roman"/>
          <w:color w:val="000000"/>
          <w:kern w:val="0"/>
          <w:sz w:val="30"/>
          <w:szCs w:val="30"/>
        </w:rPr>
        <w:t>元，公司认为确有必要提出高送转方案的，每股送转比例可以不受前两款规定的限制，但应当充分披露高送转方案的主要考虑及其合理性，向投资者揭示风险，且其送转后每股收益不得低于</w:t>
      </w:r>
      <w:r>
        <w:rPr>
          <w:rFonts w:ascii="仿宋_GB2312" w:eastAsia="仿宋_GB2312" w:hAnsi="Times New Roman"/>
          <w:color w:val="000000"/>
          <w:kern w:val="0"/>
          <w:sz w:val="30"/>
          <w:szCs w:val="30"/>
        </w:rPr>
        <w:t>0.5</w:t>
      </w:r>
      <w:r>
        <w:rPr>
          <w:rFonts w:ascii="仿宋_GB2312" w:eastAsia="仿宋_GB2312" w:hAnsi="Times New Roman"/>
          <w:color w:val="000000"/>
          <w:kern w:val="0"/>
          <w:sz w:val="30"/>
          <w:szCs w:val="30"/>
        </w:rPr>
        <w:t>元。</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6.5.16 </w:t>
      </w:r>
      <w:r>
        <w:rPr>
          <w:rFonts w:ascii="仿宋_GB2312" w:eastAsia="仿宋_GB2312" w:hAnsi="Times New Roman"/>
          <w:color w:val="000000"/>
          <w:kern w:val="0"/>
          <w:sz w:val="30"/>
          <w:szCs w:val="30"/>
        </w:rPr>
        <w:t>上市公司存在下列情形之一的，不得披露高</w:t>
      </w:r>
      <w:r>
        <w:rPr>
          <w:rFonts w:ascii="仿宋_GB2312" w:eastAsia="仿宋_GB2312" w:hAnsi="Times New Roman"/>
          <w:color w:val="000000"/>
          <w:kern w:val="0"/>
          <w:sz w:val="30"/>
          <w:szCs w:val="30"/>
        </w:rPr>
        <w:t>送转方案：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（一）送转股方案提出的最近一个报告期净利润或者预计净利润为负值、净利润同比下降</w:t>
      </w:r>
      <w:r>
        <w:rPr>
          <w:rFonts w:ascii="仿宋_GB2312" w:eastAsia="仿宋_GB2312" w:hAnsi="Times New Roman"/>
          <w:color w:val="000000"/>
          <w:kern w:val="0"/>
          <w:sz w:val="30"/>
          <w:szCs w:val="30"/>
        </w:rPr>
        <w:t>50%</w:t>
      </w:r>
      <w:r>
        <w:rPr>
          <w:rFonts w:ascii="仿宋_GB2312" w:eastAsia="仿宋_GB2312" w:hAnsi="Times New Roman"/>
          <w:color w:val="000000"/>
          <w:kern w:val="0"/>
          <w:sz w:val="30"/>
          <w:szCs w:val="30"/>
        </w:rPr>
        <w:t>以上或者送转后每股收益低于</w:t>
      </w:r>
      <w:r>
        <w:rPr>
          <w:rFonts w:ascii="仿宋_GB2312" w:eastAsia="仿宋_GB2312" w:hAnsi="Times New Roman"/>
          <w:color w:val="000000"/>
          <w:kern w:val="0"/>
          <w:sz w:val="30"/>
          <w:szCs w:val="30"/>
        </w:rPr>
        <w:t>0.2</w:t>
      </w:r>
      <w:r>
        <w:rPr>
          <w:rFonts w:ascii="仿宋_GB2312" w:eastAsia="仿宋_GB2312" w:hAnsi="Times New Roman"/>
          <w:color w:val="000000"/>
          <w:kern w:val="0"/>
          <w:sz w:val="30"/>
          <w:szCs w:val="30"/>
        </w:rPr>
        <w:t>元的；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（二）公司提议股东、控股股东及其一致行动人和董事、监事、高级管理人员（以下简称相关股东）在前</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个月存在减持情形或者后</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个月存在减持计划的；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（三）公司存在限售股（股权激励限售股除外），在相关股东所持限售股解除限售前后</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个月内的。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公司披露高送转方案的，应当同时披露向前款第（二）项规定的相关股东问询其未来减持计划的具体过程，包括但不限于未来</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个月、未来</w:t>
      </w:r>
      <w:r>
        <w:rPr>
          <w:rFonts w:ascii="仿宋_GB2312" w:eastAsia="仿宋_GB2312" w:hAnsi="Times New Roman"/>
          <w:color w:val="000000"/>
          <w:kern w:val="0"/>
          <w:sz w:val="30"/>
          <w:szCs w:val="30"/>
        </w:rPr>
        <w:t>6</w:t>
      </w:r>
      <w:r>
        <w:rPr>
          <w:rFonts w:ascii="仿宋_GB2312" w:eastAsia="仿宋_GB2312" w:hAnsi="Times New Roman"/>
          <w:color w:val="000000"/>
          <w:kern w:val="0"/>
          <w:sz w:val="30"/>
          <w:szCs w:val="30"/>
        </w:rPr>
        <w:t>个月的减持计划情况等，</w:t>
      </w:r>
      <w:r>
        <w:rPr>
          <w:rFonts w:ascii="仿宋_GB2312" w:eastAsia="仿宋_GB2312" w:hAnsi="Times New Roman"/>
          <w:color w:val="000000"/>
          <w:kern w:val="0"/>
          <w:sz w:val="30"/>
          <w:szCs w:val="30"/>
        </w:rPr>
        <w:t>并披露相关股东的回复。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6.5.17 </w:t>
      </w:r>
      <w:r>
        <w:rPr>
          <w:rFonts w:ascii="仿宋_GB2312" w:eastAsia="仿宋_GB2312" w:hAnsi="Times New Roman"/>
          <w:color w:val="000000"/>
          <w:kern w:val="0"/>
          <w:sz w:val="30"/>
          <w:szCs w:val="30"/>
        </w:rPr>
        <w:t>上市公司提出高送转方案的，应当经董事会审议通过。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单独或者合计持有公司</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以上股份的股东及其一致行动人向公司提议高送转方案的，公司应当立即召开董事会审议决定是否同意股东提出的高送转方案。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公司董事会审议高送转方案时，应当结合公司实际经营业绩情况等因素，审慎评估高送转方案的合理性与可行性，并对外披露。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6.5.18 </w:t>
      </w:r>
      <w:r>
        <w:rPr>
          <w:rFonts w:ascii="仿宋_GB2312" w:eastAsia="仿宋_GB2312" w:hAnsi="Times New Roman"/>
          <w:color w:val="000000"/>
          <w:kern w:val="0"/>
          <w:sz w:val="30"/>
          <w:szCs w:val="30"/>
        </w:rPr>
        <w:t>上市公司披露高送转方案的，应当按照本所公告格式的要求履行信息披露义务。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单独或者合计持有公司</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以上的股东及其一致行动人直接向股东大会提出高送转议案的，应当适用本指引规定，并参照前款按照本所公告格式对外披露。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公司披露的高送转方案公告中，应当详细说明高送转方案的主要内容、股东提议高送转方案的情况及理由、董事会审议高送转方案的情况、董事及提议股东等主体的增减持情况等，并充分揭示风险。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6.5.19 </w:t>
      </w:r>
      <w:r>
        <w:rPr>
          <w:rFonts w:ascii="仿宋_GB2312" w:eastAsia="仿宋_GB2312" w:hAnsi="Times New Roman"/>
          <w:color w:val="000000"/>
          <w:kern w:val="0"/>
          <w:sz w:val="30"/>
          <w:szCs w:val="30"/>
        </w:rPr>
        <w:t>上市公司披露高送转方案，应当符合法律法规、本所相关规定及公司章程，其股份送转比例应当与业绩增长情况相匹配，不得利用高送转方案配合股东减持或者限售股解禁，不得利用高送转方案从事内幕交易、市场操纵等违法违规行</w:t>
      </w:r>
      <w:r>
        <w:rPr>
          <w:rFonts w:ascii="仿宋_GB2312" w:eastAsia="仿宋_GB2312" w:hAnsi="Times New Roman"/>
          <w:color w:val="000000"/>
          <w:kern w:val="0"/>
          <w:sz w:val="30"/>
          <w:szCs w:val="30"/>
        </w:rPr>
        <w:t>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6.5.20 </w:t>
      </w:r>
      <w:r>
        <w:rPr>
          <w:rFonts w:ascii="仿宋_GB2312" w:eastAsia="仿宋_GB2312" w:hAnsi="Times New Roman"/>
          <w:color w:val="000000"/>
          <w:kern w:val="0"/>
          <w:sz w:val="30"/>
          <w:szCs w:val="30"/>
        </w:rPr>
        <w:t>上市公司披露高送转方案时，尚未披露本期业绩预告或者业绩快报的，应当同时披露相应的业绩预告或者业绩快报。</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color w:val="000000"/>
          <w:kern w:val="0"/>
          <w:sz w:val="30"/>
          <w:szCs w:val="30"/>
        </w:rPr>
        <w:t xml:space="preserve">6.5.21 </w:t>
      </w:r>
      <w:r>
        <w:rPr>
          <w:rFonts w:ascii="仿宋_GB2312" w:eastAsia="仿宋_GB2312" w:hAnsi="Times New Roman"/>
          <w:color w:val="000000"/>
          <w:kern w:val="0"/>
          <w:sz w:val="30"/>
          <w:szCs w:val="30"/>
        </w:rPr>
        <w:t>上市公司董事会或者股东筹划高送转方案的，应当严格履行保密义务，及时登记并向本所报送内幕信息知情人名单。</w:t>
      </w:r>
    </w:p>
    <w:p w:rsidR="00483A42" w:rsidRDefault="005443EF">
      <w:pPr>
        <w:pStyle w:val="2"/>
        <w:spacing w:line="560" w:lineRule="exact"/>
        <w:rPr>
          <w:rFonts w:ascii="仿宋_GB2312"/>
        </w:rPr>
      </w:pPr>
      <w:bookmarkStart w:id="30" w:name="_Toc130981604"/>
      <w:r>
        <w:rPr>
          <w:rFonts w:ascii="仿宋_GB2312" w:hint="eastAsia"/>
        </w:rPr>
        <w:t>第六节</w:t>
      </w:r>
      <w:r>
        <w:rPr>
          <w:rFonts w:ascii="仿宋_GB2312" w:hint="eastAsia"/>
        </w:rPr>
        <w:t xml:space="preserve"> </w:t>
      </w:r>
      <w:r>
        <w:rPr>
          <w:rFonts w:ascii="仿宋_GB2312" w:hint="eastAsia"/>
        </w:rPr>
        <w:t>员工持股计划</w:t>
      </w:r>
      <w:bookmarkEnd w:id="30"/>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 </w:t>
      </w:r>
      <w:r>
        <w:rPr>
          <w:rFonts w:ascii="仿宋_GB2312" w:eastAsia="仿宋_GB2312" w:hAnsi="Times New Roman" w:hint="eastAsia"/>
          <w:color w:val="000000"/>
          <w:kern w:val="0"/>
          <w:sz w:val="30"/>
          <w:szCs w:val="30"/>
        </w:rPr>
        <w:t>上市公司实施员工持股计划，应当遵循依法合规、自愿参与、风险自担原则，按照法律法规及本所相关规定履行必要的审议程序和信息披露义务。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6.6.2 </w:t>
      </w:r>
      <w:r>
        <w:rPr>
          <w:rFonts w:ascii="仿宋_GB2312" w:eastAsia="仿宋_GB2312" w:hAnsi="Times New Roman" w:hint="eastAsia"/>
          <w:color w:val="000000"/>
          <w:kern w:val="0"/>
          <w:sz w:val="30"/>
          <w:szCs w:val="30"/>
        </w:rPr>
        <w:t>上市公司及相关主体不得利用员工持股计划进行内幕交易和市场操纵等违法违规行为。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公司公布、实施员</w:t>
      </w:r>
      <w:r>
        <w:rPr>
          <w:rFonts w:ascii="仿宋_GB2312" w:eastAsia="仿宋_GB2312" w:hAnsi="Times New Roman" w:hint="eastAsia"/>
          <w:color w:val="000000"/>
          <w:kern w:val="0"/>
          <w:sz w:val="30"/>
          <w:szCs w:val="30"/>
        </w:rPr>
        <w:t>工持股计划时，应当遵守中国证监会关于信息敏感期不得买卖股票的规定。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6.6.3 </w:t>
      </w:r>
      <w:r>
        <w:rPr>
          <w:rFonts w:ascii="仿宋_GB2312" w:eastAsia="仿宋_GB2312" w:hAnsi="Times New Roman" w:hint="eastAsia"/>
          <w:color w:val="000000"/>
          <w:kern w:val="0"/>
          <w:sz w:val="30"/>
          <w:szCs w:val="30"/>
        </w:rPr>
        <w:t>上市公司筹划员工持股计划，应当做好内幕信息知情人管理工作。</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员工持股计划有关各方对所知悉的员工持股计划相关信息，在依法依规披露前负有保密义务。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6.6.4 </w:t>
      </w:r>
      <w:r>
        <w:rPr>
          <w:rFonts w:ascii="仿宋_GB2312" w:eastAsia="仿宋_GB2312" w:hAnsi="Times New Roman" w:hint="eastAsia"/>
          <w:color w:val="000000"/>
          <w:kern w:val="0"/>
          <w:sz w:val="30"/>
          <w:szCs w:val="30"/>
        </w:rPr>
        <w:t>上市公司员工持股计划应当经董事会审议通过。员工持股计划涉及相关董事的，相关董事应当回避表决。</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公司应当及时公告董事会决议和员工持股计划草案摘要，并在本所网站披露员工持股计划草案全文、监事会意见及与资产管理机构签订的资产管理协议（如有）。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公司监事会应当分别就员工持股计划是否有利于公司的持续发展，是否损害公司及全体股东利益，公司是否以摊派、强行分配等方式强制员工参加本公司持股计划发表意见。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6.6.5 </w:t>
      </w:r>
      <w:r>
        <w:rPr>
          <w:rFonts w:ascii="仿宋_GB2312" w:eastAsia="仿宋_GB2312" w:hAnsi="Times New Roman" w:hint="eastAsia"/>
          <w:color w:val="000000"/>
          <w:kern w:val="0"/>
          <w:sz w:val="30"/>
          <w:szCs w:val="30"/>
        </w:rPr>
        <w:t>上市公司员工持股计划草案全文应当至少包括以下内容：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（一）员工持股计划的参加对象、确定标准；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（二）员工持股计划的资金、股票来源；</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（三）员工持股计划的最低持股期限（锁定期）、存续期限和管理模式；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（四）员工持股计划持有人会议的召集及表决程序；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（五）员工持股计划持有人代表或机构的选任程序；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（六）员工持股计划管理机构的选任、管理协议的主要条款</w:t>
      </w:r>
      <w:r>
        <w:rPr>
          <w:rFonts w:ascii="仿宋_GB2312" w:eastAsia="仿宋_GB2312" w:hAnsi="Times New Roman" w:hint="eastAsia"/>
          <w:color w:val="000000"/>
          <w:kern w:val="0"/>
          <w:sz w:val="30"/>
          <w:szCs w:val="30"/>
        </w:rPr>
        <w:t>、管理费用的计提及支付方式（如有）；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（七）公司融资时员工持股计划的参与方式；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（八）员工持股计划变更和终止的情形及决策程序；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（九）员工出现不适合继续参加持股计划情形时，其所持股份权益的处置办法；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（十）员工持股计划期满后所持股份的处置办法；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十一）公司董事、监事、高级管理人员参与员工持股计划的，公司应当在员工持股计划草案中披露相关人员姓名及其合计持股份额、所占比例；其他员工参与持股计划的，应当披露合计参与人数及合计持股份额、所占比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（十二）公司或者第三方为员工参与持股计划提供奖励、资助或者补贴的，公司应当在员工持股计划草案中披露相关奖励、资助或者补贴的来源、形式等具体情况；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十三）员工持股计划持有人对通过持股计划获得的股份权益的占有、使用、收益和处分权利的安排；员工持股计划持有人出现离职、退休、死亡或者其他不再适合参加持股计划等情形时，所持股份权益的处置办法，并在定期报告中持续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（十四）其他重要事项。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公司应当按照重要性原则编制员工持股计划草案摘要。摘要应当包含草案全文中的实质性内容。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6.6.6 </w:t>
      </w:r>
      <w:r>
        <w:rPr>
          <w:rFonts w:ascii="仿宋_GB2312" w:eastAsia="仿宋_GB2312" w:hAnsi="Times New Roman" w:hint="eastAsia"/>
          <w:color w:val="000000"/>
          <w:kern w:val="0"/>
          <w:sz w:val="30"/>
          <w:szCs w:val="30"/>
        </w:rPr>
        <w:t>上市公司应当聘请律师事务所就</w:t>
      </w:r>
      <w:r>
        <w:rPr>
          <w:rFonts w:ascii="仿宋_GB2312" w:eastAsia="仿宋_GB2312" w:hAnsi="Times New Roman" w:hint="eastAsia"/>
          <w:color w:val="000000"/>
          <w:kern w:val="0"/>
          <w:sz w:val="30"/>
          <w:szCs w:val="30"/>
        </w:rPr>
        <w:t>员工持股计划及其相关事项是否合法合规、是否已履行必要的决策和审批程序、是否已按照法律法规及本所相关规定履行信息披露义务发表法律</w:t>
      </w:r>
      <w:r>
        <w:rPr>
          <w:rFonts w:ascii="仿宋_GB2312" w:eastAsia="仿宋_GB2312" w:hAnsi="Times New Roman" w:hint="eastAsia"/>
          <w:color w:val="000000"/>
          <w:kern w:val="0"/>
          <w:sz w:val="30"/>
          <w:szCs w:val="30"/>
        </w:rPr>
        <w:lastRenderedPageBreak/>
        <w:t>意见，并在召开关于审议员工持股计划的股东大会前公告法律意见书。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6.6.7 </w:t>
      </w:r>
      <w:r>
        <w:rPr>
          <w:rFonts w:ascii="仿宋_GB2312" w:eastAsia="仿宋_GB2312" w:hAnsi="Times New Roman" w:hint="eastAsia"/>
          <w:color w:val="000000"/>
          <w:kern w:val="0"/>
          <w:sz w:val="30"/>
          <w:szCs w:val="30"/>
        </w:rPr>
        <w:t>上市公司应当通过职工代表大会等程序，就公司董事会提出的员工持股计划充分征求员工意见，并及时披露征求意见情况及相关决议。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公司员工持股计划应当经出席会议的股东所持表决权的半数以上通过。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员工持股计划拟选任的资产管理机构为公司股东或股东关联人的，相关主体应当在股东大会表决时回避；员工持股计划涉及相关股东的，相关股</w:t>
      </w:r>
      <w:r>
        <w:rPr>
          <w:rFonts w:ascii="仿宋_GB2312" w:eastAsia="仿宋_GB2312" w:hAnsi="Times New Roman" w:hint="eastAsia"/>
          <w:color w:val="000000"/>
          <w:kern w:val="0"/>
          <w:sz w:val="30"/>
          <w:szCs w:val="30"/>
        </w:rPr>
        <w:t>东应当回避表决。</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公司员工持股计划经公司股东大会审议通过后，公司应当及时公告股东大会决议，并在本所网站披露经审议通过的员工持股计划全文。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6.6.8 </w:t>
      </w:r>
      <w:r>
        <w:rPr>
          <w:rFonts w:ascii="仿宋_GB2312" w:eastAsia="仿宋_GB2312" w:hAnsi="Times New Roman" w:hint="eastAsia"/>
          <w:color w:val="000000"/>
          <w:kern w:val="0"/>
          <w:sz w:val="30"/>
          <w:szCs w:val="30"/>
        </w:rPr>
        <w:t>上市公司变更、终止员工持股计划，应当经持有人会议通过后，由公司董事会提交股东大会审议通过。</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公司应当按照分阶段披露原则，及时披露前述事项及相关决议。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6.6.9 </w:t>
      </w:r>
      <w:r>
        <w:rPr>
          <w:rFonts w:ascii="仿宋_GB2312" w:eastAsia="仿宋_GB2312" w:hAnsi="Times New Roman" w:hint="eastAsia"/>
          <w:color w:val="000000"/>
          <w:kern w:val="0"/>
          <w:sz w:val="30"/>
          <w:szCs w:val="30"/>
        </w:rPr>
        <w:t>国有控股上市公司实施员工持股计划的，应当符合国有资产监督管理机构、财政部等的相关规定。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6.6.10 </w:t>
      </w:r>
      <w:r>
        <w:rPr>
          <w:rFonts w:ascii="仿宋_GB2312" w:eastAsia="仿宋_GB2312" w:hAnsi="Times New Roman" w:hint="eastAsia"/>
          <w:color w:val="000000"/>
          <w:kern w:val="0"/>
          <w:sz w:val="30"/>
          <w:szCs w:val="30"/>
        </w:rPr>
        <w:t>上市公司应当召开员工持股计划持有人会议，明确员工持股计划实施的具体事项，并及时披露会议的召开情况及</w:t>
      </w:r>
      <w:r>
        <w:rPr>
          <w:rFonts w:ascii="仿宋_GB2312" w:eastAsia="仿宋_GB2312" w:hAnsi="Times New Roman" w:hint="eastAsia"/>
          <w:color w:val="000000"/>
          <w:kern w:val="0"/>
          <w:sz w:val="30"/>
          <w:szCs w:val="30"/>
        </w:rPr>
        <w:t>相关决议。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公司未按照既定安排实施员工持股计划的，应当及时披露具体原因以及监事会的明确意见。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6.6.11 </w:t>
      </w:r>
      <w:r>
        <w:rPr>
          <w:rFonts w:ascii="仿宋_GB2312" w:eastAsia="仿宋_GB2312" w:hAnsi="Times New Roman" w:hint="eastAsia"/>
          <w:color w:val="000000"/>
          <w:kern w:val="0"/>
          <w:sz w:val="30"/>
          <w:szCs w:val="30"/>
        </w:rPr>
        <w:t>上市公司采取二级市场购买方式实施员工持股计划的，公司明确的员工持股计划管理方或委托的资产管理机构应当在股东大会审议通过员工持股计划后</w:t>
      </w:r>
      <w:r>
        <w:rPr>
          <w:rFonts w:ascii="仿宋_GB2312" w:eastAsia="仿宋_GB2312" w:hAnsi="Times New Roman" w:hint="eastAsia"/>
          <w:color w:val="000000"/>
          <w:kern w:val="0"/>
          <w:sz w:val="30"/>
          <w:szCs w:val="30"/>
        </w:rPr>
        <w:t>6</w:t>
      </w:r>
      <w:r>
        <w:rPr>
          <w:rFonts w:ascii="仿宋_GB2312" w:eastAsia="仿宋_GB2312" w:hAnsi="Times New Roman" w:hint="eastAsia"/>
          <w:color w:val="000000"/>
          <w:kern w:val="0"/>
          <w:sz w:val="30"/>
          <w:szCs w:val="30"/>
        </w:rPr>
        <w:t>个月内，根据员工持股计划的安排，完成标的股票的购买。</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公司应当每月公告</w:t>
      </w:r>
      <w:r>
        <w:rPr>
          <w:rFonts w:ascii="仿宋_GB2312" w:eastAsia="仿宋_GB2312" w:hAnsi="Times New Roman" w:hint="eastAsia"/>
          <w:color w:val="000000"/>
          <w:kern w:val="0"/>
          <w:sz w:val="30"/>
          <w:szCs w:val="30"/>
        </w:rPr>
        <w:t>1</w:t>
      </w:r>
      <w:r>
        <w:rPr>
          <w:rFonts w:ascii="仿宋_GB2312" w:eastAsia="仿宋_GB2312" w:hAnsi="Times New Roman" w:hint="eastAsia"/>
          <w:color w:val="000000"/>
          <w:kern w:val="0"/>
          <w:sz w:val="30"/>
          <w:szCs w:val="30"/>
        </w:rPr>
        <w:t>次购买股票的时间、数量、价格、方式等具体情况。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w:t>
      </w:r>
      <w:r>
        <w:rPr>
          <w:rFonts w:ascii="仿宋_GB2312" w:eastAsia="仿宋_GB2312" w:hAnsi="Times New Roman"/>
          <w:color w:val="000000"/>
          <w:kern w:val="0"/>
          <w:sz w:val="30"/>
          <w:szCs w:val="30"/>
        </w:rPr>
        <w:t>.6.1</w:t>
      </w:r>
      <w:r>
        <w:rPr>
          <w:rFonts w:ascii="仿宋_GB2312" w:eastAsia="仿宋_GB2312" w:hAnsi="Times New Roman" w:hint="eastAsia"/>
          <w:color w:val="000000"/>
          <w:kern w:val="0"/>
          <w:sz w:val="30"/>
          <w:szCs w:val="30"/>
        </w:rPr>
        <w:t>2</w:t>
      </w:r>
      <w:r>
        <w:rPr>
          <w:rFonts w:ascii="仿宋_GB2312" w:eastAsia="仿宋_GB2312" w:hAnsi="Times New Roman"/>
          <w:color w:val="000000"/>
          <w:kern w:val="0"/>
          <w:sz w:val="30"/>
          <w:szCs w:val="30"/>
        </w:rPr>
        <w:t xml:space="preserve"> </w:t>
      </w:r>
      <w:r>
        <w:rPr>
          <w:rFonts w:ascii="仿宋_GB2312" w:eastAsia="仿宋_GB2312" w:hAnsi="Times New Roman" w:hint="eastAsia"/>
          <w:color w:val="000000"/>
          <w:kern w:val="0"/>
          <w:sz w:val="30"/>
          <w:szCs w:val="30"/>
        </w:rPr>
        <w:t>上市公司采用回购、非公开发行、股东自愿赠与及法律法规允许的方式实施员工持股计划，应当按照法律法规及本所相关规定及时履行信息披露义务。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w:t>
      </w:r>
      <w:r>
        <w:rPr>
          <w:rFonts w:ascii="仿宋_GB2312" w:eastAsia="仿宋_GB2312" w:hAnsi="Times New Roman" w:hint="eastAsia"/>
          <w:color w:val="000000"/>
          <w:kern w:val="0"/>
          <w:sz w:val="30"/>
          <w:szCs w:val="30"/>
        </w:rPr>
        <w:t xml:space="preserve">.6.13 </w:t>
      </w:r>
      <w:r>
        <w:rPr>
          <w:rFonts w:ascii="仿宋_GB2312" w:eastAsia="仿宋_GB2312" w:hAnsi="Times New Roman" w:hint="eastAsia"/>
          <w:color w:val="000000"/>
          <w:kern w:val="0"/>
          <w:sz w:val="30"/>
          <w:szCs w:val="30"/>
        </w:rPr>
        <w:t>上市公司已完成标的股票的购买或将标的股票过户至员工持股计划名下后，应当及时披露获得标的股票的时间、数量、比例等情况。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6.6.14 </w:t>
      </w:r>
      <w:r>
        <w:rPr>
          <w:rFonts w:ascii="仿宋_GB2312" w:eastAsia="仿宋_GB2312" w:hAnsi="Times New Roman" w:hint="eastAsia"/>
          <w:color w:val="000000"/>
          <w:kern w:val="0"/>
          <w:sz w:val="30"/>
          <w:szCs w:val="30"/>
        </w:rPr>
        <w:t>上市公司员工持股计划所持股份发生权益变动的，应当按照法律法规及本所相关规定履行信息披露义务。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员工参与员工持股计划所获公司股份权益，应当与员工通过其他方式拥有的公司股份权益合并计算，按照法律法规及本所相关规定履行信息披露义务。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6.6.15 </w:t>
      </w:r>
      <w:r>
        <w:rPr>
          <w:rFonts w:ascii="仿宋_GB2312" w:eastAsia="仿宋_GB2312" w:hAnsi="Times New Roman" w:hint="eastAsia"/>
          <w:color w:val="000000"/>
          <w:kern w:val="0"/>
          <w:sz w:val="30"/>
          <w:szCs w:val="30"/>
        </w:rPr>
        <w:t>上市公司员工持股计划最低持股期限（锁定期）届满后已全部卖出相关股票的，应当及时披露。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6.6.16 </w:t>
      </w:r>
      <w:r>
        <w:rPr>
          <w:rFonts w:ascii="仿宋_GB2312" w:eastAsia="仿宋_GB2312" w:hAnsi="Times New Roman" w:hint="eastAsia"/>
          <w:color w:val="000000"/>
          <w:kern w:val="0"/>
          <w:sz w:val="30"/>
          <w:szCs w:val="30"/>
        </w:rPr>
        <w:t>上市公司应当在员工持股计划</w:t>
      </w:r>
      <w:r>
        <w:rPr>
          <w:rFonts w:ascii="仿宋_GB2312" w:eastAsia="仿宋_GB2312" w:hAnsi="Times New Roman" w:hint="eastAsia"/>
          <w:color w:val="000000"/>
          <w:kern w:val="0"/>
          <w:sz w:val="30"/>
          <w:szCs w:val="30"/>
        </w:rPr>
        <w:t>届满前</w:t>
      </w:r>
      <w:r>
        <w:rPr>
          <w:rFonts w:ascii="仿宋_GB2312" w:eastAsia="仿宋_GB2312" w:hAnsi="Times New Roman" w:hint="eastAsia"/>
          <w:color w:val="000000"/>
          <w:kern w:val="0"/>
          <w:sz w:val="30"/>
          <w:szCs w:val="30"/>
        </w:rPr>
        <w:t>6</w:t>
      </w:r>
      <w:r>
        <w:rPr>
          <w:rFonts w:ascii="仿宋_GB2312" w:eastAsia="仿宋_GB2312" w:hAnsi="Times New Roman" w:hint="eastAsia"/>
          <w:color w:val="000000"/>
          <w:kern w:val="0"/>
          <w:sz w:val="30"/>
          <w:szCs w:val="30"/>
        </w:rPr>
        <w:t>个月公告到期计划持有的股票数量以及占公司股本总额的比例。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6.6.17 </w:t>
      </w:r>
      <w:r>
        <w:rPr>
          <w:rFonts w:ascii="仿宋_GB2312" w:eastAsia="仿宋_GB2312" w:hAnsi="Times New Roman" w:hint="eastAsia"/>
          <w:color w:val="000000"/>
          <w:kern w:val="0"/>
          <w:sz w:val="30"/>
          <w:szCs w:val="30"/>
        </w:rPr>
        <w:t>上市公司员工持股计划存续期限届满后继续展期的，应当履行相应的决策程序并及时披露。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6.6.18 </w:t>
      </w:r>
      <w:r>
        <w:rPr>
          <w:rFonts w:ascii="仿宋_GB2312" w:eastAsia="仿宋_GB2312" w:hAnsi="Times New Roman" w:hint="eastAsia"/>
          <w:color w:val="000000"/>
          <w:kern w:val="0"/>
          <w:sz w:val="30"/>
          <w:szCs w:val="30"/>
        </w:rPr>
        <w:t>上市公司应当在年度报告、半年度报告中披露报告期内员工持股计划的实施情况：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（一）报告期内持股员工的范围、人数及其变更情况；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（二）实施员工持股计划的资金来源；</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（三）报告期内员工持股计划持有的股票总额及占上市公司股本总额的比例；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（四）因员工持股计划持有人处分权利引起的股份权益变动情况；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（五）资产管理机构的选任及变更情况；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（六）其他应当披露的事项。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6.6.19 </w:t>
      </w:r>
      <w:r>
        <w:rPr>
          <w:rFonts w:ascii="仿宋_GB2312" w:eastAsia="仿宋_GB2312" w:hAnsi="Times New Roman" w:hint="eastAsia"/>
          <w:color w:val="000000"/>
          <w:kern w:val="0"/>
          <w:sz w:val="30"/>
          <w:szCs w:val="30"/>
        </w:rPr>
        <w:t>员工持股计划管理机构基于该计划项下的股份行使股东权利，应当征询员工持股计划持有人的意见，并遵照其意见执行。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6.6.20 </w:t>
      </w:r>
      <w:r>
        <w:rPr>
          <w:rFonts w:ascii="仿宋_GB2312" w:eastAsia="仿宋_GB2312" w:hAnsi="Times New Roman" w:hint="eastAsia"/>
          <w:color w:val="000000"/>
          <w:kern w:val="0"/>
          <w:sz w:val="30"/>
          <w:szCs w:val="30"/>
        </w:rPr>
        <w:t>上市公司及其董事、监事、高级管理人员或者其他员工，通过设立资产管理计划、信托计划、持股平台等形式实施员工持股计划类似方案的，参照本节相关规定履行信息披露义务。</w:t>
      </w:r>
    </w:p>
    <w:p w:rsidR="00483A42" w:rsidRDefault="00483A42">
      <w:pPr>
        <w:widowControl/>
        <w:shd w:val="clear" w:color="auto" w:fill="FFFFFF"/>
        <w:spacing w:line="560" w:lineRule="exact"/>
        <w:ind w:firstLine="601"/>
        <w:rPr>
          <w:rFonts w:ascii="仿宋_GB2312" w:eastAsia="仿宋_GB2312" w:hAnsi="Times New Roman"/>
          <w:color w:val="000000"/>
          <w:kern w:val="0"/>
          <w:sz w:val="30"/>
          <w:szCs w:val="30"/>
        </w:rPr>
      </w:pPr>
    </w:p>
    <w:p w:rsidR="00483A42" w:rsidRDefault="005443EF">
      <w:pPr>
        <w:pStyle w:val="1"/>
        <w:spacing w:line="560" w:lineRule="exact"/>
        <w:rPr>
          <w:rFonts w:ascii="黑体" w:eastAsia="黑体" w:hAnsi="黑体"/>
          <w:kern w:val="0"/>
        </w:rPr>
      </w:pPr>
      <w:bookmarkStart w:id="31" w:name="_Toc130981605"/>
      <w:r>
        <w:rPr>
          <w:rFonts w:ascii="黑体" w:eastAsia="黑体" w:hAnsi="黑体" w:hint="eastAsia"/>
          <w:kern w:val="0"/>
        </w:rPr>
        <w:t>第七章</w:t>
      </w:r>
      <w:r>
        <w:rPr>
          <w:rFonts w:ascii="黑体" w:eastAsia="黑体" w:hAnsi="黑体" w:hint="eastAsia"/>
          <w:kern w:val="0"/>
        </w:rPr>
        <w:t xml:space="preserve"> </w:t>
      </w:r>
      <w:r>
        <w:rPr>
          <w:rFonts w:ascii="黑体" w:eastAsia="黑体" w:hAnsi="黑体" w:hint="eastAsia"/>
          <w:kern w:val="0"/>
        </w:rPr>
        <w:t>投资者关系管理</w:t>
      </w:r>
      <w:bookmarkEnd w:id="31"/>
    </w:p>
    <w:p w:rsidR="00483A42" w:rsidRDefault="005443EF">
      <w:pPr>
        <w:pStyle w:val="2"/>
        <w:spacing w:line="560" w:lineRule="exact"/>
        <w:rPr>
          <w:rFonts w:ascii="仿宋_GB2312"/>
          <w:b w:val="0"/>
          <w:bCs w:val="0"/>
        </w:rPr>
      </w:pPr>
      <w:bookmarkStart w:id="32" w:name="_Toc130981606"/>
      <w:r>
        <w:rPr>
          <w:rFonts w:ascii="仿宋_GB2312" w:hint="eastAsia"/>
        </w:rPr>
        <w:t>第一节</w:t>
      </w:r>
      <w:r>
        <w:rPr>
          <w:rFonts w:ascii="仿宋_GB2312" w:hint="eastAsia"/>
        </w:rPr>
        <w:t xml:space="preserve"> </w:t>
      </w:r>
      <w:r>
        <w:rPr>
          <w:rFonts w:ascii="仿宋_GB2312" w:hint="eastAsia"/>
        </w:rPr>
        <w:t>总体要求</w:t>
      </w:r>
      <w:bookmarkEnd w:id="32"/>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7.1.1 </w:t>
      </w:r>
      <w:r>
        <w:rPr>
          <w:rFonts w:ascii="仿宋_GB2312" w:eastAsia="仿宋_GB2312" w:hAnsi="Times New Roman" w:hint="eastAsia"/>
          <w:color w:val="000000"/>
          <w:kern w:val="0"/>
          <w:sz w:val="30"/>
          <w:szCs w:val="30"/>
        </w:rPr>
        <w:t>上市公司及其董事、监事、高级管理人员和工作人员开展投资者关系管理工作，应当严格审查向外界传达的信息，遵守法律法规及本所相关规定，体现</w:t>
      </w:r>
      <w:r>
        <w:rPr>
          <w:rFonts w:ascii="仿宋_GB2312" w:eastAsia="仿宋_GB2312" w:hAnsi="Times New Roman" w:hint="eastAsia"/>
          <w:color w:val="000000"/>
          <w:kern w:val="0"/>
          <w:sz w:val="30"/>
          <w:szCs w:val="30"/>
        </w:rPr>
        <w:t>公平、公正、公开原则，客观、真实、准确、完整地介绍和反映公司的实际状况，不得出现以下情形：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（一）透露或泄露尚未公开披露的重大信息；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（二）发布含有虚假或者引人误解的内容，作出夸大性宣传、误导性提示；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（三）对公司股票及其衍生品种价格作出预期或者承诺；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（四）从事歧视、轻视等不公平对待中小股东的行为；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（五）从事其他违反信息披露规则或者涉嫌操纵证券市场、内幕交易等违法违规行为。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7.1.</w:t>
      </w:r>
      <w:r>
        <w:rPr>
          <w:rFonts w:ascii="仿宋_GB2312" w:eastAsia="仿宋_GB2312" w:hAnsi="Times New Roman"/>
          <w:color w:val="000000"/>
          <w:kern w:val="0"/>
          <w:sz w:val="30"/>
          <w:szCs w:val="30"/>
        </w:rPr>
        <w:t>2</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上市公司应当建立投资者关系管理机制，指定董事会秘书担任投资者关系管理负责人。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7.1.</w:t>
      </w:r>
      <w:r>
        <w:rPr>
          <w:rFonts w:ascii="仿宋_GB2312" w:eastAsia="仿宋_GB2312" w:hAnsi="Times New Roman"/>
          <w:color w:val="000000"/>
          <w:kern w:val="0"/>
          <w:sz w:val="30"/>
          <w:szCs w:val="30"/>
        </w:rPr>
        <w:t>3</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上市公司投资者关系管理工作人</w:t>
      </w:r>
      <w:r>
        <w:rPr>
          <w:rFonts w:ascii="仿宋_GB2312" w:eastAsia="仿宋_GB2312" w:hAnsi="Times New Roman" w:hint="eastAsia"/>
          <w:color w:val="000000"/>
          <w:kern w:val="0"/>
          <w:sz w:val="30"/>
          <w:szCs w:val="30"/>
        </w:rPr>
        <w:t>员应当具备履行职责所必需的专业知识，具有良好的职业素养。公司应当定期对控股股东、实际控制人、董事、监事、高级管理人员及相关人员进行投资者关系管理的系统培训，增强其对相关法律法规、本所相关规定和公司规章制度的理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7.1.</w:t>
      </w:r>
      <w:r>
        <w:rPr>
          <w:rFonts w:ascii="仿宋_GB2312" w:eastAsia="仿宋_GB2312" w:hAnsi="Times New Roman"/>
          <w:color w:val="000000"/>
          <w:kern w:val="0"/>
          <w:sz w:val="30"/>
          <w:szCs w:val="30"/>
        </w:rPr>
        <w:t>4</w:t>
      </w:r>
      <w:r>
        <w:rPr>
          <w:rFonts w:ascii="仿宋_GB2312" w:eastAsia="仿宋_GB2312" w:hAnsi="Times New Roman" w:hint="eastAsia"/>
          <w:color w:val="000000"/>
          <w:kern w:val="0"/>
          <w:sz w:val="30"/>
          <w:szCs w:val="30"/>
        </w:rPr>
        <w:t xml:space="preserve"> </w:t>
      </w:r>
      <w:r>
        <w:rPr>
          <w:rFonts w:ascii="仿宋_GB2312" w:eastAsia="仿宋_GB2312" w:hAnsi="Times New Roman" w:hint="eastAsia"/>
          <w:color w:val="000000"/>
          <w:kern w:val="0"/>
          <w:sz w:val="30"/>
          <w:szCs w:val="30"/>
        </w:rPr>
        <w:t>上市公司开展投资者关系管理活动，应当以已公开披露信息作为交流内容。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投资者关系活动中涉及或者可能涉及股价敏感事项、未公开披露的重大信息或者可以推测出未公开披露的重大信息的提问的，公司应当告知投资者关注公司公告，并就信息披露规则进行必要的解释说明。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公司不得以投资者关系管理活动中的交流代</w:t>
      </w:r>
      <w:r>
        <w:rPr>
          <w:rFonts w:ascii="仿宋_GB2312" w:eastAsia="仿宋_GB2312" w:hAnsi="Times New Roman" w:hint="eastAsia"/>
          <w:color w:val="000000"/>
          <w:kern w:val="0"/>
          <w:sz w:val="30"/>
          <w:szCs w:val="30"/>
        </w:rPr>
        <w:t>替信息披露。公司在投资者关系管理活动中不慎泄露未公开披露的重大信息的，应当立即依法依规发布公告，并采取其他必要措施。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7.1.5 </w:t>
      </w:r>
      <w:r>
        <w:rPr>
          <w:rFonts w:ascii="仿宋_GB2312" w:eastAsia="仿宋_GB2312" w:hAnsi="Times New Roman" w:hint="eastAsia"/>
          <w:color w:val="000000"/>
          <w:kern w:val="0"/>
          <w:sz w:val="30"/>
          <w:szCs w:val="30"/>
        </w:rPr>
        <w:t>上市公司应当建立投资者关系管理档案，记载投资者关系活动参与人员、时间、地点、交流内容、未公开披露的重大信息泄密的处理过程及责任追究（如有）等情况。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投资者关系管理档案应当按照投资者关系管理的方式进行分类，将相关记录、现场录音、演示文稿、活动中提供的文档（如有）等文件资料存档并妥善保管，保存期限不得少于</w:t>
      </w: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年。</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7.1.6 </w:t>
      </w:r>
      <w:r>
        <w:rPr>
          <w:rFonts w:ascii="仿宋_GB2312" w:eastAsia="仿宋_GB2312" w:hAnsi="Times New Roman" w:hint="eastAsia"/>
          <w:color w:val="000000"/>
          <w:kern w:val="0"/>
          <w:sz w:val="30"/>
          <w:szCs w:val="30"/>
        </w:rPr>
        <w:t>上市公司应当在定期报告中公布公司网址和咨询电话号码。当网址或</w:t>
      </w:r>
      <w:r>
        <w:rPr>
          <w:rFonts w:ascii="仿宋_GB2312" w:eastAsia="仿宋_GB2312" w:hAnsi="Times New Roman" w:hint="eastAsia"/>
          <w:color w:val="000000"/>
          <w:kern w:val="0"/>
          <w:sz w:val="30"/>
          <w:szCs w:val="30"/>
        </w:rPr>
        <w:t>者咨询电话号码发生变更后，公司应当及时进行公告。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公司应当保证咨询电话、传真和电子信箱等对外联系渠道畅通，确保咨询电话在工作时间有专人接听，并通过有效形式及时向投资者答复和反馈相关信息。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7.1.7 </w:t>
      </w:r>
      <w:r>
        <w:rPr>
          <w:rFonts w:ascii="仿宋_GB2312" w:eastAsia="仿宋_GB2312" w:hAnsi="Times New Roman" w:hint="eastAsia"/>
          <w:color w:val="000000"/>
          <w:kern w:val="0"/>
          <w:sz w:val="30"/>
          <w:szCs w:val="30"/>
        </w:rPr>
        <w:t>上市公司应当建立、健全投资者关系管理活动相关制度及程序，保证信息披露的公平性：</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（一）公司应当制定接待和推广制度，内容应当至少包括接待和推广的组织安排、活动内容安排、人员安排、禁止擅自披露、透露或者泄露未公开重大信息的规定等；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应当制定信息披露备查登记制度，对接受或者邀请特定对象的调研、沟通、采访等活动予以详细记载，内容应当至少包括活动时间、地点、方式（书面或者口头）、双方当事人姓名、活动中谈论的有关公司的内容、提供的有关资料等，公司应当在定期报告中将信息披露备查登记情况予以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（三）公司应当公开投资者关系管理活动相关制度。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7.1.8 </w:t>
      </w:r>
      <w:r>
        <w:rPr>
          <w:rFonts w:ascii="仿宋_GB2312" w:eastAsia="仿宋_GB2312" w:hAnsi="Times New Roman" w:hint="eastAsia"/>
          <w:color w:val="000000"/>
          <w:kern w:val="0"/>
          <w:sz w:val="30"/>
          <w:szCs w:val="30"/>
        </w:rPr>
        <w:t>保荐人及其保荐代表人、财务顾问及其主办人对上市公司公平信息披露履行持续督导义务，督促公司和相关信息披露义务人严格执行公平信息披露相关制度，发现公司及相关主体存在违反本指引规定的，应当立即向本所报告并督促公司采取相应措施。</w:t>
      </w:r>
    </w:p>
    <w:p w:rsidR="00483A42" w:rsidRDefault="005443EF">
      <w:pPr>
        <w:pStyle w:val="2"/>
        <w:spacing w:line="560" w:lineRule="exact"/>
        <w:rPr>
          <w:rFonts w:ascii="仿宋_GB2312"/>
        </w:rPr>
      </w:pPr>
      <w:bookmarkStart w:id="33" w:name="_Toc130981607"/>
      <w:r>
        <w:rPr>
          <w:rFonts w:ascii="仿宋_GB2312" w:hint="eastAsia"/>
        </w:rPr>
        <w:t>第二节</w:t>
      </w:r>
      <w:r>
        <w:rPr>
          <w:rFonts w:ascii="仿宋_GB2312" w:hint="eastAsia"/>
        </w:rPr>
        <w:t xml:space="preserve"> </w:t>
      </w:r>
      <w:r>
        <w:rPr>
          <w:rFonts w:ascii="仿宋_GB2312" w:hint="eastAsia"/>
        </w:rPr>
        <w:t>投资者关系管理的形式和要求</w:t>
      </w:r>
      <w:bookmarkEnd w:id="33"/>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7.2.1 </w:t>
      </w:r>
      <w:r>
        <w:rPr>
          <w:rFonts w:ascii="仿宋_GB2312" w:eastAsia="仿宋_GB2312" w:hAnsi="Times New Roman" w:hint="eastAsia"/>
          <w:color w:val="000000"/>
          <w:kern w:val="0"/>
          <w:sz w:val="30"/>
          <w:szCs w:val="30"/>
        </w:rPr>
        <w:t>上市公司可以通过公司官方网站、本所网站和上证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互动平台、新媒体平台、电话、传真、邮箱、投资者教育基地等方式，采取股东大会、投资者说明会、路演、投资者调研、证券分析师调研等形式，建立与投资者的重大事件沟通机制。</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7.2.2 </w:t>
      </w:r>
      <w:r>
        <w:rPr>
          <w:rFonts w:ascii="仿宋_GB2312" w:eastAsia="仿宋_GB2312" w:hAnsi="Times New Roman" w:hint="eastAsia"/>
          <w:color w:val="000000"/>
          <w:kern w:val="0"/>
          <w:sz w:val="30"/>
          <w:szCs w:val="30"/>
        </w:rPr>
        <w:t>上市公司可以在官方网</w:t>
      </w:r>
      <w:r>
        <w:rPr>
          <w:rFonts w:ascii="仿宋_GB2312" w:eastAsia="仿宋_GB2312" w:hAnsi="Times New Roman" w:hint="eastAsia"/>
          <w:color w:val="000000"/>
          <w:kern w:val="0"/>
          <w:sz w:val="30"/>
          <w:szCs w:val="30"/>
        </w:rPr>
        <w:t>站设立投资者关系管理专栏，用于发布和更新投资者关系管理工作相关信息。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7.2.3 </w:t>
      </w:r>
      <w:r>
        <w:rPr>
          <w:rFonts w:ascii="仿宋_GB2312" w:eastAsia="仿宋_GB2312" w:hAnsi="Times New Roman" w:hint="eastAsia"/>
          <w:color w:val="000000"/>
          <w:kern w:val="0"/>
          <w:sz w:val="30"/>
          <w:szCs w:val="30"/>
        </w:rPr>
        <w:t>上市公司应当为中小股东、机构投资者到公司现场参观、座谈沟通提供便利，合理、妥善地安排活动过程，做好信息隔离，不得使来访者接触到未公开披露的重大信息。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7.2.4 </w:t>
      </w:r>
      <w:r>
        <w:rPr>
          <w:rFonts w:ascii="仿宋_GB2312" w:eastAsia="仿宋_GB2312" w:hAnsi="Times New Roman" w:hint="eastAsia"/>
          <w:color w:val="000000"/>
          <w:kern w:val="0"/>
          <w:sz w:val="30"/>
          <w:szCs w:val="30"/>
        </w:rPr>
        <w:t>上市公司应当切实履行投资者投诉处理的首要责任，建立健全投诉处理机制，依法回应、妥善处理投资者诉求。</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7.2.5 </w:t>
      </w:r>
      <w:r>
        <w:rPr>
          <w:rFonts w:ascii="仿宋_GB2312" w:eastAsia="仿宋_GB2312" w:hAnsi="Times New Roman" w:hint="eastAsia"/>
          <w:color w:val="000000"/>
          <w:kern w:val="0"/>
          <w:sz w:val="30"/>
          <w:szCs w:val="30"/>
        </w:rPr>
        <w:t>上市公司应当主动关注上证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互动平台收集的信息以及其他媒体关于本公司的报道，充分重视并依法履行有关本公司的媒体报道信息引发或者可能引发的信息披露义务。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7.2</w:t>
      </w:r>
      <w:r>
        <w:rPr>
          <w:rFonts w:ascii="仿宋_GB2312" w:eastAsia="仿宋_GB2312" w:hAnsi="Times New Roman" w:hint="eastAsia"/>
          <w:color w:val="000000"/>
          <w:kern w:val="0"/>
          <w:sz w:val="30"/>
          <w:szCs w:val="30"/>
        </w:rPr>
        <w:t xml:space="preserve">.6 </w:t>
      </w:r>
      <w:r>
        <w:rPr>
          <w:rFonts w:ascii="仿宋_GB2312" w:eastAsia="仿宋_GB2312" w:hAnsi="Times New Roman" w:hint="eastAsia"/>
          <w:color w:val="000000"/>
          <w:kern w:val="0"/>
          <w:sz w:val="30"/>
          <w:szCs w:val="30"/>
        </w:rPr>
        <w:t>上市公司应当通过上证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互动平台“上市公司发布”栏目尽快汇总发布投资者说明会、证券分析师调研、路演等投资者关系活动记录。活动记录至少应当包括以下内容：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（一）活动参与人员、时间、地点、形式；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（二）交流内容及具体问答记录；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（三）关于本次活动是否涉及应当披露重大信息的说明；</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（四）活动过程中所使用的演示文稿、提供的文档等附件（如有）；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（五）本所要求的其他内容。</w:t>
      </w:r>
    </w:p>
    <w:p w:rsidR="00483A42" w:rsidRDefault="005443EF">
      <w:pPr>
        <w:pStyle w:val="2"/>
        <w:spacing w:line="560" w:lineRule="exact"/>
        <w:rPr>
          <w:rFonts w:ascii="仿宋_GB2312"/>
        </w:rPr>
      </w:pPr>
      <w:bookmarkStart w:id="34" w:name="_Toc130981608"/>
      <w:r>
        <w:rPr>
          <w:rFonts w:ascii="仿宋_GB2312" w:hint="eastAsia"/>
        </w:rPr>
        <w:t>第三节</w:t>
      </w:r>
      <w:r>
        <w:rPr>
          <w:rFonts w:ascii="仿宋_GB2312" w:hint="eastAsia"/>
        </w:rPr>
        <w:t xml:space="preserve"> </w:t>
      </w:r>
      <w:r>
        <w:rPr>
          <w:rFonts w:ascii="仿宋_GB2312" w:hint="eastAsia"/>
        </w:rPr>
        <w:t>投资者说明会</w:t>
      </w:r>
      <w:bookmarkEnd w:id="34"/>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7.3.1 </w:t>
      </w:r>
      <w:r>
        <w:rPr>
          <w:rFonts w:ascii="仿宋_GB2312" w:eastAsia="仿宋_GB2312" w:hAnsi="Times New Roman" w:hint="eastAsia"/>
          <w:color w:val="000000"/>
          <w:kern w:val="0"/>
          <w:sz w:val="30"/>
          <w:szCs w:val="30"/>
        </w:rPr>
        <w:t>上市公司召开投资者说明会的，应当采取便于投资者参与的方式进行，现场召开的应当同时通过网络等渠道进行直播。公司</w:t>
      </w:r>
      <w:r>
        <w:rPr>
          <w:rFonts w:ascii="仿宋_GB2312" w:eastAsia="仿宋_GB2312" w:hAnsi="Times New Roman" w:hint="eastAsia"/>
          <w:color w:val="000000"/>
          <w:kern w:val="0"/>
          <w:sz w:val="30"/>
          <w:szCs w:val="30"/>
        </w:rPr>
        <w:t>应当在投资者说明会召开前发布公告，说明投资者关系活动的时间、方式、地点、网址、公司出席人员名单和活动主题等。投资者说明会原则上应当安排在非交易时段召开。</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公司应当在投资者说明会召开前以及召开期间为投资者开通提问渠道，做好投资者提问征集工作，并在说明会上对投资者关注的问题予以答复。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7.3.2 </w:t>
      </w:r>
      <w:r>
        <w:rPr>
          <w:rFonts w:ascii="仿宋_GB2312" w:eastAsia="仿宋_GB2312" w:hAnsi="Times New Roman" w:hint="eastAsia"/>
          <w:color w:val="000000"/>
          <w:kern w:val="0"/>
          <w:sz w:val="30"/>
          <w:szCs w:val="30"/>
        </w:rPr>
        <w:t>参与投资者说明会的上市公司人员应当包括公司董事长（或者总经理）、财务负责人、至少一名独立董事、董事会秘书。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公司董事会秘书为投资者说明会的具体负责人，具体负责制定和实施召开投资者说明会的工作方案。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7.3.3 </w:t>
      </w:r>
      <w:r>
        <w:rPr>
          <w:rFonts w:ascii="仿宋_GB2312" w:eastAsia="仿宋_GB2312" w:hAnsi="Times New Roman" w:hint="eastAsia"/>
          <w:color w:val="000000"/>
          <w:kern w:val="0"/>
          <w:sz w:val="30"/>
          <w:szCs w:val="30"/>
        </w:rPr>
        <w:t>除依法履</w:t>
      </w:r>
      <w:r>
        <w:rPr>
          <w:rFonts w:ascii="仿宋_GB2312" w:eastAsia="仿宋_GB2312" w:hAnsi="Times New Roman" w:hint="eastAsia"/>
          <w:color w:val="000000"/>
          <w:kern w:val="0"/>
          <w:sz w:val="30"/>
          <w:szCs w:val="30"/>
        </w:rPr>
        <w:t>行信息披露义务外，上市公司应当积极召开投资者说明会，向投资者介绍情况、回答问题、听取建议。存在下列情形的，公司应当按照有关规定召开投资者说明会：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（一）公司当年现金分红水平未达相关规定，需要说明原因的；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（二）公司在披露重组预案或重组报告书后终止重组的；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（三）公司证券交易出现相关规则规定的异常波动，公司核查后发现存在未披露重大事件的；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（四）公司相关重大事件受到市场高度关注或者质疑的；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（五）公司在年度报告披露后按照中国证监会和本所相关要求应当召开年度报告业绩说明会的；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（六）其他按照中国证监会、本所相关要求应当召开投资者说明会的情形。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7.3.4 </w:t>
      </w:r>
      <w:r>
        <w:rPr>
          <w:rFonts w:ascii="仿宋_GB2312" w:eastAsia="仿宋_GB2312" w:hAnsi="Times New Roman" w:hint="eastAsia"/>
          <w:color w:val="000000"/>
          <w:kern w:val="0"/>
          <w:sz w:val="30"/>
          <w:szCs w:val="30"/>
        </w:rPr>
        <w:t>上市公司应当积极在定期报告披露后召开业绩说明会，对公司所处行业状况、发展战略、生产经营、财务状况、募集资金管理与使用情况、存在风险与困难等投资者关心的内容进行说明，帮助投资者了解公司情况。</w:t>
      </w:r>
    </w:p>
    <w:p w:rsidR="00483A42" w:rsidRDefault="005443EF">
      <w:pPr>
        <w:pStyle w:val="2"/>
        <w:spacing w:line="560" w:lineRule="exact"/>
        <w:rPr>
          <w:rFonts w:ascii="仿宋_GB2312"/>
        </w:rPr>
      </w:pPr>
      <w:bookmarkStart w:id="35" w:name="_Toc130981609"/>
      <w:r>
        <w:rPr>
          <w:rFonts w:ascii="仿宋_GB2312" w:hint="eastAsia"/>
        </w:rPr>
        <w:t>第四节</w:t>
      </w:r>
      <w:r>
        <w:rPr>
          <w:rFonts w:ascii="仿宋_GB2312" w:hint="eastAsia"/>
        </w:rPr>
        <w:t xml:space="preserve"> </w:t>
      </w:r>
      <w:r>
        <w:rPr>
          <w:rFonts w:ascii="仿宋_GB2312" w:hint="eastAsia"/>
        </w:rPr>
        <w:t>上市公司接受调研</w:t>
      </w:r>
      <w:bookmarkEnd w:id="35"/>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7.4.1 </w:t>
      </w:r>
      <w:r>
        <w:rPr>
          <w:rFonts w:ascii="仿宋_GB2312" w:eastAsia="仿宋_GB2312" w:hAnsi="Times New Roman" w:hint="eastAsia"/>
          <w:color w:val="000000"/>
          <w:kern w:val="0"/>
          <w:sz w:val="30"/>
          <w:szCs w:val="30"/>
        </w:rPr>
        <w:t>上市公司接受从事证券分析、咨询及其他证券服务业的机构及个人、从事证券投资的机构及个人（以下简称调研机构及个人）的调研时，应当妥善开展相关接待工作，并按规定履行相应的信息披露义务。</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7.4.2 </w:t>
      </w:r>
      <w:r>
        <w:rPr>
          <w:rFonts w:ascii="仿宋_GB2312" w:eastAsia="仿宋_GB2312" w:hAnsi="Times New Roman" w:hint="eastAsia"/>
          <w:color w:val="000000"/>
          <w:kern w:val="0"/>
          <w:sz w:val="30"/>
          <w:szCs w:val="30"/>
        </w:rPr>
        <w:t>上市公司、调</w:t>
      </w:r>
      <w:r>
        <w:rPr>
          <w:rFonts w:ascii="仿宋_GB2312" w:eastAsia="仿宋_GB2312" w:hAnsi="Times New Roman" w:hint="eastAsia"/>
          <w:color w:val="000000"/>
          <w:kern w:val="0"/>
          <w:sz w:val="30"/>
          <w:szCs w:val="30"/>
        </w:rPr>
        <w:t>研机构及个人不得利用调研活动从事市场操纵、内幕交易或者其他违法违规行为。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7.4.3 </w:t>
      </w:r>
      <w:r>
        <w:rPr>
          <w:rFonts w:ascii="仿宋_GB2312" w:eastAsia="仿宋_GB2312" w:hAnsi="Times New Roman" w:hint="eastAsia"/>
          <w:color w:val="000000"/>
          <w:kern w:val="0"/>
          <w:sz w:val="30"/>
          <w:szCs w:val="30"/>
        </w:rPr>
        <w:t>上市公司控股股东、实际控制人、董事、监事、高级管理人员及其他员工在接受调研前，应当知会董事会秘书，原则上董事会秘书应当全程参加调研。</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7.4.4 </w:t>
      </w:r>
      <w:r>
        <w:rPr>
          <w:rFonts w:ascii="仿宋_GB2312" w:eastAsia="仿宋_GB2312" w:hAnsi="Times New Roman" w:hint="eastAsia"/>
          <w:color w:val="000000"/>
          <w:kern w:val="0"/>
          <w:sz w:val="30"/>
          <w:szCs w:val="30"/>
        </w:rPr>
        <w:t>上市公司与调研机构及个人进行直接沟通的，除应邀参加证券公司研究所等机构举办的投资策略分析会等情形外，还</w:t>
      </w:r>
      <w:r>
        <w:rPr>
          <w:rFonts w:ascii="仿宋_GB2312" w:eastAsia="仿宋_GB2312" w:hAnsi="Times New Roman" w:hint="eastAsia"/>
          <w:color w:val="000000"/>
          <w:kern w:val="0"/>
          <w:sz w:val="30"/>
          <w:szCs w:val="30"/>
        </w:rPr>
        <w:lastRenderedPageBreak/>
        <w:t>应当要求调研机构及个人出具单位证明和身份证等资料，并要求与其签署承诺书。</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承诺书至少应当包括下列内容：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（一）不打探公司未公开重大信息，未经公司许可，不与公司指定人员以外的人员进</w:t>
      </w:r>
      <w:r>
        <w:rPr>
          <w:rFonts w:ascii="仿宋_GB2312" w:eastAsia="仿宋_GB2312" w:hAnsi="Times New Roman" w:hint="eastAsia"/>
          <w:color w:val="000000"/>
          <w:kern w:val="0"/>
          <w:sz w:val="30"/>
          <w:szCs w:val="30"/>
        </w:rPr>
        <w:t>行沟通或者问询；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（二）不泄露无意中获取的未公开重大信息，不利用所获取的未公开重大信息买卖或者建议他人买卖公司股票及其衍生品种；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（三）在投资价值分析报告等研究报告、新闻稿等文件中不使用未公开重大信息，除非公司同时披露该信息；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（四）在投资价值分析报告等研究报告中涉及盈利预测和股价预测的，注明资料来源，不使用主观臆断、缺乏事实根据的资料；</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（五）在投资价值分析报告等研究报告、新闻稿等文件对外发布或者使用前知会公司；</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（六）明确违反承诺的责任。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7.4.5 </w:t>
      </w:r>
      <w:r>
        <w:rPr>
          <w:rFonts w:ascii="仿宋_GB2312" w:eastAsia="仿宋_GB2312" w:hAnsi="Times New Roman" w:hint="eastAsia"/>
          <w:color w:val="000000"/>
          <w:kern w:val="0"/>
          <w:sz w:val="30"/>
          <w:szCs w:val="30"/>
        </w:rPr>
        <w:t>上市公司应当就调研过程和交流内容形成书面调研记录，参</w:t>
      </w:r>
      <w:r>
        <w:rPr>
          <w:rFonts w:ascii="仿宋_GB2312" w:eastAsia="仿宋_GB2312" w:hAnsi="Times New Roman" w:hint="eastAsia"/>
          <w:color w:val="000000"/>
          <w:kern w:val="0"/>
          <w:sz w:val="30"/>
          <w:szCs w:val="30"/>
        </w:rPr>
        <w:t>加调研的人员和董事会秘书应当签字确认。具备条件的，可以对调研过程进行录音录像。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7.4.6 </w:t>
      </w:r>
      <w:r>
        <w:rPr>
          <w:rFonts w:ascii="仿宋_GB2312" w:eastAsia="仿宋_GB2312" w:hAnsi="Times New Roman" w:hint="eastAsia"/>
          <w:color w:val="000000"/>
          <w:kern w:val="0"/>
          <w:sz w:val="30"/>
          <w:szCs w:val="30"/>
        </w:rPr>
        <w:t>上市公司应当建立接受调研的事后核实程序，明确未公开重大信息被泄露的应对措施和处理流程，要求调研机构及个人将基于交流沟通形成的投资价值分析报告等研究报告、新闻稿等文件在发布或者使用前知会公司。</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在核实中发现前款所述文件存在错误、误导性记载的，应当要求其改正，对方拒不改正的，公司应当及时对外公告进行说明；发现前述文件涉及未公开重大信息的，应当立即向本所报告并公告，同时要求调研机构及个人在公司正式公告前不得对外泄露该信</w:t>
      </w:r>
      <w:r>
        <w:rPr>
          <w:rFonts w:ascii="仿宋_GB2312" w:eastAsia="仿宋_GB2312" w:hAnsi="Times New Roman" w:hint="eastAsia"/>
          <w:color w:val="000000"/>
          <w:kern w:val="0"/>
          <w:sz w:val="30"/>
          <w:szCs w:val="30"/>
        </w:rPr>
        <w:t>息，并明确告知其在此期间不得买卖或者建议他人买卖公司股票及其衍生品种。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7.4.7 </w:t>
      </w:r>
      <w:r>
        <w:rPr>
          <w:rFonts w:ascii="仿宋_GB2312" w:eastAsia="仿宋_GB2312" w:hAnsi="Times New Roman" w:hint="eastAsia"/>
          <w:color w:val="000000"/>
          <w:kern w:val="0"/>
          <w:sz w:val="30"/>
          <w:szCs w:val="30"/>
        </w:rPr>
        <w:t>媒体、市场或投资者对公司发布调研记录提出质疑的，本所可以视情况要求公司对有关问题作出解释和说明，并予以披露。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公司股票及其衍生品种交易出现异常的，本所可以视情况要求公司提示相关风险。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公司接受调研及发布调研记录不符合本指引要求的，本所可以要求公司改正。</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7.4.8 </w:t>
      </w:r>
      <w:r>
        <w:rPr>
          <w:rFonts w:ascii="仿宋_GB2312" w:eastAsia="仿宋_GB2312" w:hAnsi="Times New Roman" w:hint="eastAsia"/>
          <w:color w:val="000000"/>
          <w:kern w:val="0"/>
          <w:sz w:val="30"/>
          <w:szCs w:val="30"/>
        </w:rPr>
        <w:t>上市公司接受新闻媒体及其他机构或者个人调研采访，参照本章规定执行。</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公司控股股东、实际控制人接受与公司相关的调研采访，参照本章规定执行。</w:t>
      </w:r>
    </w:p>
    <w:p w:rsidR="00483A42" w:rsidRDefault="005443EF">
      <w:pPr>
        <w:pStyle w:val="2"/>
        <w:spacing w:line="560" w:lineRule="exact"/>
        <w:rPr>
          <w:rFonts w:ascii="仿宋_GB2312"/>
        </w:rPr>
      </w:pPr>
      <w:bookmarkStart w:id="36" w:name="_Toc130981610"/>
      <w:r>
        <w:rPr>
          <w:rFonts w:ascii="仿宋_GB2312" w:hint="eastAsia"/>
        </w:rPr>
        <w:t>第五节</w:t>
      </w:r>
      <w:r>
        <w:rPr>
          <w:rFonts w:ascii="仿宋_GB2312" w:hint="eastAsia"/>
        </w:rPr>
        <w:t xml:space="preserve"> </w:t>
      </w:r>
      <w:r>
        <w:rPr>
          <w:rFonts w:ascii="仿宋_GB2312" w:hint="eastAsia"/>
        </w:rPr>
        <w:t>上证</w:t>
      </w:r>
      <w:r>
        <w:rPr>
          <w:rFonts w:ascii="仿宋_GB2312" w:hint="eastAsia"/>
        </w:rPr>
        <w:t>e</w:t>
      </w:r>
      <w:r>
        <w:rPr>
          <w:rFonts w:ascii="仿宋_GB2312" w:hint="eastAsia"/>
        </w:rPr>
        <w:t>互动平台</w:t>
      </w:r>
      <w:bookmarkEnd w:id="36"/>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7.5.1 </w:t>
      </w:r>
      <w:r>
        <w:rPr>
          <w:rFonts w:ascii="仿宋_GB2312" w:eastAsia="仿宋_GB2312" w:hAnsi="Times New Roman" w:hint="eastAsia"/>
          <w:color w:val="000000"/>
          <w:kern w:val="0"/>
          <w:sz w:val="30"/>
          <w:szCs w:val="30"/>
        </w:rPr>
        <w:t>上市公司应当充分关注上证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互动平台的相关信息，重视和加强与投资者的互动和交流。公司应当指派并授权专人及时查看投资者的咨询、投诉和建议并予以回复。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投资者提问较多或者公司认为重要的问题，公司应当汇总梳理，并将问题和答复提交上证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互动平台的“热推问题”栏目予以展示。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7.5.2 </w:t>
      </w:r>
      <w:r>
        <w:rPr>
          <w:rFonts w:ascii="仿宋_GB2312" w:eastAsia="仿宋_GB2312" w:hAnsi="Times New Roman" w:hint="eastAsia"/>
          <w:color w:val="000000"/>
          <w:kern w:val="0"/>
          <w:sz w:val="30"/>
          <w:szCs w:val="30"/>
        </w:rPr>
        <w:t>上市公司可以通过上证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互动平台定期举行“上证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访谈”，由公司董事长、总经理、董事会秘书、财务负责人或者其他相关人员与各类投资者公开进行互动沟通。</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7.5.3 </w:t>
      </w:r>
      <w:r>
        <w:rPr>
          <w:rFonts w:ascii="仿宋_GB2312" w:eastAsia="仿宋_GB2312" w:hAnsi="Times New Roman" w:hint="eastAsia"/>
          <w:color w:val="000000"/>
          <w:kern w:val="0"/>
          <w:sz w:val="30"/>
          <w:szCs w:val="30"/>
        </w:rPr>
        <w:t>上市公司在上证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发布信息的，应当谨慎、客观，以事实为依据，保证所发布信息的真实、准确、完整和公平，不得使用夸大性、宣传性、误导性语言，不得误导投资者，并充分提示相关事项可能存在的重大不确定性和风险。相关文件一旦在上证</w:t>
      </w:r>
      <w:r>
        <w:rPr>
          <w:rFonts w:ascii="仿宋_GB2312" w:eastAsia="仿宋_GB2312" w:hAnsi="Times New Roman"/>
          <w:color w:val="000000"/>
          <w:kern w:val="0"/>
          <w:sz w:val="30"/>
          <w:szCs w:val="30"/>
        </w:rPr>
        <w:t>e</w:t>
      </w:r>
      <w:r>
        <w:rPr>
          <w:rFonts w:ascii="仿宋_GB2312" w:eastAsia="仿宋_GB2312" w:hAnsi="Times New Roman"/>
          <w:color w:val="000000"/>
          <w:kern w:val="0"/>
          <w:sz w:val="30"/>
          <w:szCs w:val="30"/>
        </w:rPr>
        <w:t>互动平台刊载，原则上不得撤回</w:t>
      </w:r>
      <w:r>
        <w:rPr>
          <w:rFonts w:ascii="仿宋_GB2312" w:eastAsia="仿宋_GB2312" w:hAnsi="Times New Roman" w:hint="eastAsia"/>
          <w:color w:val="000000"/>
          <w:kern w:val="0"/>
          <w:sz w:val="30"/>
          <w:szCs w:val="30"/>
        </w:rPr>
        <w:t>或者</w:t>
      </w:r>
      <w:r>
        <w:rPr>
          <w:rFonts w:ascii="仿宋_GB2312" w:eastAsia="仿宋_GB2312" w:hAnsi="Times New Roman"/>
          <w:color w:val="000000"/>
          <w:kern w:val="0"/>
          <w:sz w:val="30"/>
          <w:szCs w:val="30"/>
        </w:rPr>
        <w:t>替换。上市公司发现已刊载的文件存在错误或遗漏的，应当及时刊载更正后的文件，并向上证</w:t>
      </w:r>
      <w:r>
        <w:rPr>
          <w:rFonts w:ascii="仿宋_GB2312" w:eastAsia="仿宋_GB2312" w:hAnsi="Times New Roman"/>
          <w:color w:val="000000"/>
          <w:kern w:val="0"/>
          <w:sz w:val="30"/>
          <w:szCs w:val="30"/>
        </w:rPr>
        <w:t>e</w:t>
      </w:r>
      <w:r>
        <w:rPr>
          <w:rFonts w:ascii="仿宋_GB2312" w:eastAsia="仿宋_GB2312" w:hAnsi="Times New Roman"/>
          <w:color w:val="000000"/>
          <w:kern w:val="0"/>
          <w:sz w:val="30"/>
          <w:szCs w:val="30"/>
        </w:rPr>
        <w:t>互动平台申请在更正后的文件名上添加标注，对更正前后的文件进行区分。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公司信息披露以其通过符合条件的媒体披露的内容为准，不得通过上证</w:t>
      </w:r>
      <w:r>
        <w:rPr>
          <w:rFonts w:ascii="仿宋_GB2312" w:eastAsia="仿宋_GB2312" w:hAnsi="Times New Roman"/>
          <w:color w:val="000000"/>
          <w:kern w:val="0"/>
          <w:sz w:val="30"/>
          <w:szCs w:val="30"/>
        </w:rPr>
        <w:t>e</w:t>
      </w:r>
      <w:r>
        <w:rPr>
          <w:rFonts w:ascii="仿宋_GB2312" w:eastAsia="仿宋_GB2312" w:hAnsi="Times New Roman"/>
          <w:color w:val="000000"/>
          <w:kern w:val="0"/>
          <w:sz w:val="30"/>
          <w:szCs w:val="30"/>
        </w:rPr>
        <w:t>互动平台披露未公开的重大信息</w:t>
      </w:r>
      <w:r>
        <w:rPr>
          <w:rFonts w:ascii="仿宋_GB2312" w:eastAsia="仿宋_GB2312" w:hAnsi="Times New Roman" w:hint="eastAsia"/>
          <w:color w:val="000000"/>
          <w:kern w:val="0"/>
          <w:sz w:val="30"/>
          <w:szCs w:val="30"/>
        </w:rPr>
        <w:t>。在上证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互动平台发布的信息不得与依法披露的信息相冲突。</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涉及已披露事项的，公司可以对投资者的提问进行充分、详细地说明和答复。涉及或者可能涉及未披露事项的，公司应当告知投资者关注上市公司信息披露公告，不得以互动信息等形式代替信息披露或泄露未公开重大信息。</w:t>
      </w:r>
      <w:r>
        <w:rPr>
          <w:rFonts w:ascii="仿宋_GB2312" w:eastAsia="仿宋_GB2312" w:hAnsi="Times New Roman"/>
          <w:color w:val="000000"/>
          <w:kern w:val="0"/>
          <w:sz w:val="30"/>
          <w:szCs w:val="30"/>
        </w:rPr>
        <w:t>公司通过上证</w:t>
      </w:r>
      <w:r>
        <w:rPr>
          <w:rFonts w:ascii="仿宋_GB2312" w:eastAsia="仿宋_GB2312" w:hAnsi="Times New Roman"/>
          <w:color w:val="000000"/>
          <w:kern w:val="0"/>
          <w:sz w:val="30"/>
          <w:szCs w:val="30"/>
        </w:rPr>
        <w:t>e</w:t>
      </w:r>
      <w:r>
        <w:rPr>
          <w:rFonts w:ascii="仿宋_GB2312" w:eastAsia="仿宋_GB2312" w:hAnsi="Times New Roman"/>
          <w:color w:val="000000"/>
          <w:kern w:val="0"/>
          <w:sz w:val="30"/>
          <w:szCs w:val="30"/>
        </w:rPr>
        <w:t>互动平台违规</w:t>
      </w:r>
      <w:r>
        <w:rPr>
          <w:rFonts w:ascii="仿宋_GB2312" w:eastAsia="仿宋_GB2312" w:hAnsi="Times New Roman" w:hint="eastAsia"/>
          <w:color w:val="000000"/>
          <w:kern w:val="0"/>
          <w:sz w:val="30"/>
          <w:szCs w:val="30"/>
        </w:rPr>
        <w:t>泄露</w:t>
      </w:r>
      <w:r>
        <w:rPr>
          <w:rFonts w:ascii="仿宋_GB2312" w:eastAsia="仿宋_GB2312" w:hAnsi="Times New Roman"/>
          <w:color w:val="000000"/>
          <w:kern w:val="0"/>
          <w:sz w:val="30"/>
          <w:szCs w:val="30"/>
        </w:rPr>
        <w:t>未公开的重大信息的，应当立即通过指定信息披露媒体发布正式公告。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7.5.4 </w:t>
      </w:r>
      <w:r>
        <w:rPr>
          <w:rFonts w:ascii="仿宋_GB2312" w:eastAsia="仿宋_GB2312" w:hAnsi="Times New Roman" w:hint="eastAsia"/>
          <w:color w:val="000000"/>
          <w:kern w:val="0"/>
          <w:sz w:val="30"/>
          <w:szCs w:val="30"/>
        </w:rPr>
        <w:t>上市公司在上证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互动平台发布信息及对涉及市场热点概念、敏感事项问题进行答复，应当谨慎、客观、具有事实依据，不得利用上证</w:t>
      </w:r>
      <w:r>
        <w:rPr>
          <w:rFonts w:ascii="仿宋_GB2312" w:eastAsia="仿宋_GB2312" w:hAnsi="Times New Roman" w:hint="eastAsia"/>
          <w:color w:val="000000"/>
          <w:kern w:val="0"/>
          <w:sz w:val="30"/>
          <w:szCs w:val="30"/>
        </w:rPr>
        <w:t>e</w:t>
      </w:r>
      <w:r>
        <w:rPr>
          <w:rFonts w:ascii="仿宋_GB2312" w:eastAsia="仿宋_GB2312" w:hAnsi="Times New Roman" w:hint="eastAsia"/>
          <w:color w:val="000000"/>
          <w:kern w:val="0"/>
          <w:sz w:val="30"/>
          <w:szCs w:val="30"/>
        </w:rPr>
        <w:t>互动平台迎合市场热点或者与市场热点不</w:t>
      </w:r>
      <w:r>
        <w:rPr>
          <w:rFonts w:ascii="仿宋_GB2312" w:eastAsia="仿宋_GB2312" w:hAnsi="Times New Roman" w:hint="eastAsia"/>
          <w:color w:val="000000"/>
          <w:kern w:val="0"/>
          <w:sz w:val="30"/>
          <w:szCs w:val="30"/>
        </w:rPr>
        <w:lastRenderedPageBreak/>
        <w:t>当关联</w:t>
      </w:r>
      <w:r>
        <w:rPr>
          <w:rFonts w:ascii="仿宋_GB2312" w:eastAsia="仿宋_GB2312" w:hAnsi="Times New Roman" w:hint="eastAsia"/>
          <w:color w:val="000000"/>
          <w:kern w:val="0"/>
          <w:sz w:val="30"/>
          <w:szCs w:val="30"/>
        </w:rPr>
        <w:t>，不得故意夸大相关事项对公司生产、经营、研发、销售、发展等方面的影响，不当影响公司股票及其衍生品种价格。</w:t>
      </w:r>
    </w:p>
    <w:p w:rsidR="00483A42" w:rsidRDefault="00483A42">
      <w:pPr>
        <w:widowControl/>
        <w:shd w:val="clear" w:color="auto" w:fill="FFFFFF"/>
        <w:spacing w:line="560" w:lineRule="exact"/>
        <w:ind w:firstLine="601"/>
        <w:rPr>
          <w:rFonts w:ascii="仿宋_GB2312" w:eastAsia="仿宋_GB2312" w:hAnsi="Times New Roman"/>
          <w:b/>
          <w:bCs/>
          <w:color w:val="000000"/>
          <w:kern w:val="0"/>
          <w:sz w:val="30"/>
          <w:szCs w:val="30"/>
        </w:rPr>
      </w:pPr>
    </w:p>
    <w:p w:rsidR="00483A42" w:rsidRDefault="005443EF">
      <w:pPr>
        <w:pStyle w:val="1"/>
        <w:spacing w:line="560" w:lineRule="exact"/>
        <w:rPr>
          <w:rFonts w:ascii="黑体" w:eastAsia="黑体" w:hAnsi="黑体"/>
          <w:kern w:val="0"/>
        </w:rPr>
      </w:pPr>
      <w:bookmarkStart w:id="37" w:name="_Toc130981611"/>
      <w:r>
        <w:rPr>
          <w:rFonts w:ascii="黑体" w:eastAsia="黑体" w:hAnsi="黑体" w:hint="eastAsia"/>
          <w:kern w:val="0"/>
        </w:rPr>
        <w:t>第八章</w:t>
      </w:r>
      <w:r>
        <w:rPr>
          <w:rFonts w:ascii="黑体" w:eastAsia="黑体" w:hAnsi="黑体" w:hint="eastAsia"/>
          <w:kern w:val="0"/>
        </w:rPr>
        <w:t xml:space="preserve"> </w:t>
      </w:r>
      <w:r>
        <w:rPr>
          <w:rFonts w:ascii="黑体" w:eastAsia="黑体" w:hAnsi="黑体" w:hint="eastAsia"/>
          <w:kern w:val="0"/>
        </w:rPr>
        <w:t>社会责任</w:t>
      </w:r>
      <w:bookmarkEnd w:id="37"/>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 </w:t>
      </w:r>
      <w:r>
        <w:rPr>
          <w:rFonts w:ascii="仿宋_GB2312" w:eastAsia="仿宋_GB2312" w:hAnsi="Times New Roman" w:hint="eastAsia"/>
          <w:color w:val="000000"/>
          <w:kern w:val="0"/>
          <w:sz w:val="30"/>
          <w:szCs w:val="30"/>
        </w:rPr>
        <w:t>上市公司应当在追求经济效益、保护股东利益的同时，积极保护债权人和职工的合法权益，诚信对待供应商、客户和消费者，践行绿色发展理念，积极从事环境保护、社区建设等公益事业，从而促进公司本身与全社会的协调、和谐发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8.2 </w:t>
      </w:r>
      <w:r>
        <w:rPr>
          <w:rFonts w:ascii="仿宋_GB2312" w:eastAsia="仿宋_GB2312" w:hAnsi="Times New Roman" w:hint="eastAsia"/>
          <w:color w:val="000000"/>
          <w:kern w:val="0"/>
          <w:sz w:val="30"/>
          <w:szCs w:val="30"/>
        </w:rPr>
        <w:t>上市公司在经营活动中，应当遵循自愿、公平、等价有偿、诚实信用的原则，遵守社会公德、商业道德，接受政府和社会公众的监督，不得依靠夸大宣传、虚假广告等不当方式牟利，</w:t>
      </w:r>
      <w:r>
        <w:rPr>
          <w:rFonts w:ascii="仿宋_GB2312" w:eastAsia="仿宋_GB2312" w:hAnsi="Times New Roman" w:hint="eastAsia"/>
          <w:color w:val="000000"/>
          <w:kern w:val="0"/>
          <w:sz w:val="30"/>
          <w:szCs w:val="30"/>
        </w:rPr>
        <w:t>不得通过贿赂、走私等非法活动牟取不正当利益，不得侵犯他人的商标权、专利权和著作权等知识产权，不得从事不正当竞争。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8.3 </w:t>
      </w:r>
      <w:r>
        <w:rPr>
          <w:rFonts w:ascii="仿宋_GB2312" w:eastAsia="仿宋_GB2312" w:hAnsi="Times New Roman" w:hint="eastAsia"/>
          <w:color w:val="000000"/>
          <w:kern w:val="0"/>
          <w:sz w:val="30"/>
          <w:szCs w:val="30"/>
        </w:rPr>
        <w:t>上市公司应当根据所处行业及自身经营特点，形成符合本公司实际的社会责任战略规划及工作机制。公司的社会责任战略规划至少应当包括公司的商业伦理准则、员工保障计划及职业发展支持计划、合理利用资源及有效保护环境的技术投入及研发计划、社会发展资助计划以及对社会责任规划进行落实管理及监督的机制安排等内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8.4 </w:t>
      </w:r>
      <w:r>
        <w:rPr>
          <w:rFonts w:ascii="仿宋_GB2312" w:eastAsia="仿宋_GB2312" w:hAnsi="Times New Roman" w:hint="eastAsia"/>
          <w:color w:val="000000"/>
          <w:kern w:val="0"/>
          <w:sz w:val="30"/>
          <w:szCs w:val="30"/>
        </w:rPr>
        <w:t>上市公司可以在年度社会责任报告中披露每股社会贡献值，即在公司为股东创造的基本每股收益的基</w:t>
      </w:r>
      <w:r>
        <w:rPr>
          <w:rFonts w:ascii="仿宋_GB2312" w:eastAsia="仿宋_GB2312" w:hAnsi="Times New Roman" w:hint="eastAsia"/>
          <w:color w:val="000000"/>
          <w:kern w:val="0"/>
          <w:sz w:val="30"/>
          <w:szCs w:val="30"/>
        </w:rPr>
        <w:t>础上，增加公司年内为国家创造的税收、向员工支付的工资、向银行等债权人给付的借款利息、公司对外捐赠额等为其他利益相关者创造的价值</w:t>
      </w:r>
      <w:r>
        <w:rPr>
          <w:rFonts w:ascii="仿宋_GB2312" w:eastAsia="仿宋_GB2312" w:hAnsi="Times New Roman" w:hint="eastAsia"/>
          <w:color w:val="000000"/>
          <w:kern w:val="0"/>
          <w:sz w:val="30"/>
          <w:szCs w:val="30"/>
        </w:rPr>
        <w:lastRenderedPageBreak/>
        <w:t>额，并扣除公司因环境污染等造成的其他社会成本，计算形成的公司为社会创造的每股增值额。</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8.5 </w:t>
      </w:r>
      <w:r>
        <w:rPr>
          <w:rFonts w:ascii="仿宋_GB2312" w:eastAsia="仿宋_GB2312" w:hAnsi="Times New Roman" w:hint="eastAsia"/>
          <w:color w:val="000000"/>
          <w:kern w:val="0"/>
          <w:sz w:val="30"/>
          <w:szCs w:val="30"/>
        </w:rPr>
        <w:t>在本所上市的“上证公司治理板块”样本公司、境内外同时上市的公司及金融类公司，应当在年度报告披露的同时披露公司履行社会责任的报告（以下简称社会责任报告）。本所鼓励其他有条件的上市公司，在年度报告披露的同时披露社会责任报告等非财务报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公司披露社会责任报告的，董事会应当单独进行审议，并在本所网</w:t>
      </w:r>
      <w:r>
        <w:rPr>
          <w:rFonts w:ascii="仿宋_GB2312" w:eastAsia="仿宋_GB2312" w:hAnsi="Times New Roman" w:hint="eastAsia"/>
          <w:color w:val="000000"/>
          <w:kern w:val="0"/>
          <w:sz w:val="30"/>
          <w:szCs w:val="30"/>
        </w:rPr>
        <w:t>站披露。</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8.6 </w:t>
      </w:r>
      <w:r>
        <w:rPr>
          <w:rFonts w:ascii="仿宋_GB2312" w:eastAsia="仿宋_GB2312" w:hAnsi="Times New Roman" w:hint="eastAsia"/>
          <w:color w:val="000000"/>
          <w:kern w:val="0"/>
          <w:sz w:val="30"/>
          <w:szCs w:val="30"/>
        </w:rPr>
        <w:t>上市公司可以根据自身特点拟定年度社会责任报告的具体内容，说明公司在促进社会、环境及生态、经济可持续发展等方面的工作。社会责任报告的内容至少应当包括：</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（一）关于职工保护、环境污染、商品质量、社区关系等方面的社会责任制度的建设和执行情况；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（二）履行社会责任存在的问题和不足、与本指引存在的差距及其原因；</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（三）改进措施和具体时间安排。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8.7 </w:t>
      </w:r>
      <w:r>
        <w:rPr>
          <w:rFonts w:ascii="仿宋_GB2312" w:eastAsia="仿宋_GB2312" w:hAnsi="Times New Roman" w:hint="eastAsia"/>
          <w:color w:val="000000"/>
          <w:kern w:val="0"/>
          <w:sz w:val="30"/>
          <w:szCs w:val="30"/>
        </w:rPr>
        <w:t>上市公司应当依据《公司法》和公司章程的规定，建立职工董事、职工监事选任制度，确保职工在公司治理中享有充分的权利；支持工会依法开展工作，对工资、福利、劳动安全卫生、社会保险等涉及职工切身利益的事项，通过职工代表大会、工会会议等民主形式听取职工的意见，关心和重视职工的合理需求。</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 xml:space="preserve">8.8 </w:t>
      </w:r>
      <w:r>
        <w:rPr>
          <w:rFonts w:ascii="仿宋_GB2312" w:eastAsia="仿宋_GB2312" w:hAnsi="Times New Roman" w:hint="eastAsia"/>
          <w:color w:val="000000"/>
          <w:kern w:val="0"/>
          <w:sz w:val="30"/>
          <w:szCs w:val="30"/>
        </w:rPr>
        <w:t>上市公司应当将生态环保要求融入发展战略和公司治理过程，并根据自身生产经营特点，对环境的影响程度等实际情况，履行下列环境保护责任：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（一）遵守环境保护法律法规与行业标准；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（二）制订执行公司环境保护计划；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（三）高效使用能源、水资</w:t>
      </w:r>
      <w:r>
        <w:rPr>
          <w:rFonts w:ascii="仿宋_GB2312" w:eastAsia="仿宋_GB2312" w:hAnsi="Times New Roman" w:hint="eastAsia"/>
          <w:color w:val="000000"/>
          <w:kern w:val="0"/>
          <w:sz w:val="30"/>
          <w:szCs w:val="30"/>
        </w:rPr>
        <w:t>源、原材料等自然资源；</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（四）合规处置污染物；</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（五）建设运行有效的污染防治设施；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（六）足额缴纳环境保护相关税费；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（七）保障供应链环境安全；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（八）其他应当履行的环境保护责任事项。</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8.9 </w:t>
      </w:r>
      <w:r>
        <w:rPr>
          <w:rFonts w:ascii="仿宋_GB2312" w:eastAsia="仿宋_GB2312" w:hAnsi="Times New Roman" w:hint="eastAsia"/>
          <w:color w:val="000000"/>
          <w:kern w:val="0"/>
          <w:sz w:val="30"/>
          <w:szCs w:val="30"/>
        </w:rPr>
        <w:t>上市公司可以根据自身实际情况，在公司年度社会责任报告中披露或者单独披露如下环境信息：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（一）公司环境保护方针、年度环境保护目标及成效；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（二）公司年度资源消耗总量；</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（三）公司环保投资和环境技术开发情况；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（四）公司排放污染物种类、数量、浓度和去向；</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（五）公司环保设施的建设和运行情况；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（六）公司在生产过程中产生的废物的处理、处置情况，废弃产品的回收、综合利用情况；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（七）与环保部门签订的改善环境行为的自愿协议；</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（八）公司受到环保部门奖励的情况；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（九）企业自愿公开的其他环境信息。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从事火力发电、钢铁冶炼、水泥生产、电解铝、矿产开发等对环境影响较大行业的公司，应当披露前款第（一）至（七）项所列的环境信息，并应当重点说明公司在环保投资和环境技术开发方面的工作情况。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8.10 </w:t>
      </w:r>
      <w:r>
        <w:rPr>
          <w:rFonts w:ascii="仿宋_GB2312" w:eastAsia="仿宋_GB2312" w:hAnsi="Times New Roman" w:hint="eastAsia"/>
          <w:color w:val="000000"/>
          <w:kern w:val="0"/>
          <w:sz w:val="30"/>
          <w:szCs w:val="30"/>
        </w:rPr>
        <w:t>上市公司发生以下与环境保护相关的重大事件，且可能对其股票及其衍生品种价格产生较大影响的，应当及时披露事件情况及对公司</w:t>
      </w:r>
      <w:r>
        <w:rPr>
          <w:rFonts w:ascii="仿宋_GB2312" w:eastAsia="仿宋_GB2312" w:hAnsi="Times New Roman" w:hint="eastAsia"/>
          <w:color w:val="000000"/>
          <w:kern w:val="0"/>
          <w:sz w:val="30"/>
          <w:szCs w:val="30"/>
        </w:rPr>
        <w:t>经营以及利益相关者可能产生的影响：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（一）公司有新、改、扩建具有重大环境影响的建设项目等重大投资行为；</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（二）公司因为环境违法违规被环保部门调查，或者受到重大行政处罚或刑事处罚，或者被有关人民政府或者政府部门决定限期治理或者停产、搬迁、关闭；</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（三）公司由于环境问题涉及重大诉讼或者其主要资产被查封、扣押、冻结或者被抵押、质押；</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（四）公司或者其主要子公司被国家环保部门列入重点排污单位；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（五）新公布的环境法律、法规、规章、行业政策可能对公司经营产生重大影响；</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（六）可能对公司股票及其衍生品种交易价格产生较大</w:t>
      </w:r>
      <w:r>
        <w:rPr>
          <w:rFonts w:ascii="仿宋_GB2312" w:eastAsia="仿宋_GB2312" w:hAnsi="Times New Roman" w:hint="eastAsia"/>
          <w:color w:val="000000"/>
          <w:kern w:val="0"/>
          <w:sz w:val="30"/>
          <w:szCs w:val="30"/>
        </w:rPr>
        <w:t>影响的其他有关环境保护的重大事件。</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8.11 </w:t>
      </w:r>
      <w:r>
        <w:rPr>
          <w:rFonts w:ascii="仿宋_GB2312" w:eastAsia="仿宋_GB2312" w:hAnsi="Times New Roman" w:hint="eastAsia"/>
          <w:color w:val="000000"/>
          <w:kern w:val="0"/>
          <w:sz w:val="30"/>
          <w:szCs w:val="30"/>
        </w:rPr>
        <w:t>上市公司应当定期指派专人检查环保政策的实施情况，对不符合公司环境保护政策的行为应当予以纠正，并采取相应补救措施。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公司出现重大环境污染事故时，应当及时披露环境污染的产生原因、对公司业绩的影响、环境污染的影响情况、公司拟采取的整改措施等。</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8.12 </w:t>
      </w:r>
      <w:r>
        <w:rPr>
          <w:rFonts w:ascii="仿宋_GB2312" w:eastAsia="仿宋_GB2312" w:hAnsi="Times New Roman" w:hint="eastAsia"/>
          <w:color w:val="000000"/>
          <w:kern w:val="0"/>
          <w:sz w:val="30"/>
          <w:szCs w:val="30"/>
        </w:rPr>
        <w:t>上市公司或者其主要子公司属于环境保护部门公布的重点排污单位的，应当在环保部门公布名单后及时披露下列信息：</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（一）公司污染物的名称、排放方式、排放浓度和总量、超标、超总量情况；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（二）公司环保设施的建设和运行情况；</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w:t>
      </w:r>
      <w:r>
        <w:rPr>
          <w:rFonts w:ascii="仿宋_GB2312" w:eastAsia="仿宋_GB2312" w:hAnsi="Times New Roman" w:hint="eastAsia"/>
          <w:color w:val="000000"/>
          <w:kern w:val="0"/>
          <w:sz w:val="30"/>
          <w:szCs w:val="30"/>
        </w:rPr>
        <w:t>）公司环境污染事故应急预案；</w:t>
      </w:r>
    </w:p>
    <w:p w:rsidR="00483A42" w:rsidRDefault="005443EF">
      <w:pPr>
        <w:widowControl/>
        <w:shd w:val="clear" w:color="auto" w:fill="FFFFFF"/>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（四）公司为减少污染物排放所采取的措施及今后的工作安排。</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公司不得以商业秘密为由，拒绝公开前款所列的环境信息。</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在报告期内以临时报告的形式披露环境信息内容的，应当说明后续进展或者变化情况。如相关事项已在临时报告披露且后续实施无进展或者变化的，仅需披露该事项概述，并提供临时报告披露网站的相关查询索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8.13 </w:t>
      </w:r>
      <w:r>
        <w:rPr>
          <w:rFonts w:ascii="仿宋_GB2312" w:eastAsia="仿宋_GB2312" w:hAnsi="Times New Roman" w:hint="eastAsia"/>
          <w:color w:val="000000"/>
          <w:kern w:val="0"/>
          <w:sz w:val="30"/>
          <w:szCs w:val="30"/>
        </w:rPr>
        <w:t>上市公司应当根据自身生产经营模式，履行下列生产及产品安全保障责任：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（一）遵守产品安全法律法规与行业标准；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（二）建立安全可靠的生产环境和生产流程；</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（三）建立产品质量安全保障机制与产品安全事故应急方案；</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（四）其他应当履行的生产与产品安全责任。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8.14 </w:t>
      </w:r>
      <w:r>
        <w:rPr>
          <w:rFonts w:ascii="仿宋_GB2312" w:eastAsia="仿宋_GB2312" w:hAnsi="Times New Roman" w:hint="eastAsia"/>
          <w:color w:val="000000"/>
          <w:kern w:val="0"/>
          <w:sz w:val="30"/>
          <w:szCs w:val="30"/>
        </w:rPr>
        <w:t>上市公司应当根据员工构成情况，履行下列员工权益保障责任：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（一）建立员工聘用解雇、薪酬福利、社会保险、工作时间等管理制度及违规处理措施；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（二）建立防范职业性危害的工作环境与配套安全措施；</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（三）开展必要的员工知识和职业技能培训；</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（四）其他应当履行的员工权益保护责任。</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8.15 </w:t>
      </w:r>
      <w:r>
        <w:rPr>
          <w:rFonts w:ascii="仿宋_GB2312" w:eastAsia="仿宋_GB2312" w:hAnsi="Times New Roman" w:hint="eastAsia"/>
          <w:color w:val="000000"/>
          <w:kern w:val="0"/>
          <w:sz w:val="30"/>
          <w:szCs w:val="30"/>
        </w:rPr>
        <w:t>上市公司应当严格遵守科学伦理规范，尊重科学精神，恪守应有的价值观念、社会责任和行为规范，发挥科学技术的正面效应。</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公司应当避免研究、开发和使用危害自然环境、生命健康、公共安全、伦理道德的科学技术，不得从事侵犯个人基本权利或者损害社会公共利益的研发和经营活动。</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公司在生命科学、人工智能、信息技术、生态环境、新材料等科技创新领域开发或者使用创新技术的，应当遵循审慎和稳健原则，充分评估其潜在影响及可靠性。</w:t>
      </w:r>
    </w:p>
    <w:p w:rsidR="00483A42" w:rsidRDefault="00483A42">
      <w:pPr>
        <w:widowControl/>
        <w:shd w:val="clear" w:color="auto" w:fill="FFFFFF"/>
        <w:spacing w:line="560" w:lineRule="exact"/>
        <w:rPr>
          <w:rFonts w:ascii="仿宋_GB2312" w:eastAsia="仿宋_GB2312" w:hAnsi="Times New Roman"/>
          <w:color w:val="000000"/>
          <w:kern w:val="0"/>
          <w:sz w:val="30"/>
          <w:szCs w:val="30"/>
        </w:rPr>
      </w:pPr>
    </w:p>
    <w:p w:rsidR="00483A42" w:rsidRDefault="005443EF">
      <w:pPr>
        <w:pStyle w:val="1"/>
        <w:spacing w:line="560" w:lineRule="exact"/>
        <w:rPr>
          <w:rFonts w:ascii="黑体" w:eastAsia="黑体" w:hAnsi="黑体"/>
          <w:kern w:val="0"/>
        </w:rPr>
      </w:pPr>
      <w:bookmarkStart w:id="38" w:name="_Toc130981612"/>
      <w:r>
        <w:rPr>
          <w:rFonts w:ascii="黑体" w:eastAsia="黑体" w:hAnsi="黑体" w:hint="eastAsia"/>
          <w:kern w:val="0"/>
        </w:rPr>
        <w:t>第九章</w:t>
      </w:r>
      <w:r>
        <w:rPr>
          <w:rFonts w:ascii="黑体" w:eastAsia="黑体" w:hAnsi="黑体" w:hint="eastAsia"/>
          <w:kern w:val="0"/>
        </w:rPr>
        <w:t xml:space="preserve"> </w:t>
      </w:r>
      <w:r>
        <w:rPr>
          <w:rFonts w:ascii="黑体" w:eastAsia="黑体" w:hAnsi="黑体" w:hint="eastAsia"/>
          <w:kern w:val="0"/>
        </w:rPr>
        <w:t>附则</w:t>
      </w:r>
      <w:bookmarkEnd w:id="38"/>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9.1 </w:t>
      </w:r>
      <w:r>
        <w:rPr>
          <w:rFonts w:ascii="仿宋_GB2312" w:eastAsia="仿宋_GB2312" w:hAnsi="Times New Roman" w:hint="eastAsia"/>
          <w:color w:val="000000"/>
          <w:kern w:val="0"/>
          <w:sz w:val="30"/>
          <w:szCs w:val="30"/>
        </w:rPr>
        <w:t>本指引第</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条所规定的相关主体违反本指引的，本所按照《股票上市规则》和《上海证券交易所纪律处分和监管措施实施办法》等相关规定对其采取监管措施或者予以纪律处分。</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 xml:space="preserve">9.2 </w:t>
      </w:r>
      <w:r>
        <w:rPr>
          <w:rFonts w:ascii="仿宋_GB2312" w:eastAsia="仿宋_GB2312" w:hAnsi="Times New Roman" w:hint="eastAsia"/>
          <w:color w:val="000000"/>
          <w:kern w:val="0"/>
          <w:sz w:val="30"/>
          <w:szCs w:val="30"/>
        </w:rPr>
        <w:t>本指引由本所负责解释。</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9.</w:t>
      </w:r>
      <w:r>
        <w:rPr>
          <w:rFonts w:ascii="仿宋_GB2312" w:eastAsia="仿宋_GB2312" w:hAnsi="Times New Roman" w:hint="eastAsia"/>
          <w:color w:val="000000"/>
          <w:kern w:val="0"/>
          <w:sz w:val="30"/>
          <w:szCs w:val="30"/>
        </w:rPr>
        <w:t xml:space="preserve">3 </w:t>
      </w:r>
      <w:r>
        <w:rPr>
          <w:rFonts w:ascii="仿宋_GB2312" w:eastAsia="仿宋_GB2312" w:hAnsi="Times New Roman" w:hint="eastAsia"/>
          <w:color w:val="000000"/>
          <w:kern w:val="0"/>
          <w:sz w:val="30"/>
          <w:szCs w:val="30"/>
        </w:rPr>
        <w:t>本指引自</w:t>
      </w:r>
      <w:r>
        <w:rPr>
          <w:rFonts w:ascii="仿宋_GB2312" w:eastAsia="仿宋_GB2312" w:hAnsi="Times New Roman" w:hint="eastAsia"/>
          <w:color w:val="000000"/>
          <w:kern w:val="0"/>
          <w:sz w:val="30"/>
          <w:szCs w:val="30"/>
        </w:rPr>
        <w:t>2023</w:t>
      </w:r>
      <w:r>
        <w:rPr>
          <w:rFonts w:ascii="仿宋_GB2312" w:eastAsia="仿宋_GB2312" w:hint="eastAsia"/>
          <w:sz w:val="30"/>
          <w:szCs w:val="30"/>
        </w:rPr>
        <w:t>年</w:t>
      </w:r>
      <w:r>
        <w:rPr>
          <w:rFonts w:ascii="仿宋_GB2312" w:eastAsia="仿宋_GB2312" w:hint="eastAsia"/>
          <w:sz w:val="30"/>
          <w:szCs w:val="30"/>
        </w:rPr>
        <w:t>9</w:t>
      </w:r>
      <w:r>
        <w:rPr>
          <w:rFonts w:ascii="仿宋_GB2312" w:eastAsia="仿宋_GB2312" w:hint="eastAsia"/>
          <w:sz w:val="30"/>
          <w:szCs w:val="30"/>
        </w:rPr>
        <w:t>月</w:t>
      </w:r>
      <w:r>
        <w:rPr>
          <w:rFonts w:ascii="仿宋_GB2312" w:eastAsia="仿宋_GB2312" w:hint="eastAsia"/>
          <w:sz w:val="30"/>
          <w:szCs w:val="30"/>
        </w:rPr>
        <w:t>4</w:t>
      </w:r>
      <w:r>
        <w:rPr>
          <w:rFonts w:ascii="仿宋_GB2312" w:eastAsia="仿宋_GB2312" w:hint="eastAsia"/>
          <w:sz w:val="30"/>
          <w:szCs w:val="30"/>
        </w:rPr>
        <w:t>日</w:t>
      </w:r>
      <w:r>
        <w:rPr>
          <w:rFonts w:ascii="仿宋_GB2312" w:eastAsia="仿宋_GB2312" w:hAnsi="Times New Roman" w:hint="eastAsia"/>
          <w:color w:val="000000"/>
          <w:kern w:val="0"/>
          <w:sz w:val="30"/>
          <w:szCs w:val="30"/>
        </w:rPr>
        <w:t>起施行。自本指引施行之日起的一年为过渡期。过渡期内，上市公司董事会及其专门委员会的设置、独立董事专门会议机制、独立董事的独立性、任职条件、</w:t>
      </w:r>
      <w:r>
        <w:rPr>
          <w:rFonts w:ascii="仿宋_GB2312" w:eastAsia="仿宋_GB2312" w:hAnsi="Times New Roman" w:hint="eastAsia"/>
          <w:color w:val="000000"/>
          <w:kern w:val="0"/>
          <w:sz w:val="30"/>
          <w:szCs w:val="30"/>
        </w:rPr>
        <w:lastRenderedPageBreak/>
        <w:t>任职期限及兼职家数等事项与本指引不一致的，应当逐步调整至符合本指引的规定。</w:t>
      </w:r>
    </w:p>
    <w:p w:rsidR="00483A42" w:rsidRDefault="00483A42">
      <w:pPr>
        <w:widowControl/>
        <w:shd w:val="clear" w:color="auto" w:fill="FFFFFF"/>
        <w:spacing w:line="560" w:lineRule="exact"/>
        <w:ind w:firstLine="601"/>
        <w:jc w:val="left"/>
        <w:rPr>
          <w:rFonts w:ascii="仿宋_GB2312" w:eastAsia="仿宋_GB2312" w:hAnsi="Times New Roman"/>
          <w:color w:val="000000"/>
          <w:kern w:val="0"/>
          <w:sz w:val="30"/>
          <w:szCs w:val="30"/>
        </w:rPr>
      </w:pPr>
    </w:p>
    <w:p w:rsidR="00483A42" w:rsidRDefault="005443EF">
      <w:pPr>
        <w:spacing w:line="560" w:lineRule="exact"/>
        <w:ind w:firstLineChars="200" w:firstLine="6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附件：</w:t>
      </w:r>
      <w:r>
        <w:rPr>
          <w:rFonts w:ascii="仿宋_GB2312" w:eastAsia="仿宋_GB2312" w:hAnsi="Times New Roman" w:hint="eastAsia"/>
          <w:color w:val="000000"/>
          <w:kern w:val="0"/>
          <w:sz w:val="30"/>
          <w:szCs w:val="30"/>
        </w:rPr>
        <w:t>1.</w:t>
      </w:r>
      <w:r>
        <w:rPr>
          <w:rFonts w:ascii="仿宋_GB2312" w:eastAsia="仿宋_GB2312" w:hAnsi="Times New Roman" w:hint="eastAsia"/>
          <w:color w:val="000000"/>
          <w:kern w:val="0"/>
          <w:sz w:val="30"/>
          <w:szCs w:val="30"/>
        </w:rPr>
        <w:t>董事声明及承诺书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2.</w:t>
      </w:r>
      <w:r>
        <w:rPr>
          <w:rFonts w:ascii="仿宋_GB2312" w:eastAsia="仿宋_GB2312" w:hAnsi="Times New Roman" w:hint="eastAsia"/>
          <w:color w:val="000000"/>
          <w:kern w:val="0"/>
          <w:sz w:val="30"/>
          <w:szCs w:val="30"/>
        </w:rPr>
        <w:t>监事声明及承诺书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3.</w:t>
      </w:r>
      <w:r>
        <w:rPr>
          <w:rFonts w:ascii="仿宋_GB2312" w:eastAsia="仿宋_GB2312" w:hAnsi="Times New Roman" w:hint="eastAsia"/>
          <w:color w:val="000000"/>
          <w:kern w:val="0"/>
          <w:sz w:val="30"/>
          <w:szCs w:val="30"/>
        </w:rPr>
        <w:t>高级管理人员声明及承诺书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4.</w:t>
      </w:r>
      <w:r>
        <w:rPr>
          <w:rFonts w:ascii="仿宋_GB2312" w:eastAsia="仿宋_GB2312" w:hAnsi="Times New Roman" w:hint="eastAsia"/>
          <w:color w:val="000000"/>
          <w:kern w:val="0"/>
          <w:sz w:val="30"/>
          <w:szCs w:val="30"/>
        </w:rPr>
        <w:t>独立董事候选人声明</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独立董事提名人声明</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6.</w:t>
      </w:r>
      <w:r>
        <w:rPr>
          <w:rFonts w:ascii="仿宋_GB2312" w:eastAsia="仿宋_GB2312" w:hAnsi="Times New Roman" w:hint="eastAsia"/>
          <w:color w:val="000000"/>
          <w:kern w:val="0"/>
          <w:sz w:val="30"/>
          <w:szCs w:val="30"/>
        </w:rPr>
        <w:t>独立董事候选人履历表</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7.</w:t>
      </w:r>
      <w:r>
        <w:rPr>
          <w:rFonts w:ascii="仿宋_GB2312" w:eastAsia="仿宋_GB2312" w:hAnsi="Times New Roman" w:hint="eastAsia"/>
          <w:color w:val="000000"/>
          <w:kern w:val="0"/>
          <w:sz w:val="30"/>
          <w:szCs w:val="30"/>
        </w:rPr>
        <w:t>控股股东、实际控制人声明及承诺书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8.</w:t>
      </w:r>
      <w:r>
        <w:rPr>
          <w:rFonts w:ascii="仿宋_GB2312" w:eastAsia="仿宋_GB2312" w:hAnsi="Times New Roman" w:hint="eastAsia"/>
          <w:color w:val="000000"/>
          <w:kern w:val="0"/>
          <w:sz w:val="30"/>
          <w:szCs w:val="30"/>
        </w:rPr>
        <w:t>红筹企业董事声明及承诺书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9.</w:t>
      </w:r>
      <w:r>
        <w:rPr>
          <w:rFonts w:ascii="仿宋_GB2312" w:eastAsia="仿宋_GB2312" w:hAnsi="Times New Roman" w:hint="eastAsia"/>
          <w:color w:val="000000"/>
          <w:kern w:val="0"/>
          <w:sz w:val="30"/>
          <w:szCs w:val="30"/>
        </w:rPr>
        <w:t>红筹企业监事声明及承诺书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10.</w:t>
      </w:r>
      <w:r>
        <w:rPr>
          <w:rFonts w:ascii="仿宋_GB2312" w:eastAsia="仿宋_GB2312" w:hAnsi="Times New Roman" w:hint="eastAsia"/>
          <w:color w:val="000000"/>
          <w:kern w:val="0"/>
          <w:sz w:val="30"/>
          <w:szCs w:val="30"/>
        </w:rPr>
        <w:t>红筹企业高级管理人员声明及承诺书</w:t>
      </w:r>
    </w:p>
    <w:p w:rsidR="00483A42" w:rsidRDefault="005443EF">
      <w:pPr>
        <w:spacing w:line="560" w:lineRule="exact"/>
        <w:ind w:firstLineChars="500" w:firstLine="1500"/>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11.</w:t>
      </w:r>
      <w:r>
        <w:rPr>
          <w:rFonts w:ascii="仿宋_GB2312" w:eastAsia="仿宋_GB2312" w:hAnsi="Times New Roman" w:hint="eastAsia"/>
          <w:color w:val="000000"/>
          <w:kern w:val="0"/>
          <w:sz w:val="30"/>
          <w:szCs w:val="30"/>
        </w:rPr>
        <w:t>红筹企业控股股东、实际控制人声明及承诺书</w:t>
      </w:r>
    </w:p>
    <w:p w:rsidR="00483A42" w:rsidRDefault="005443EF">
      <w:pPr>
        <w:widowControl/>
        <w:jc w:val="left"/>
        <w:rPr>
          <w:rFonts w:ascii="仿宋_GB2312" w:eastAsia="仿宋_GB2312" w:hAnsi="Times New Roman"/>
        </w:rPr>
      </w:pPr>
      <w:r>
        <w:rPr>
          <w:rFonts w:ascii="仿宋_GB2312" w:eastAsia="仿宋_GB2312" w:hAnsi="Times New Roman"/>
        </w:rPr>
        <w:br w:type="page"/>
      </w:r>
    </w:p>
    <w:p w:rsidR="00483A42" w:rsidRDefault="005443EF">
      <w:pPr>
        <w:pStyle w:val="a7"/>
        <w:rPr>
          <w:rFonts w:ascii="仿宋_GB2312" w:eastAsia="仿宋_GB2312" w:hAnsi="宋体"/>
          <w:b/>
          <w:bCs/>
          <w:kern w:val="2"/>
          <w:sz w:val="30"/>
          <w:szCs w:val="30"/>
        </w:rPr>
      </w:pPr>
      <w:bookmarkStart w:id="39" w:name="_Toc92185856"/>
      <w:r>
        <w:rPr>
          <w:rFonts w:ascii="仿宋_GB2312" w:eastAsia="仿宋_GB2312" w:hAnsi="宋体" w:hint="eastAsia"/>
          <w:b/>
          <w:bCs/>
          <w:kern w:val="2"/>
          <w:sz w:val="30"/>
          <w:szCs w:val="30"/>
        </w:rPr>
        <w:lastRenderedPageBreak/>
        <w:t>附件</w:t>
      </w:r>
      <w:r>
        <w:rPr>
          <w:rFonts w:ascii="仿宋_GB2312" w:eastAsia="仿宋_GB2312" w:hAnsi="宋体" w:hint="eastAsia"/>
          <w:b/>
          <w:bCs/>
          <w:kern w:val="2"/>
          <w:sz w:val="30"/>
          <w:szCs w:val="30"/>
        </w:rPr>
        <w:t>1</w:t>
      </w:r>
      <w:bookmarkEnd w:id="39"/>
    </w:p>
    <w:p w:rsidR="00483A42" w:rsidRDefault="00483A42">
      <w:pPr>
        <w:spacing w:line="540" w:lineRule="exact"/>
        <w:rPr>
          <w:rFonts w:ascii="仿宋_GB2312" w:eastAsia="仿宋_GB2312"/>
          <w:kern w:val="28"/>
          <w:sz w:val="30"/>
          <w:szCs w:val="30"/>
        </w:rPr>
      </w:pPr>
    </w:p>
    <w:p w:rsidR="00483A42" w:rsidRDefault="005443EF">
      <w:pPr>
        <w:pStyle w:val="1"/>
        <w:rPr>
          <w:rFonts w:ascii="黑体" w:eastAsia="黑体" w:hAnsi="黑体"/>
          <w:kern w:val="0"/>
          <w:sz w:val="44"/>
          <w:szCs w:val="36"/>
        </w:rPr>
      </w:pPr>
      <w:bookmarkStart w:id="40" w:name="_Toc58857558"/>
      <w:bookmarkStart w:id="41" w:name="_Toc89973646"/>
      <w:bookmarkStart w:id="42" w:name="_Toc92185857"/>
      <w:bookmarkStart w:id="43" w:name="_Toc90049023"/>
      <w:bookmarkStart w:id="44" w:name="_Toc130981613"/>
      <w:r>
        <w:rPr>
          <w:rFonts w:ascii="黑体" w:eastAsia="黑体" w:hAnsi="黑体" w:hint="eastAsia"/>
          <w:kern w:val="0"/>
          <w:sz w:val="44"/>
          <w:szCs w:val="36"/>
        </w:rPr>
        <w:t>董事声明及承诺书</w:t>
      </w:r>
      <w:bookmarkEnd w:id="40"/>
      <w:bookmarkEnd w:id="41"/>
      <w:bookmarkEnd w:id="42"/>
      <w:bookmarkEnd w:id="43"/>
      <w:bookmarkEnd w:id="44"/>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jc w:val="center"/>
        <w:rPr>
          <w:rFonts w:ascii="仿宋_GB2312" w:eastAsia="仿宋_GB2312"/>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2.</w:t>
      </w:r>
      <w:r>
        <w:rPr>
          <w:rFonts w:ascii="仿宋_GB2312" w:eastAsia="仿宋_GB2312" w:hint="eastAsia"/>
          <w:sz w:val="30"/>
          <w:szCs w:val="30"/>
        </w:rPr>
        <w:t>上市公司股票简称：</w:t>
      </w:r>
      <w:r>
        <w:rPr>
          <w:rFonts w:ascii="仿宋_GB2312" w:eastAsia="仿宋_GB2312" w:hint="eastAsia"/>
          <w:sz w:val="30"/>
          <w:szCs w:val="30"/>
        </w:rPr>
        <w:t xml:space="preserve">  </w:t>
      </w:r>
      <w:r>
        <w:rPr>
          <w:rFonts w:ascii="仿宋_GB2312" w:eastAsia="仿宋_GB2312" w:hint="eastAsia"/>
          <w:sz w:val="30"/>
          <w:szCs w:val="30"/>
        </w:rPr>
        <w:t>股票代码：</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w:t>
      </w:r>
      <w:r>
        <w:rPr>
          <w:rFonts w:ascii="仿宋_GB2312" w:eastAsia="仿宋_GB2312" w:hint="eastAsia"/>
          <w:sz w:val="30"/>
          <w:szCs w:val="30"/>
        </w:rPr>
        <w:t xml:space="preserve"> </w:t>
      </w:r>
      <w:r>
        <w:rPr>
          <w:rFonts w:ascii="仿宋_GB2312" w:eastAsia="仿宋_GB2312" w:hint="eastAsia"/>
          <w:sz w:val="30"/>
          <w:szCs w:val="30"/>
        </w:rPr>
        <w:t>职务：</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曾用名：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6.</w:t>
      </w:r>
      <w:r>
        <w:rPr>
          <w:rFonts w:ascii="仿宋_GB2312" w:eastAsia="仿宋_GB2312" w:hint="eastAsia"/>
          <w:sz w:val="30"/>
          <w:szCs w:val="30"/>
        </w:rPr>
        <w:t>出生日期：</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住址：</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国籍：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拥有哪些国家或者地区的长期居留权（如适用）：</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专业资格（如适用）：</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身份证号码：</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12.</w:t>
      </w:r>
      <w:r>
        <w:rPr>
          <w:rFonts w:ascii="仿宋_GB2312" w:eastAsia="仿宋_GB2312" w:hint="eastAsia"/>
          <w:sz w:val="30"/>
          <w:szCs w:val="30"/>
        </w:rPr>
        <w:t>护照号码（如适用）：</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13.</w:t>
      </w:r>
      <w:r>
        <w:rPr>
          <w:rFonts w:ascii="仿宋_GB2312" w:eastAsia="仿宋_GB2312" w:hint="eastAsia"/>
          <w:sz w:val="30"/>
          <w:szCs w:val="30"/>
        </w:rPr>
        <w:t>配偶及近亲属的姓名、身份证号码：</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配偶：</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父母：</w:t>
      </w:r>
    </w:p>
    <w:p w:rsidR="00483A42" w:rsidRDefault="005443EF">
      <w:pPr>
        <w:tabs>
          <w:tab w:val="left" w:pos="3075"/>
        </w:tabs>
        <w:snapToGrid w:val="0"/>
        <w:spacing w:line="540" w:lineRule="exact"/>
        <w:ind w:firstLineChars="200" w:firstLine="600"/>
        <w:jc w:val="left"/>
        <w:rPr>
          <w:rFonts w:ascii="仿宋_GB2312" w:eastAsia="仿宋_GB2312"/>
          <w:sz w:val="30"/>
          <w:szCs w:val="30"/>
        </w:rPr>
      </w:pPr>
      <w:r>
        <w:rPr>
          <w:rFonts w:ascii="仿宋_GB2312" w:eastAsia="仿宋_GB2312" w:hint="eastAsia"/>
          <w:sz w:val="30"/>
          <w:szCs w:val="30"/>
        </w:rPr>
        <w:t>子女及其配偶：</w:t>
      </w:r>
    </w:p>
    <w:p w:rsidR="00483A42" w:rsidRDefault="005443EF">
      <w:pPr>
        <w:tabs>
          <w:tab w:val="left" w:pos="3075"/>
        </w:tabs>
        <w:snapToGrid w:val="0"/>
        <w:spacing w:line="540" w:lineRule="exact"/>
        <w:ind w:firstLineChars="200" w:firstLine="600"/>
        <w:jc w:val="left"/>
        <w:rPr>
          <w:rFonts w:ascii="仿宋_GB2312" w:eastAsia="仿宋_GB2312"/>
          <w:sz w:val="30"/>
          <w:szCs w:val="30"/>
          <w:u w:val="single"/>
        </w:rPr>
      </w:pPr>
      <w:r>
        <w:rPr>
          <w:rFonts w:ascii="仿宋_GB2312" w:eastAsia="仿宋_GB2312" w:hint="eastAsia"/>
          <w:sz w:val="30"/>
          <w:szCs w:val="30"/>
        </w:rPr>
        <w:t>14.</w:t>
      </w:r>
      <w:r>
        <w:rPr>
          <w:rFonts w:ascii="仿宋_GB2312" w:eastAsia="仿宋_GB2312" w:hint="eastAsia"/>
          <w:sz w:val="30"/>
          <w:szCs w:val="30"/>
        </w:rPr>
        <w:t>最近五年的工作经历：</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二、是否有配偶、父母、年满</w:t>
      </w:r>
      <w:r>
        <w:rPr>
          <w:rFonts w:ascii="仿宋_GB2312" w:eastAsia="仿宋_GB2312" w:hint="eastAsia"/>
          <w:sz w:val="30"/>
          <w:szCs w:val="30"/>
        </w:rPr>
        <w:t>18</w:t>
      </w:r>
      <w:r>
        <w:rPr>
          <w:rFonts w:ascii="仿宋_GB2312" w:eastAsia="仿宋_GB2312" w:hint="eastAsia"/>
          <w:sz w:val="30"/>
          <w:szCs w:val="30"/>
        </w:rPr>
        <w:t>周岁具有民事行为能力的子女及其配偶、兄弟姐妹及其配偶担任本公司董事、监事、高级</w:t>
      </w:r>
      <w:r>
        <w:rPr>
          <w:rFonts w:ascii="仿宋_GB2312" w:eastAsia="仿宋_GB2312" w:hint="eastAsia"/>
          <w:sz w:val="30"/>
          <w:szCs w:val="30"/>
        </w:rPr>
        <w:lastRenderedPageBreak/>
        <w:t>管理人员？</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三、是否在其他公司任职？</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sz w:val="30"/>
          <w:szCs w:val="30"/>
        </w:rPr>
      </w:pPr>
      <w:r>
        <w:rPr>
          <w:rFonts w:ascii="仿宋_GB2312" w:eastAsia="仿宋_GB2312" w:hint="eastAsia"/>
          <w:sz w:val="30"/>
          <w:szCs w:val="30"/>
        </w:rPr>
        <w:t>如是，请填报各公司的名称、注册资本、经营范围，以及在该公司任职的情况。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四、是否负有数额较大的到期未清偿债务，或者未偿还经法院判决、裁定应当偿付的债务，或者被法院采取强制措施，或者受到仍然有效的法院判决、裁定所限制？</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五、是否曾担任破产清算、关停并转或有类似情况的公司、企业的董事或者厂长、经理</w:t>
      </w:r>
      <w:r>
        <w:rPr>
          <w:rFonts w:ascii="仿宋_GB2312" w:eastAsia="仿宋_GB2312" w:hint="eastAsia"/>
          <w:kern w:val="28"/>
          <w:sz w:val="30"/>
          <w:szCs w:val="30"/>
        </w:rPr>
        <w:t>，并对该公司、企业破产负有个人责任</w:t>
      </w:r>
      <w:r>
        <w:rPr>
          <w:rFonts w:ascii="仿宋_GB2312" w:eastAsia="仿宋_GB2312" w:hint="eastAsia"/>
          <w:sz w:val="30"/>
          <w:szCs w:val="30"/>
        </w:rPr>
        <w:t>？</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如是，请说明具体情况和是否负有个人责任。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六、是否曾担任因违法而被吊销营业执照、责令关闭的公司、企业的法定代表人，</w:t>
      </w:r>
      <w:r>
        <w:rPr>
          <w:rFonts w:ascii="仿宋_GB2312" w:eastAsia="仿宋_GB2312" w:hint="eastAsia"/>
          <w:kern w:val="28"/>
          <w:sz w:val="30"/>
          <w:szCs w:val="30"/>
        </w:rPr>
        <w:t>并负有个人责任</w:t>
      </w:r>
      <w:r>
        <w:rPr>
          <w:rFonts w:ascii="仿宋_GB2312" w:eastAsia="仿宋_GB2312" w:hint="eastAsia"/>
          <w:sz w:val="30"/>
          <w:szCs w:val="30"/>
        </w:rPr>
        <w:t>？</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如是，请说明具体情况和是否负有个人责任。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七、是否曾因贪污、贿赂、侵占财产、挪用财产、内幕交易、操纵证券、期货交易价格或者破坏社会主义市场经济秩序被判处刑罚或者正在处于有关诉讼程序中？是否曾因犯罪被剥夺政治权利？</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八、是否曾因违反《中华人民共和国证券法》《上市公司信息披露管理办法》《证券市场禁入规定》等证券市场有关法律、行政法规、部门规章而受到行政处罚？</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九、是否存在《中华人民共和国公司法》《中华人民共和国公务员法》等法律、行政法规、部门规章和其他规范性文件规定的不得担任公司董事的其他情形？</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十、除第七、八条以外，是否曾因违反其他法律、行政法规而受到刑事、行政处罚？</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十一、是否因涉嫌违反证券市场法律、行政法规、部门规章的规定正</w:t>
      </w:r>
      <w:r>
        <w:rPr>
          <w:rFonts w:ascii="仿宋_GB2312" w:eastAsia="仿宋_GB2312" w:hint="eastAsia"/>
          <w:sz w:val="30"/>
          <w:szCs w:val="30"/>
        </w:rPr>
        <w:t>受到中国证监会的调查或者涉及有关行政程序？是否曾因违反证券交易所相关规定受到纪律处分？</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十二、您及您的配偶、父母、子女及其配偶是否持有本公司股票及其衍生品种？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十三、过去或者现在是否在上市公司或其控股子公司拥有除前项以外的其他利益？</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十四、</w:t>
      </w:r>
      <w:r>
        <w:rPr>
          <w:rFonts w:ascii="仿宋_GB2312" w:eastAsia="仿宋_GB2312" w:hint="eastAsia"/>
          <w:kern w:val="28"/>
          <w:sz w:val="30"/>
          <w:szCs w:val="30"/>
        </w:rPr>
        <w:t>是否已明确知悉作为上市公司的董事，就公司</w:t>
      </w:r>
      <w:r>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w:t>
      </w:r>
      <w:r>
        <w:rPr>
          <w:rFonts w:ascii="仿宋_GB2312" w:eastAsia="仿宋_GB2312"/>
          <w:kern w:val="28"/>
          <w:sz w:val="30"/>
          <w:szCs w:val="30"/>
        </w:rPr>
        <w:t>严重情节的，</w:t>
      </w:r>
      <w:r>
        <w:rPr>
          <w:rFonts w:ascii="仿宋_GB2312" w:eastAsia="仿宋_GB2312" w:hint="eastAsia"/>
          <w:kern w:val="28"/>
          <w:sz w:val="30"/>
          <w:szCs w:val="30"/>
        </w:rPr>
        <w:t>对其负有直接责任的</w:t>
      </w:r>
      <w:r>
        <w:rPr>
          <w:rFonts w:ascii="仿宋_GB2312" w:eastAsia="仿宋_GB2312"/>
          <w:kern w:val="28"/>
          <w:sz w:val="30"/>
          <w:szCs w:val="30"/>
        </w:rPr>
        <w:t>主管人员和其他直接责任人员</w:t>
      </w:r>
      <w:r>
        <w:rPr>
          <w:rFonts w:ascii="仿宋_GB2312" w:eastAsia="仿宋_GB2312" w:hint="eastAsia"/>
          <w:kern w:val="28"/>
          <w:sz w:val="30"/>
          <w:szCs w:val="30"/>
        </w:rPr>
        <w:t>，将被追究刑事责任？</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是□</w:t>
      </w:r>
      <w:r>
        <w:rPr>
          <w:rFonts w:ascii="仿宋_GB2312" w:eastAsia="仿宋_GB2312" w:hint="eastAsia"/>
          <w:kern w:val="28"/>
          <w:sz w:val="30"/>
          <w:szCs w:val="30"/>
        </w:rPr>
        <w:t xml:space="preserve">  </w:t>
      </w:r>
      <w:r>
        <w:rPr>
          <w:rFonts w:ascii="仿宋_GB2312" w:eastAsia="仿宋_GB2312" w:hint="eastAsia"/>
          <w:kern w:val="28"/>
          <w:sz w:val="30"/>
          <w:szCs w:val="30"/>
        </w:rPr>
        <w:t>否□</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十五、是否已明确知悉作为上市公司的董事，违背对公司的忠实义务，利用职务便利，操纵上市公司从事下列行为之一，致使上市公司利益遭受特别重大损失的，将被追究刑事责任：</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（一）无偿向其他单位或者个人提供资金、商品、服务或者其他资产的；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（二）以明显不公平的条件，提供或者接受资金、商品、服务或者其他资产的；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（三）向明显不具有清偿能力的单位或者个人提供资金、商品、服务或者其他资产的；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（四）向明显不具有清偿能力的单位或者个人提供担保，或者无正当理由为其他单位或者个人提供担保的；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（五）无正当理由放弃债权、承担债务的；</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bCs/>
          <w:kern w:val="28"/>
          <w:sz w:val="30"/>
          <w:szCs w:val="30"/>
        </w:rPr>
        <w:t>（六）采用其他方式损害上市公司利益的。</w:t>
      </w:r>
      <w:r>
        <w:rPr>
          <w:rFonts w:ascii="仿宋_GB2312" w:eastAsia="仿宋_GB2312" w:hint="eastAsia"/>
          <w:bCs/>
          <w:kern w:val="28"/>
          <w:sz w:val="30"/>
          <w:szCs w:val="30"/>
        </w:rPr>
        <w:t xml:space="preserve"> </w:t>
      </w:r>
    </w:p>
    <w:p w:rsidR="00483A42" w:rsidRDefault="005443EF">
      <w:pPr>
        <w:snapToGrid w:val="0"/>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是□</w:t>
      </w:r>
      <w:r>
        <w:rPr>
          <w:rFonts w:ascii="仿宋_GB2312" w:eastAsia="仿宋_GB2312" w:hint="eastAsia"/>
          <w:kern w:val="28"/>
          <w:sz w:val="30"/>
          <w:szCs w:val="30"/>
        </w:rPr>
        <w:t xml:space="preserve">  </w:t>
      </w:r>
      <w:r>
        <w:rPr>
          <w:rFonts w:ascii="仿宋_GB2312" w:eastAsia="仿宋_GB2312" w:hint="eastAsia"/>
          <w:kern w:val="28"/>
          <w:sz w:val="30"/>
          <w:szCs w:val="30"/>
        </w:rPr>
        <w:t>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十六、除上述问题所涉及的信息外，是否有需要声明的其他</w:t>
      </w:r>
      <w:r>
        <w:rPr>
          <w:rFonts w:ascii="仿宋_GB2312" w:eastAsia="仿宋_GB2312" w:hint="eastAsia"/>
          <w:sz w:val="30"/>
          <w:szCs w:val="30"/>
        </w:rPr>
        <w:lastRenderedPageBreak/>
        <w:t>事项，而不声明该等事项可能影响您对上述问题回答的真实性、完整性或者准确性？</w:t>
      </w:r>
    </w:p>
    <w:p w:rsidR="00483A42" w:rsidRDefault="005443EF">
      <w:pPr>
        <w:snapToGrid w:val="0"/>
        <w:spacing w:line="540" w:lineRule="exact"/>
        <w:ind w:firstLineChars="200" w:firstLine="600"/>
        <w:rPr>
          <w:rFonts w:ascii="仿宋_GB2312" w:eastAsia="仿宋_GB2312" w:hAnsi="Times New Roman"/>
          <w:kern w:val="28"/>
          <w:sz w:val="30"/>
          <w:szCs w:val="30"/>
        </w:rPr>
      </w:pPr>
      <w:r>
        <w:rPr>
          <w:rFonts w:ascii="仿宋_GB2312" w:eastAsia="仿宋_GB2312" w:hAnsi="Times New Roman" w:hint="eastAsia"/>
          <w:kern w:val="28"/>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本人（正楷体）郑重声明：上述回答是真实、准确和完整的，保证不存在任何虚假记载、误导性陈述或者重大遗漏。本人完全明白作出虚假声明可能导致的后果。上海证券交易所可依</w:t>
      </w:r>
      <w:r>
        <w:rPr>
          <w:rFonts w:ascii="仿宋_GB2312" w:eastAsia="仿宋_GB2312" w:hint="eastAsia"/>
          <w:sz w:val="30"/>
          <w:szCs w:val="30"/>
        </w:rPr>
        <w:t>据上述回答所提供的资料，评估本人是否适合担任上市公司的董事。</w:t>
      </w:r>
    </w:p>
    <w:p w:rsidR="00483A42" w:rsidRDefault="005443EF">
      <w:pPr>
        <w:snapToGrid w:val="0"/>
        <w:spacing w:line="540" w:lineRule="exact"/>
        <w:ind w:firstLine="425"/>
        <w:rPr>
          <w:rFonts w:ascii="仿宋_GB2312" w:eastAsia="仿宋_GB2312"/>
          <w:sz w:val="30"/>
          <w:szCs w:val="30"/>
        </w:rPr>
      </w:pP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hint="eastAsia"/>
          <w:sz w:val="30"/>
          <w:szCs w:val="30"/>
        </w:rPr>
        <w:t>声明人（签名）：</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40" w:lineRule="exact"/>
        <w:rPr>
          <w:rFonts w:ascii="仿宋_GB2312" w:eastAsia="仿宋_GB2312"/>
          <w:sz w:val="30"/>
          <w:szCs w:val="30"/>
        </w:rPr>
      </w:pP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ind w:firstLine="420"/>
        <w:rPr>
          <w:rFonts w:ascii="仿宋_GB2312" w:eastAsia="仿宋_GB2312"/>
          <w:sz w:val="30"/>
          <w:szCs w:val="30"/>
        </w:rPr>
      </w:pPr>
      <w:r>
        <w:rPr>
          <w:rFonts w:ascii="仿宋_GB2312" w:eastAsia="仿宋_GB2312" w:hint="eastAsia"/>
          <w:sz w:val="30"/>
          <w:szCs w:val="30"/>
        </w:rPr>
        <w:t>此项声明于</w:t>
      </w: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日在（地点）作出。</w:t>
      </w: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见证律师：</w:t>
      </w: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日期：</w:t>
      </w:r>
    </w:p>
    <w:p w:rsidR="00483A42" w:rsidRDefault="00483A42">
      <w:pPr>
        <w:snapToGrid w:val="0"/>
        <w:spacing w:line="560" w:lineRule="exact"/>
        <w:ind w:firstLine="425"/>
        <w:rPr>
          <w:rFonts w:ascii="仿宋_GB2312" w:eastAsia="仿宋_GB2312"/>
          <w:sz w:val="30"/>
          <w:szCs w:val="30"/>
        </w:rPr>
      </w:pPr>
    </w:p>
    <w:p w:rsidR="00483A42" w:rsidRDefault="00483A42">
      <w:pPr>
        <w:snapToGrid w:val="0"/>
        <w:spacing w:line="560" w:lineRule="exact"/>
        <w:ind w:firstLine="425"/>
        <w:rPr>
          <w:rFonts w:ascii="仿宋_GB2312" w:eastAsia="仿宋_GB2312"/>
          <w:sz w:val="30"/>
          <w:szCs w:val="30"/>
        </w:rPr>
      </w:pPr>
    </w:p>
    <w:p w:rsidR="00483A42" w:rsidRDefault="005443EF">
      <w:pPr>
        <w:snapToGrid w:val="0"/>
        <w:spacing w:line="560" w:lineRule="exact"/>
        <w:jc w:val="center"/>
        <w:rPr>
          <w:rFonts w:ascii="仿宋_GB2312" w:eastAsia="仿宋_GB2312"/>
          <w:b/>
          <w:sz w:val="30"/>
          <w:szCs w:val="30"/>
        </w:rPr>
      </w:pPr>
      <w:r>
        <w:rPr>
          <w:rFonts w:ascii="仿宋_GB2312" w:eastAsia="仿宋_GB2312"/>
          <w:b/>
          <w:sz w:val="30"/>
          <w:szCs w:val="30"/>
        </w:rPr>
        <w:br w:type="page"/>
      </w:r>
    </w:p>
    <w:p w:rsidR="00483A42" w:rsidRDefault="005443EF">
      <w:pPr>
        <w:snapToGrid w:val="0"/>
        <w:spacing w:line="560" w:lineRule="exact"/>
        <w:jc w:val="center"/>
        <w:rPr>
          <w:rFonts w:ascii="仿宋_GB2312" w:eastAsia="仿宋_GB2312"/>
          <w:b/>
          <w:sz w:val="30"/>
          <w:szCs w:val="30"/>
        </w:rPr>
      </w:pPr>
      <w:r>
        <w:rPr>
          <w:rFonts w:ascii="仿宋_GB2312" w:eastAsia="仿宋_GB2312" w:hint="eastAsia"/>
          <w:b/>
          <w:sz w:val="30"/>
          <w:szCs w:val="30"/>
        </w:rPr>
        <w:lastRenderedPageBreak/>
        <w:t>第二部分</w:t>
      </w:r>
      <w:r>
        <w:rPr>
          <w:rFonts w:ascii="仿宋_GB2312" w:eastAsia="仿宋_GB2312" w:hint="eastAsia"/>
          <w:b/>
          <w:sz w:val="30"/>
          <w:szCs w:val="30"/>
        </w:rPr>
        <w:t xml:space="preserve">  </w:t>
      </w:r>
      <w:r>
        <w:rPr>
          <w:rFonts w:ascii="仿宋_GB2312" w:eastAsia="仿宋_GB2312" w:hint="eastAsia"/>
          <w:b/>
          <w:sz w:val="30"/>
          <w:szCs w:val="30"/>
        </w:rPr>
        <w:t>承诺</w:t>
      </w:r>
    </w:p>
    <w:p w:rsidR="00483A42" w:rsidRDefault="00483A42">
      <w:pPr>
        <w:snapToGrid w:val="0"/>
        <w:spacing w:line="560" w:lineRule="exact"/>
        <w:jc w:val="center"/>
        <w:rPr>
          <w:rFonts w:ascii="仿宋_GB2312" w:eastAsia="仿宋_GB2312"/>
          <w:b/>
          <w:sz w:val="30"/>
          <w:szCs w:val="30"/>
        </w:rPr>
      </w:pPr>
    </w:p>
    <w:p w:rsidR="00483A42" w:rsidRDefault="005443EF">
      <w:pPr>
        <w:snapToGrid w:val="0"/>
        <w:spacing w:line="560" w:lineRule="exact"/>
        <w:ind w:left="425" w:hanging="425"/>
        <w:rPr>
          <w:rFonts w:ascii="仿宋_GB2312" w:eastAsia="仿宋_GB2312"/>
          <w:sz w:val="30"/>
          <w:szCs w:val="30"/>
        </w:rPr>
      </w:pPr>
      <w:r>
        <w:rPr>
          <w:rFonts w:ascii="仿宋_GB2312" w:eastAsia="仿宋_GB2312" w:hint="eastAsia"/>
          <w:sz w:val="30"/>
          <w:szCs w:val="30"/>
        </w:rPr>
        <w:t>本人（正楷体）向上海证券交易所承诺：</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一、本人在履行上市公司董事的职责时，将遵守并促使本公司和本人的授权人遵守国家法律、法规和规章等有关规定，履行忠实义务和勤勉义务；</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二、本人在履行上市公司董事的职责时，将遵守并促使本公司和本人的授权人遵守中国证监会发布的部门规章、规范性文件等有关要求；</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三、本人在履行上市公司董事的职责时，将遵守并促使本公司和本人的授权人遵守《上海证券交易所股票上市规则》和上海证券交易所的其他规定；</w:t>
      </w:r>
    </w:p>
    <w:p w:rsidR="00483A42" w:rsidRDefault="005443EF">
      <w:pPr>
        <w:pStyle w:val="a5"/>
        <w:snapToGrid w:val="0"/>
        <w:spacing w:after="0" w:line="560" w:lineRule="exact"/>
        <w:ind w:firstLineChars="200" w:firstLine="600"/>
        <w:rPr>
          <w:rFonts w:ascii="仿宋_GB2312" w:eastAsia="仿宋_GB2312"/>
          <w:sz w:val="30"/>
          <w:szCs w:val="30"/>
        </w:rPr>
      </w:pPr>
      <w:r>
        <w:rPr>
          <w:rFonts w:ascii="仿宋_GB2312" w:eastAsia="仿宋_GB2312" w:hint="eastAsia"/>
          <w:sz w:val="30"/>
          <w:szCs w:val="30"/>
        </w:rPr>
        <w:t>四、本人在履行上市公司董事的职责时，将遵守</w:t>
      </w:r>
      <w:r>
        <w:rPr>
          <w:rFonts w:ascii="仿宋_GB2312" w:eastAsia="仿宋_GB2312" w:hAnsi="宋体" w:hint="eastAsia"/>
          <w:sz w:val="30"/>
          <w:szCs w:val="30"/>
        </w:rPr>
        <w:t>并促使本公司和本人的授权人遵守</w:t>
      </w:r>
      <w:r>
        <w:rPr>
          <w:rFonts w:ascii="仿宋_GB2312" w:eastAsia="仿宋_GB2312" w:hint="eastAsia"/>
          <w:sz w:val="30"/>
          <w:szCs w:val="30"/>
        </w:rPr>
        <w:t>《公司章程》；</w:t>
      </w:r>
    </w:p>
    <w:p w:rsidR="00483A42" w:rsidRDefault="005443EF">
      <w:pPr>
        <w:pStyle w:val="a5"/>
        <w:snapToGrid w:val="0"/>
        <w:spacing w:after="0" w:line="560" w:lineRule="exact"/>
        <w:ind w:firstLineChars="200" w:firstLine="600"/>
        <w:rPr>
          <w:rFonts w:ascii="仿宋_GB2312" w:eastAsia="仿宋_GB2312"/>
          <w:sz w:val="30"/>
          <w:szCs w:val="30"/>
        </w:rPr>
      </w:pPr>
      <w:r>
        <w:rPr>
          <w:rFonts w:ascii="仿宋_GB2312" w:eastAsia="仿宋_GB2312" w:hint="eastAsia"/>
          <w:sz w:val="30"/>
          <w:szCs w:val="30"/>
        </w:rPr>
        <w:t>五、本人接受上海证券交易所的监管，包括及时、如实地答复上海证券交易所向本人提出的任何问题，及时提供《上海证券交易所股票上市规则》</w:t>
      </w:r>
      <w:r>
        <w:rPr>
          <w:rFonts w:ascii="仿宋_GB2312" w:eastAsia="仿宋_GB2312" w:hAnsi="宋体" w:hint="eastAsia"/>
          <w:sz w:val="30"/>
          <w:szCs w:val="30"/>
        </w:rPr>
        <w:t>《上海证券交易所上市公司自律监管指引第</w:t>
      </w:r>
      <w:r>
        <w:rPr>
          <w:rFonts w:ascii="仿宋_GB2312" w:eastAsia="仿宋_GB2312" w:hAnsi="宋体"/>
          <w:sz w:val="30"/>
          <w:szCs w:val="30"/>
        </w:rPr>
        <w:t>1</w:t>
      </w:r>
      <w:r>
        <w:rPr>
          <w:rFonts w:ascii="仿宋_GB2312" w:eastAsia="仿宋_GB2312" w:hAnsi="宋体" w:hint="eastAsia"/>
          <w:sz w:val="30"/>
          <w:szCs w:val="30"/>
        </w:rPr>
        <w:t>号</w:t>
      </w:r>
      <w:r>
        <w:rPr>
          <w:rFonts w:ascii="仿宋_GB2312" w:eastAsia="仿宋_GB2312" w:hAnsi="宋体" w:hint="eastAsia"/>
          <w:sz w:val="30"/>
          <w:szCs w:val="30"/>
        </w:rPr>
        <w:t>——规范运作》等</w:t>
      </w:r>
      <w:r>
        <w:rPr>
          <w:rFonts w:ascii="仿宋_GB2312" w:eastAsia="仿宋_GB2312" w:hint="eastAsia"/>
          <w:sz w:val="30"/>
          <w:szCs w:val="30"/>
        </w:rPr>
        <w:t>规定应当报送的资料及要求提供的其他文件的正本或者副本，并出席本人被要求出席的任何会议；</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六、本人授权上海证券交易所将本人提供的承诺与声明的资料向中国证监会报告；</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七、本人如违反上述承诺，愿意承担由此引起的一切法律责任；</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八、本人在执行职务过程中，如果与上海证券交易所发生争</w:t>
      </w:r>
      <w:r>
        <w:rPr>
          <w:rFonts w:ascii="仿宋_GB2312" w:eastAsia="仿宋_GB2312" w:hint="eastAsia"/>
          <w:sz w:val="30"/>
          <w:szCs w:val="30"/>
        </w:rPr>
        <w:lastRenderedPageBreak/>
        <w:t>议提起诉讼时，由上海证券交易所住所地法院管辖。</w:t>
      </w:r>
    </w:p>
    <w:p w:rsidR="00483A42" w:rsidRDefault="00483A42">
      <w:pPr>
        <w:snapToGrid w:val="0"/>
        <w:spacing w:line="560" w:lineRule="exact"/>
        <w:ind w:firstLineChars="200" w:firstLine="600"/>
        <w:rPr>
          <w:rFonts w:ascii="仿宋_GB2312" w:eastAsia="仿宋_GB2312"/>
          <w:sz w:val="30"/>
          <w:szCs w:val="30"/>
        </w:rPr>
      </w:pPr>
    </w:p>
    <w:p w:rsidR="00483A42" w:rsidRDefault="00483A42">
      <w:pPr>
        <w:snapToGrid w:val="0"/>
        <w:spacing w:line="560" w:lineRule="exact"/>
        <w:ind w:firstLineChars="200" w:firstLine="600"/>
        <w:rPr>
          <w:rFonts w:ascii="仿宋_GB2312" w:eastAsia="仿宋_GB2312"/>
          <w:sz w:val="30"/>
          <w:szCs w:val="30"/>
        </w:rPr>
      </w:pPr>
    </w:p>
    <w:p w:rsidR="00483A42" w:rsidRDefault="005443EF">
      <w:pPr>
        <w:snapToGrid w:val="0"/>
        <w:spacing w:line="560" w:lineRule="exact"/>
        <w:ind w:left="4615" w:firstLine="5"/>
        <w:rPr>
          <w:rFonts w:ascii="仿宋_GB2312" w:eastAsia="仿宋_GB2312"/>
          <w:sz w:val="30"/>
          <w:szCs w:val="30"/>
        </w:rPr>
      </w:pPr>
      <w:r>
        <w:rPr>
          <w:rFonts w:ascii="仿宋_GB2312" w:eastAsia="仿宋_GB2312" w:hint="eastAsia"/>
          <w:sz w:val="30"/>
          <w:szCs w:val="30"/>
        </w:rPr>
        <w:t>承诺人（签名）：</w:t>
      </w:r>
      <w:r>
        <w:rPr>
          <w:rFonts w:ascii="仿宋_GB2312" w:eastAsia="仿宋_GB2312" w:hint="eastAsia"/>
          <w:sz w:val="30"/>
          <w:szCs w:val="30"/>
        </w:rPr>
        <w:t xml:space="preserve">  </w:t>
      </w:r>
    </w:p>
    <w:p w:rsidR="00483A42" w:rsidRDefault="005443EF">
      <w:pPr>
        <w:snapToGrid w:val="0"/>
        <w:spacing w:line="560" w:lineRule="exact"/>
        <w:ind w:left="1984" w:firstLineChars="877" w:firstLine="2631"/>
        <w:rPr>
          <w:rFonts w:ascii="仿宋_GB2312" w:eastAsia="仿宋_GB2312"/>
          <w:sz w:val="30"/>
          <w:szCs w:val="30"/>
        </w:rPr>
      </w:pP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此项承诺于</w:t>
      </w: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日在（地点）的作出。</w:t>
      </w: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见证律师：</w:t>
      </w: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日期：</w:t>
      </w:r>
    </w:p>
    <w:p w:rsidR="00483A42" w:rsidRDefault="005443EF">
      <w:pPr>
        <w:widowControl/>
        <w:jc w:val="left"/>
        <w:rPr>
          <w:rFonts w:ascii="仿宋_GB2312" w:eastAsia="仿宋_GB2312"/>
          <w:sz w:val="30"/>
          <w:szCs w:val="30"/>
        </w:rPr>
      </w:pPr>
      <w:r>
        <w:rPr>
          <w:rFonts w:ascii="仿宋_GB2312" w:eastAsia="仿宋_GB2312"/>
          <w:sz w:val="30"/>
          <w:szCs w:val="30"/>
        </w:rPr>
        <w:br w:type="page"/>
      </w:r>
    </w:p>
    <w:p w:rsidR="00483A42" w:rsidRDefault="005443EF">
      <w:pPr>
        <w:pStyle w:val="a7"/>
        <w:jc w:val="center"/>
        <w:rPr>
          <w:rFonts w:ascii="仿宋_GB2312" w:eastAsia="仿宋_GB2312" w:hAnsi="宋体"/>
          <w:b/>
          <w:kern w:val="2"/>
          <w:sz w:val="30"/>
          <w:szCs w:val="30"/>
        </w:rPr>
      </w:pPr>
      <w:bookmarkStart w:id="45" w:name="_Toc89973647"/>
      <w:bookmarkStart w:id="46" w:name="_Toc92185858"/>
      <w:bookmarkStart w:id="47" w:name="_Toc90049024"/>
      <w:r>
        <w:rPr>
          <w:rFonts w:ascii="仿宋_GB2312" w:eastAsia="仿宋_GB2312" w:hAnsi="宋体" w:hint="eastAsia"/>
          <w:b/>
          <w:kern w:val="2"/>
          <w:sz w:val="30"/>
          <w:szCs w:val="30"/>
        </w:rPr>
        <w:lastRenderedPageBreak/>
        <w:t>第三部分</w:t>
      </w:r>
      <w:r>
        <w:rPr>
          <w:rFonts w:ascii="仿宋_GB2312" w:eastAsia="仿宋_GB2312" w:hAnsi="宋体" w:hint="eastAsia"/>
          <w:b/>
          <w:kern w:val="2"/>
          <w:sz w:val="30"/>
          <w:szCs w:val="30"/>
        </w:rPr>
        <w:t xml:space="preserve">  </w:t>
      </w:r>
      <w:r>
        <w:rPr>
          <w:rFonts w:ascii="仿宋_GB2312" w:eastAsia="仿宋_GB2312" w:hAnsi="宋体" w:hint="eastAsia"/>
          <w:b/>
          <w:kern w:val="2"/>
          <w:sz w:val="30"/>
          <w:szCs w:val="30"/>
        </w:rPr>
        <w:t>补充信息</w:t>
      </w:r>
      <w:bookmarkEnd w:id="45"/>
      <w:bookmarkEnd w:id="46"/>
      <w:bookmarkEnd w:id="47"/>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一、基本情况</w:t>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军官证号码（如适用）：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士兵证号码（如适用）：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其他证件号码（如适用）：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性别：</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rPr>
        <w:t>民族：</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政治面貌：</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6.Email</w:t>
      </w:r>
      <w:r>
        <w:rPr>
          <w:rFonts w:ascii="仿宋_GB2312" w:eastAsia="仿宋_GB2312" w:hint="eastAsia"/>
          <w:sz w:val="30"/>
          <w:szCs w:val="30"/>
        </w:rPr>
        <w:t>：</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移动电话：</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备用电话：</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社会关系：</w:t>
      </w:r>
    </w:p>
    <w:tbl>
      <w:tblPr>
        <w:tblW w:w="8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8"/>
        <w:gridCol w:w="1512"/>
        <w:gridCol w:w="1525"/>
        <w:gridCol w:w="688"/>
        <w:gridCol w:w="1075"/>
        <w:gridCol w:w="1087"/>
        <w:gridCol w:w="1988"/>
      </w:tblGrid>
      <w:tr w:rsidR="00483A42">
        <w:tc>
          <w:tcPr>
            <w:tcW w:w="718" w:type="dxa"/>
            <w:vAlign w:val="center"/>
          </w:tcPr>
          <w:p w:rsidR="00483A42" w:rsidRDefault="005443EF">
            <w:pPr>
              <w:jc w:val="center"/>
              <w:rPr>
                <w:rFonts w:ascii="仿宋_GB2312" w:eastAsia="仿宋_GB2312"/>
              </w:rPr>
            </w:pPr>
            <w:r>
              <w:rPr>
                <w:rFonts w:ascii="仿宋_GB2312" w:eastAsia="仿宋_GB2312" w:hint="eastAsia"/>
              </w:rPr>
              <w:t>姓名</w:t>
            </w:r>
          </w:p>
        </w:tc>
        <w:tc>
          <w:tcPr>
            <w:tcW w:w="1512" w:type="dxa"/>
            <w:vAlign w:val="center"/>
          </w:tcPr>
          <w:p w:rsidR="00483A42" w:rsidRDefault="005443EF">
            <w:pPr>
              <w:jc w:val="center"/>
              <w:rPr>
                <w:rFonts w:ascii="仿宋_GB2312" w:eastAsia="仿宋_GB2312"/>
              </w:rPr>
            </w:pPr>
            <w:r>
              <w:rPr>
                <w:rFonts w:ascii="仿宋_GB2312" w:eastAsia="仿宋_GB2312" w:hint="eastAsia"/>
              </w:rPr>
              <w:t>身份证件类型</w:t>
            </w:r>
          </w:p>
        </w:tc>
        <w:tc>
          <w:tcPr>
            <w:tcW w:w="1525" w:type="dxa"/>
            <w:vAlign w:val="center"/>
          </w:tcPr>
          <w:p w:rsidR="00483A42" w:rsidRDefault="005443EF">
            <w:pPr>
              <w:jc w:val="center"/>
              <w:rPr>
                <w:rFonts w:ascii="仿宋_GB2312" w:eastAsia="仿宋_GB2312"/>
              </w:rPr>
            </w:pPr>
            <w:r>
              <w:rPr>
                <w:rFonts w:ascii="仿宋_GB2312" w:eastAsia="仿宋_GB2312" w:hint="eastAsia"/>
              </w:rPr>
              <w:t>身份证件号码</w:t>
            </w:r>
          </w:p>
        </w:tc>
        <w:tc>
          <w:tcPr>
            <w:tcW w:w="688" w:type="dxa"/>
            <w:vAlign w:val="center"/>
          </w:tcPr>
          <w:p w:rsidR="00483A42" w:rsidRDefault="005443EF">
            <w:pPr>
              <w:jc w:val="center"/>
              <w:rPr>
                <w:rFonts w:ascii="仿宋_GB2312" w:eastAsia="仿宋_GB2312"/>
              </w:rPr>
            </w:pPr>
            <w:r>
              <w:rPr>
                <w:rFonts w:ascii="仿宋_GB2312" w:eastAsia="仿宋_GB2312" w:hint="eastAsia"/>
              </w:rPr>
              <w:t>关系</w:t>
            </w:r>
          </w:p>
        </w:tc>
        <w:tc>
          <w:tcPr>
            <w:tcW w:w="1075" w:type="dxa"/>
            <w:vAlign w:val="center"/>
          </w:tcPr>
          <w:p w:rsidR="00483A42" w:rsidRDefault="005443EF">
            <w:pPr>
              <w:jc w:val="center"/>
              <w:rPr>
                <w:rFonts w:ascii="仿宋_GB2312" w:eastAsia="仿宋_GB2312"/>
              </w:rPr>
            </w:pPr>
            <w:r>
              <w:rPr>
                <w:rFonts w:ascii="仿宋_GB2312" w:eastAsia="仿宋_GB2312" w:hint="eastAsia"/>
              </w:rPr>
              <w:t>工作单位</w:t>
            </w:r>
          </w:p>
        </w:tc>
        <w:tc>
          <w:tcPr>
            <w:tcW w:w="1087" w:type="dxa"/>
            <w:vAlign w:val="center"/>
          </w:tcPr>
          <w:p w:rsidR="00483A42" w:rsidRDefault="005443EF">
            <w:pPr>
              <w:jc w:val="center"/>
              <w:rPr>
                <w:rFonts w:ascii="仿宋_GB2312" w:eastAsia="仿宋_GB2312"/>
              </w:rPr>
            </w:pPr>
            <w:r>
              <w:rPr>
                <w:rFonts w:ascii="仿宋_GB2312" w:eastAsia="仿宋_GB2312" w:hint="eastAsia"/>
              </w:rPr>
              <w:t>联系电话</w:t>
            </w:r>
          </w:p>
        </w:tc>
        <w:tc>
          <w:tcPr>
            <w:tcW w:w="1988" w:type="dxa"/>
            <w:vAlign w:val="center"/>
          </w:tcPr>
          <w:p w:rsidR="00483A42" w:rsidRDefault="005443EF">
            <w:pPr>
              <w:jc w:val="center"/>
              <w:rPr>
                <w:rFonts w:ascii="仿宋_GB2312" w:eastAsia="仿宋_GB2312"/>
              </w:rPr>
            </w:pPr>
            <w:r>
              <w:rPr>
                <w:rFonts w:ascii="仿宋_GB2312" w:eastAsia="仿宋_GB2312" w:hint="eastAsia"/>
              </w:rPr>
              <w:t>是否拥有哪些国家或者地区的长期居留权</w:t>
            </w:r>
          </w:p>
        </w:tc>
      </w:tr>
      <w:tr w:rsidR="00483A42">
        <w:tc>
          <w:tcPr>
            <w:tcW w:w="718" w:type="dxa"/>
            <w:vAlign w:val="center"/>
          </w:tcPr>
          <w:p w:rsidR="00483A42" w:rsidRDefault="005443EF">
            <w:pPr>
              <w:ind w:firstLine="480"/>
            </w:pPr>
            <w:r>
              <w:rPr>
                <w:rFonts w:hint="eastAsia"/>
                <w:color w:val="333399"/>
              </w:rPr>
              <w:t xml:space="preserve">　</w:t>
            </w:r>
          </w:p>
        </w:tc>
        <w:tc>
          <w:tcPr>
            <w:tcW w:w="1512" w:type="dxa"/>
            <w:vAlign w:val="center"/>
          </w:tcPr>
          <w:p w:rsidR="00483A42" w:rsidRDefault="005443EF">
            <w:pPr>
              <w:ind w:firstLine="480"/>
            </w:pPr>
            <w:r>
              <w:rPr>
                <w:rFonts w:hint="eastAsia"/>
                <w:color w:val="333399"/>
              </w:rPr>
              <w:t xml:space="preserve">　</w:t>
            </w:r>
          </w:p>
        </w:tc>
        <w:tc>
          <w:tcPr>
            <w:tcW w:w="1525" w:type="dxa"/>
            <w:vAlign w:val="center"/>
          </w:tcPr>
          <w:p w:rsidR="00483A42" w:rsidRDefault="005443EF">
            <w:pPr>
              <w:ind w:firstLine="480"/>
            </w:pPr>
            <w:r>
              <w:rPr>
                <w:rFonts w:hint="eastAsia"/>
                <w:color w:val="333399"/>
              </w:rPr>
              <w:t xml:space="preserve">　</w:t>
            </w:r>
          </w:p>
        </w:tc>
        <w:tc>
          <w:tcPr>
            <w:tcW w:w="688" w:type="dxa"/>
            <w:vAlign w:val="center"/>
          </w:tcPr>
          <w:p w:rsidR="00483A42" w:rsidRDefault="005443EF">
            <w:pPr>
              <w:ind w:firstLine="480"/>
            </w:pPr>
            <w:r>
              <w:rPr>
                <w:rFonts w:hint="eastAsia"/>
                <w:color w:val="333399"/>
              </w:rPr>
              <w:t xml:space="preserve">　</w:t>
            </w:r>
          </w:p>
        </w:tc>
        <w:tc>
          <w:tcPr>
            <w:tcW w:w="1075" w:type="dxa"/>
            <w:vAlign w:val="center"/>
          </w:tcPr>
          <w:p w:rsidR="00483A42" w:rsidRDefault="005443EF">
            <w:pPr>
              <w:ind w:firstLine="480"/>
            </w:pPr>
            <w:r>
              <w:rPr>
                <w:rFonts w:hint="eastAsia"/>
                <w:color w:val="333399"/>
              </w:rPr>
              <w:t xml:space="preserve">　</w:t>
            </w:r>
          </w:p>
        </w:tc>
        <w:tc>
          <w:tcPr>
            <w:tcW w:w="1087" w:type="dxa"/>
            <w:vAlign w:val="center"/>
          </w:tcPr>
          <w:p w:rsidR="00483A42" w:rsidRDefault="005443EF">
            <w:pPr>
              <w:ind w:firstLine="480"/>
            </w:pPr>
            <w:r>
              <w:rPr>
                <w:rFonts w:hint="eastAsia"/>
                <w:color w:val="333399"/>
              </w:rPr>
              <w:t xml:space="preserve">　</w:t>
            </w:r>
          </w:p>
        </w:tc>
        <w:tc>
          <w:tcPr>
            <w:tcW w:w="1988" w:type="dxa"/>
            <w:vAlign w:val="center"/>
          </w:tcPr>
          <w:p w:rsidR="00483A42" w:rsidRDefault="005443EF">
            <w:pPr>
              <w:ind w:firstLine="480"/>
              <w:rPr>
                <w:color w:val="333399"/>
              </w:rPr>
            </w:pPr>
            <w:r>
              <w:rPr>
                <w:rFonts w:hint="eastAsia"/>
                <w:color w:val="333399"/>
              </w:rPr>
              <w:t xml:space="preserve">　　　　</w:t>
            </w:r>
          </w:p>
        </w:tc>
      </w:tr>
      <w:tr w:rsidR="00483A42">
        <w:tc>
          <w:tcPr>
            <w:tcW w:w="718" w:type="dxa"/>
            <w:vAlign w:val="center"/>
          </w:tcPr>
          <w:p w:rsidR="00483A42" w:rsidRDefault="005443EF">
            <w:pPr>
              <w:ind w:firstLine="480"/>
            </w:pPr>
            <w:r>
              <w:rPr>
                <w:rFonts w:hint="eastAsia"/>
                <w:color w:val="333399"/>
              </w:rPr>
              <w:t xml:space="preserve">　</w:t>
            </w:r>
          </w:p>
        </w:tc>
        <w:tc>
          <w:tcPr>
            <w:tcW w:w="1512" w:type="dxa"/>
            <w:vAlign w:val="center"/>
          </w:tcPr>
          <w:p w:rsidR="00483A42" w:rsidRDefault="005443EF">
            <w:pPr>
              <w:ind w:firstLine="480"/>
            </w:pPr>
            <w:r>
              <w:rPr>
                <w:rFonts w:hint="eastAsia"/>
                <w:color w:val="333399"/>
              </w:rPr>
              <w:t xml:space="preserve">　</w:t>
            </w:r>
          </w:p>
        </w:tc>
        <w:tc>
          <w:tcPr>
            <w:tcW w:w="1525" w:type="dxa"/>
            <w:vAlign w:val="center"/>
          </w:tcPr>
          <w:p w:rsidR="00483A42" w:rsidRDefault="005443EF">
            <w:pPr>
              <w:ind w:firstLine="480"/>
            </w:pPr>
            <w:r>
              <w:rPr>
                <w:rFonts w:hint="eastAsia"/>
                <w:color w:val="333399"/>
              </w:rPr>
              <w:t xml:space="preserve">　</w:t>
            </w:r>
          </w:p>
        </w:tc>
        <w:tc>
          <w:tcPr>
            <w:tcW w:w="688" w:type="dxa"/>
            <w:vAlign w:val="center"/>
          </w:tcPr>
          <w:p w:rsidR="00483A42" w:rsidRDefault="005443EF">
            <w:pPr>
              <w:ind w:firstLine="480"/>
            </w:pPr>
            <w:r>
              <w:rPr>
                <w:rFonts w:hint="eastAsia"/>
                <w:color w:val="333399"/>
              </w:rPr>
              <w:t xml:space="preserve">　</w:t>
            </w:r>
          </w:p>
        </w:tc>
        <w:tc>
          <w:tcPr>
            <w:tcW w:w="1075" w:type="dxa"/>
            <w:vAlign w:val="center"/>
          </w:tcPr>
          <w:p w:rsidR="00483A42" w:rsidRDefault="005443EF">
            <w:pPr>
              <w:ind w:firstLine="480"/>
            </w:pPr>
            <w:r>
              <w:rPr>
                <w:rFonts w:hint="eastAsia"/>
                <w:color w:val="333399"/>
              </w:rPr>
              <w:t xml:space="preserve">　</w:t>
            </w:r>
          </w:p>
        </w:tc>
        <w:tc>
          <w:tcPr>
            <w:tcW w:w="1087" w:type="dxa"/>
            <w:vAlign w:val="center"/>
          </w:tcPr>
          <w:p w:rsidR="00483A42" w:rsidRDefault="005443EF">
            <w:pPr>
              <w:ind w:firstLine="480"/>
            </w:pPr>
            <w:r>
              <w:rPr>
                <w:rFonts w:hint="eastAsia"/>
                <w:color w:val="333399"/>
              </w:rPr>
              <w:t xml:space="preserve">　</w:t>
            </w:r>
          </w:p>
        </w:tc>
        <w:tc>
          <w:tcPr>
            <w:tcW w:w="1988" w:type="dxa"/>
            <w:vAlign w:val="center"/>
          </w:tcPr>
          <w:p w:rsidR="00483A42" w:rsidRDefault="005443EF">
            <w:pPr>
              <w:ind w:firstLine="480"/>
              <w:rPr>
                <w:color w:val="333399"/>
              </w:rPr>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控制的法人</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483A42">
        <w:tc>
          <w:tcPr>
            <w:tcW w:w="4261" w:type="dxa"/>
            <w:vAlign w:val="center"/>
          </w:tcPr>
          <w:p w:rsidR="00483A42" w:rsidRDefault="005443EF">
            <w:pPr>
              <w:jc w:val="center"/>
              <w:rPr>
                <w:rFonts w:ascii="仿宋_GB2312" w:eastAsia="仿宋_GB2312"/>
              </w:rPr>
            </w:pPr>
            <w:r>
              <w:rPr>
                <w:rFonts w:ascii="仿宋_GB2312" w:eastAsia="仿宋_GB2312" w:hint="eastAsia"/>
              </w:rPr>
              <w:t>全称</w:t>
            </w:r>
          </w:p>
        </w:tc>
        <w:tc>
          <w:tcPr>
            <w:tcW w:w="4261" w:type="dxa"/>
            <w:vAlign w:val="center"/>
          </w:tcPr>
          <w:p w:rsidR="00483A42" w:rsidRDefault="005443EF">
            <w:pPr>
              <w:jc w:val="center"/>
              <w:rPr>
                <w:rFonts w:ascii="仿宋_GB2312" w:eastAsia="仿宋_GB2312"/>
              </w:rPr>
            </w:pPr>
            <w:r>
              <w:rPr>
                <w:rFonts w:ascii="仿宋_GB2312" w:eastAsia="仿宋_GB2312" w:hint="eastAsia"/>
              </w:rPr>
              <w:t>统一社会信用代码</w:t>
            </w:r>
            <w:r>
              <w:rPr>
                <w:rFonts w:ascii="仿宋_GB2312" w:eastAsia="仿宋_GB2312"/>
              </w:rPr>
              <w:t>/</w:t>
            </w:r>
            <w:r>
              <w:rPr>
                <w:rFonts w:ascii="仿宋_GB2312" w:eastAsia="仿宋_GB2312"/>
              </w:rPr>
              <w:t>社会组织机构代码</w:t>
            </w:r>
          </w:p>
        </w:tc>
      </w:tr>
      <w:tr w:rsidR="00483A42">
        <w:tc>
          <w:tcPr>
            <w:tcW w:w="4261" w:type="dxa"/>
            <w:vAlign w:val="center"/>
          </w:tcPr>
          <w:p w:rsidR="00483A42" w:rsidRDefault="005443EF">
            <w:pPr>
              <w:tabs>
                <w:tab w:val="left" w:pos="1353"/>
              </w:tabs>
              <w:ind w:firstLine="480"/>
              <w:jc w:val="left"/>
            </w:pPr>
            <w:r>
              <w:rPr>
                <w:rFonts w:hint="eastAsia"/>
                <w:color w:val="333399"/>
              </w:rPr>
              <w:t xml:space="preserve">　</w:t>
            </w:r>
          </w:p>
        </w:tc>
        <w:tc>
          <w:tcPr>
            <w:tcW w:w="4261" w:type="dxa"/>
            <w:vAlign w:val="center"/>
          </w:tcPr>
          <w:p w:rsidR="00483A42" w:rsidRDefault="005443EF">
            <w:pPr>
              <w:ind w:firstLine="480"/>
            </w:pPr>
            <w:r>
              <w:rPr>
                <w:rFonts w:hint="eastAsia"/>
                <w:color w:val="333399"/>
              </w:rPr>
              <w:t xml:space="preserve">　</w:t>
            </w:r>
          </w:p>
        </w:tc>
      </w:tr>
      <w:tr w:rsidR="00483A42">
        <w:tc>
          <w:tcPr>
            <w:tcW w:w="4261" w:type="dxa"/>
            <w:vAlign w:val="center"/>
          </w:tcPr>
          <w:p w:rsidR="00483A42" w:rsidRDefault="005443EF">
            <w:pPr>
              <w:tabs>
                <w:tab w:val="left" w:pos="1353"/>
              </w:tabs>
              <w:ind w:firstLine="480"/>
              <w:jc w:val="left"/>
            </w:pPr>
            <w:r>
              <w:rPr>
                <w:rFonts w:hint="eastAsia"/>
                <w:color w:val="333399"/>
              </w:rPr>
              <w:t xml:space="preserve">　</w:t>
            </w:r>
          </w:p>
        </w:tc>
        <w:tc>
          <w:tcPr>
            <w:tcW w:w="4261" w:type="dxa"/>
            <w:vAlign w:val="center"/>
          </w:tcPr>
          <w:p w:rsidR="00483A42" w:rsidRDefault="005443EF">
            <w:pPr>
              <w:ind w:firstLine="480"/>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教育情况：</w:t>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最高学历：</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学位：</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专业：</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1705"/>
        <w:gridCol w:w="1705"/>
      </w:tblGrid>
      <w:tr w:rsidR="00483A42">
        <w:tc>
          <w:tcPr>
            <w:tcW w:w="1704" w:type="dxa"/>
          </w:tcPr>
          <w:p w:rsidR="00483A42" w:rsidRDefault="005443EF">
            <w:pPr>
              <w:jc w:val="center"/>
              <w:rPr>
                <w:rFonts w:ascii="仿宋_GB2312" w:eastAsia="仿宋_GB2312"/>
              </w:rPr>
            </w:pPr>
            <w:r>
              <w:rPr>
                <w:rFonts w:ascii="仿宋_GB2312" w:eastAsia="仿宋_GB2312" w:hint="eastAsia"/>
              </w:rPr>
              <w:t>学习开始日期</w:t>
            </w:r>
          </w:p>
        </w:tc>
        <w:tc>
          <w:tcPr>
            <w:tcW w:w="1704" w:type="dxa"/>
          </w:tcPr>
          <w:p w:rsidR="00483A42" w:rsidRDefault="005443EF">
            <w:pPr>
              <w:jc w:val="center"/>
              <w:rPr>
                <w:rFonts w:ascii="仿宋_GB2312" w:eastAsia="仿宋_GB2312"/>
              </w:rPr>
            </w:pPr>
            <w:r>
              <w:rPr>
                <w:rFonts w:ascii="仿宋_GB2312" w:eastAsia="仿宋_GB2312" w:hint="eastAsia"/>
              </w:rPr>
              <w:t>学习结束日期</w:t>
            </w:r>
          </w:p>
        </w:tc>
        <w:tc>
          <w:tcPr>
            <w:tcW w:w="1704" w:type="dxa"/>
          </w:tcPr>
          <w:p w:rsidR="00483A42" w:rsidRDefault="005443EF">
            <w:pPr>
              <w:jc w:val="center"/>
              <w:rPr>
                <w:rFonts w:ascii="仿宋_GB2312" w:eastAsia="仿宋_GB2312"/>
              </w:rPr>
            </w:pPr>
            <w:r>
              <w:rPr>
                <w:rFonts w:ascii="仿宋_GB2312" w:eastAsia="仿宋_GB2312" w:hint="eastAsia"/>
              </w:rPr>
              <w:t>毕业院校</w:t>
            </w:r>
          </w:p>
        </w:tc>
        <w:tc>
          <w:tcPr>
            <w:tcW w:w="1705" w:type="dxa"/>
          </w:tcPr>
          <w:p w:rsidR="00483A42" w:rsidRDefault="005443EF">
            <w:pPr>
              <w:jc w:val="center"/>
              <w:rPr>
                <w:rFonts w:ascii="仿宋_GB2312" w:eastAsia="仿宋_GB2312"/>
              </w:rPr>
            </w:pPr>
            <w:r>
              <w:rPr>
                <w:rFonts w:ascii="仿宋_GB2312" w:eastAsia="仿宋_GB2312" w:hint="eastAsia"/>
              </w:rPr>
              <w:t>专业</w:t>
            </w:r>
          </w:p>
        </w:tc>
        <w:tc>
          <w:tcPr>
            <w:tcW w:w="1705" w:type="dxa"/>
          </w:tcPr>
          <w:p w:rsidR="00483A42" w:rsidRDefault="005443EF">
            <w:pPr>
              <w:jc w:val="center"/>
              <w:rPr>
                <w:rFonts w:ascii="仿宋_GB2312" w:eastAsia="仿宋_GB2312"/>
              </w:rPr>
            </w:pPr>
            <w:r>
              <w:rPr>
                <w:rFonts w:ascii="仿宋_GB2312" w:eastAsia="仿宋_GB2312" w:hint="eastAsia"/>
              </w:rPr>
              <w:t>海外教育</w:t>
            </w:r>
          </w:p>
        </w:tc>
      </w:tr>
      <w:tr w:rsidR="00483A42">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r>
      <w:tr w:rsidR="00483A42">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12.</w:t>
      </w:r>
      <w:r>
        <w:rPr>
          <w:rFonts w:ascii="仿宋_GB2312" w:eastAsia="仿宋_GB2312" w:hint="eastAsia"/>
          <w:sz w:val="30"/>
          <w:szCs w:val="30"/>
        </w:rPr>
        <w:t>工作经历：</w:t>
      </w:r>
    </w:p>
    <w:p w:rsidR="00483A42" w:rsidRDefault="005443EF">
      <w:pPr>
        <w:rPr>
          <w:rFonts w:ascii="仿宋_GB2312" w:eastAsia="仿宋_GB2312"/>
          <w:sz w:val="30"/>
          <w:szCs w:val="30"/>
          <w:u w:val="single"/>
        </w:rPr>
      </w:pPr>
      <w:r>
        <w:rPr>
          <w:rFonts w:ascii="仿宋_GB2312" w:eastAsia="仿宋_GB2312" w:hint="eastAsia"/>
          <w:sz w:val="30"/>
          <w:szCs w:val="30"/>
        </w:rPr>
        <w:t>当前任职开始日期：</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上任伊始原定任职结束日期：</w:t>
      </w:r>
      <w:r>
        <w:rPr>
          <w:rFonts w:ascii="仿宋_GB2312" w:eastAsia="仿宋_GB2312" w:hint="eastAsia"/>
          <w:sz w:val="30"/>
          <w:szCs w:val="30"/>
          <w:u w:val="single"/>
        </w:rPr>
        <w:tab/>
      </w:r>
      <w:r>
        <w:rPr>
          <w:rFonts w:ascii="仿宋_GB2312" w:eastAsia="仿宋_GB2312" w:hint="eastAsia"/>
          <w:kern w:val="0"/>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lastRenderedPageBreak/>
        <w:t>实际离职日期：</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上市公司职务：</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社会职务：</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1705"/>
        <w:gridCol w:w="1705"/>
      </w:tblGrid>
      <w:tr w:rsidR="00483A42">
        <w:tc>
          <w:tcPr>
            <w:tcW w:w="1704" w:type="dxa"/>
            <w:vAlign w:val="center"/>
          </w:tcPr>
          <w:p w:rsidR="00483A42" w:rsidRDefault="005443EF">
            <w:pPr>
              <w:jc w:val="center"/>
              <w:rPr>
                <w:rFonts w:ascii="仿宋_GB2312" w:eastAsia="仿宋_GB2312"/>
              </w:rPr>
            </w:pPr>
            <w:r>
              <w:rPr>
                <w:rFonts w:ascii="仿宋_GB2312" w:eastAsia="仿宋_GB2312" w:hint="eastAsia"/>
              </w:rPr>
              <w:t>工作开始日期</w:t>
            </w:r>
          </w:p>
        </w:tc>
        <w:tc>
          <w:tcPr>
            <w:tcW w:w="1704" w:type="dxa"/>
            <w:vAlign w:val="center"/>
          </w:tcPr>
          <w:p w:rsidR="00483A42" w:rsidRDefault="005443EF">
            <w:pPr>
              <w:jc w:val="center"/>
              <w:rPr>
                <w:rFonts w:ascii="仿宋_GB2312" w:eastAsia="仿宋_GB2312"/>
              </w:rPr>
            </w:pPr>
            <w:r>
              <w:rPr>
                <w:rFonts w:ascii="仿宋_GB2312" w:eastAsia="仿宋_GB2312" w:hint="eastAsia"/>
              </w:rPr>
              <w:t>工作结束日期</w:t>
            </w:r>
          </w:p>
        </w:tc>
        <w:tc>
          <w:tcPr>
            <w:tcW w:w="1704" w:type="dxa"/>
            <w:vAlign w:val="center"/>
          </w:tcPr>
          <w:p w:rsidR="00483A42" w:rsidRDefault="005443EF">
            <w:pPr>
              <w:jc w:val="center"/>
              <w:rPr>
                <w:rFonts w:ascii="仿宋_GB2312" w:eastAsia="仿宋_GB2312"/>
              </w:rPr>
            </w:pPr>
            <w:r>
              <w:rPr>
                <w:rFonts w:ascii="仿宋_GB2312" w:eastAsia="仿宋_GB2312" w:hint="eastAsia"/>
              </w:rPr>
              <w:t>工作单位</w:t>
            </w:r>
          </w:p>
        </w:tc>
        <w:tc>
          <w:tcPr>
            <w:tcW w:w="1705" w:type="dxa"/>
            <w:vAlign w:val="center"/>
          </w:tcPr>
          <w:p w:rsidR="00483A42" w:rsidRDefault="005443EF">
            <w:pPr>
              <w:jc w:val="center"/>
              <w:rPr>
                <w:rFonts w:ascii="仿宋_GB2312" w:eastAsia="仿宋_GB2312"/>
              </w:rPr>
            </w:pPr>
            <w:r>
              <w:rPr>
                <w:rFonts w:ascii="仿宋_GB2312" w:eastAsia="仿宋_GB2312" w:hint="eastAsia"/>
              </w:rPr>
              <w:t>职位</w:t>
            </w:r>
          </w:p>
        </w:tc>
        <w:tc>
          <w:tcPr>
            <w:tcW w:w="1705" w:type="dxa"/>
            <w:vAlign w:val="center"/>
          </w:tcPr>
          <w:p w:rsidR="00483A42" w:rsidRDefault="005443EF">
            <w:pPr>
              <w:jc w:val="center"/>
              <w:rPr>
                <w:rFonts w:ascii="仿宋_GB2312" w:eastAsia="仿宋_GB2312"/>
              </w:rPr>
            </w:pPr>
            <w:r>
              <w:rPr>
                <w:rFonts w:ascii="仿宋_GB2312" w:eastAsia="仿宋_GB2312" w:hint="eastAsia"/>
              </w:rPr>
              <w:t>海外工作</w:t>
            </w:r>
          </w:p>
        </w:tc>
      </w:tr>
      <w:tr w:rsidR="00483A42">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r>
      <w:tr w:rsidR="00483A42">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r>
    </w:tbl>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二、</w:t>
      </w:r>
      <w:r>
        <w:rPr>
          <w:rFonts w:ascii="仿宋_GB2312" w:eastAsia="仿宋_GB2312" w:hint="eastAsia"/>
          <w:sz w:val="30"/>
          <w:szCs w:val="30"/>
        </w:rPr>
        <w:t>A</w:t>
      </w:r>
      <w:r>
        <w:rPr>
          <w:rFonts w:ascii="仿宋_GB2312" w:eastAsia="仿宋_GB2312" w:hint="eastAsia"/>
          <w:sz w:val="30"/>
          <w:szCs w:val="30"/>
        </w:rPr>
        <w:t>股账户信息</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5"/>
        <w:gridCol w:w="1065"/>
        <w:gridCol w:w="1065"/>
        <w:gridCol w:w="1065"/>
        <w:gridCol w:w="1065"/>
        <w:gridCol w:w="1065"/>
        <w:gridCol w:w="1066"/>
        <w:gridCol w:w="1066"/>
      </w:tblGrid>
      <w:tr w:rsidR="00483A42">
        <w:tc>
          <w:tcPr>
            <w:tcW w:w="1065" w:type="dxa"/>
            <w:vAlign w:val="center"/>
          </w:tcPr>
          <w:p w:rsidR="00483A42" w:rsidRDefault="005443EF">
            <w:pPr>
              <w:jc w:val="center"/>
              <w:rPr>
                <w:rFonts w:ascii="仿宋_GB2312" w:eastAsia="仿宋_GB2312"/>
              </w:rPr>
            </w:pPr>
            <w:r>
              <w:rPr>
                <w:rFonts w:ascii="仿宋_GB2312" w:eastAsia="仿宋_GB2312" w:hint="eastAsia"/>
              </w:rPr>
              <w:t>股东账号</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开户身份证件类型</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开户身份证件号码</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开户名称</w:t>
            </w:r>
          </w:p>
        </w:tc>
        <w:tc>
          <w:tcPr>
            <w:tcW w:w="1065" w:type="dxa"/>
            <w:vAlign w:val="center"/>
          </w:tcPr>
          <w:p w:rsidR="00483A42" w:rsidRDefault="005443EF">
            <w:pPr>
              <w:jc w:val="center"/>
              <w:rPr>
                <w:rFonts w:ascii="仿宋_GB2312" w:eastAsia="仿宋_GB2312"/>
              </w:rPr>
            </w:pPr>
            <w:r>
              <w:rPr>
                <w:rFonts w:ascii="仿宋_GB2312" w:eastAsia="仿宋_GB2312" w:hint="eastAsia"/>
              </w:rPr>
              <w:t>一码通号码</w:t>
            </w:r>
          </w:p>
        </w:tc>
        <w:tc>
          <w:tcPr>
            <w:tcW w:w="1065" w:type="dxa"/>
            <w:vAlign w:val="center"/>
          </w:tcPr>
          <w:p w:rsidR="00483A42" w:rsidRDefault="005443EF">
            <w:pPr>
              <w:jc w:val="center"/>
              <w:rPr>
                <w:rFonts w:ascii="仿宋_GB2312" w:eastAsia="仿宋_GB2312"/>
              </w:rPr>
            </w:pPr>
            <w:r>
              <w:rPr>
                <w:rFonts w:ascii="仿宋_GB2312" w:eastAsia="仿宋_GB2312" w:hint="eastAsia"/>
              </w:rPr>
              <w:t>限售比例</w:t>
            </w:r>
            <w:r>
              <w:rPr>
                <w:rFonts w:ascii="仿宋_GB2312" w:eastAsia="仿宋_GB2312"/>
              </w:rPr>
              <w:t>/</w:t>
            </w:r>
            <w:r>
              <w:rPr>
                <w:rFonts w:ascii="仿宋_GB2312" w:eastAsia="仿宋_GB2312"/>
              </w:rPr>
              <w:t>额度</w:t>
            </w:r>
          </w:p>
        </w:tc>
        <w:tc>
          <w:tcPr>
            <w:tcW w:w="1066" w:type="dxa"/>
            <w:vAlign w:val="center"/>
          </w:tcPr>
          <w:p w:rsidR="00483A42" w:rsidRDefault="005443EF">
            <w:pPr>
              <w:jc w:val="center"/>
              <w:rPr>
                <w:rFonts w:ascii="仿宋_GB2312" w:eastAsia="仿宋_GB2312"/>
              </w:rPr>
            </w:pPr>
            <w:r>
              <w:rPr>
                <w:rFonts w:ascii="仿宋_GB2312" w:eastAsia="仿宋_GB2312" w:hint="eastAsia"/>
              </w:rPr>
              <w:t>数据来源</w:t>
            </w:r>
          </w:p>
        </w:tc>
        <w:tc>
          <w:tcPr>
            <w:tcW w:w="1066" w:type="dxa"/>
            <w:vAlign w:val="center"/>
          </w:tcPr>
          <w:p w:rsidR="00483A42" w:rsidRDefault="005443EF">
            <w:pPr>
              <w:jc w:val="center"/>
              <w:rPr>
                <w:rFonts w:ascii="仿宋_GB2312" w:eastAsia="仿宋_GB2312"/>
              </w:rPr>
            </w:pPr>
            <w:r>
              <w:rPr>
                <w:rFonts w:ascii="仿宋_GB2312" w:eastAsia="仿宋_GB2312" w:hint="eastAsia"/>
              </w:rPr>
              <w:t>账号状态</w:t>
            </w:r>
          </w:p>
        </w:tc>
      </w:tr>
      <w:tr w:rsidR="00483A42">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r>
      <w:tr w:rsidR="00483A42">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r>
    </w:tbl>
    <w:p w:rsidR="00483A42" w:rsidRDefault="00483A42"/>
    <w:p w:rsidR="00483A42" w:rsidRDefault="00483A42"/>
    <w:p w:rsidR="00483A42" w:rsidRDefault="00483A42"/>
    <w:p w:rsidR="00483A42" w:rsidRDefault="005443EF">
      <w:pPr>
        <w:pStyle w:val="a7"/>
        <w:snapToGrid w:val="0"/>
        <w:spacing w:line="560" w:lineRule="exact"/>
        <w:rPr>
          <w:rFonts w:ascii="仿宋_GB2312" w:eastAsia="仿宋_GB2312" w:hAnsi="宋体"/>
          <w:b/>
          <w:sz w:val="30"/>
          <w:szCs w:val="30"/>
        </w:rPr>
      </w:pPr>
      <w:r>
        <w:rPr>
          <w:rFonts w:ascii="仿宋_GB2312" w:eastAsia="仿宋_GB2312" w:hAnsi="宋体" w:hint="eastAsia"/>
          <w:b/>
          <w:sz w:val="30"/>
          <w:szCs w:val="30"/>
        </w:rPr>
        <w:t>说明：</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1</w:t>
      </w:r>
      <w:r>
        <w:rPr>
          <w:rFonts w:ascii="仿宋_GB2312" w:eastAsia="仿宋_GB2312" w:hAnsi="宋体" w:hint="eastAsia"/>
          <w:sz w:val="30"/>
          <w:szCs w:val="30"/>
        </w:rPr>
        <w:t>.</w:t>
      </w:r>
      <w:r>
        <w:rPr>
          <w:rFonts w:ascii="仿宋_GB2312" w:eastAsia="仿宋_GB2312" w:hAnsi="宋体" w:hint="eastAsia"/>
          <w:sz w:val="30"/>
          <w:szCs w:val="30"/>
        </w:rPr>
        <w:t>董事、监事、高级管理人员应当按照《上海证券交易所股票上市规则》《上海证券交易所上市公司自律监管指引第</w:t>
      </w:r>
      <w:r>
        <w:rPr>
          <w:rFonts w:ascii="仿宋_GB2312" w:eastAsia="仿宋_GB2312" w:hAnsi="宋体"/>
          <w:sz w:val="30"/>
          <w:szCs w:val="30"/>
        </w:rPr>
        <w:t>1</w:t>
      </w:r>
      <w:r>
        <w:rPr>
          <w:rFonts w:ascii="仿宋_GB2312" w:eastAsia="仿宋_GB2312" w:hAnsi="宋体" w:hint="eastAsia"/>
          <w:sz w:val="30"/>
          <w:szCs w:val="30"/>
        </w:rPr>
        <w:t>号——规范运作》的规定向本所呈报声明及承诺书。</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2</w:t>
      </w:r>
      <w:r>
        <w:rPr>
          <w:rFonts w:ascii="仿宋_GB2312" w:eastAsia="仿宋_GB2312" w:hAnsi="宋体" w:hint="eastAsia"/>
          <w:sz w:val="30"/>
          <w:szCs w:val="30"/>
        </w:rPr>
        <w:t>.</w:t>
      </w:r>
      <w:r>
        <w:rPr>
          <w:rFonts w:ascii="仿宋_GB2312" w:eastAsia="仿宋_GB2312" w:hAnsi="宋体" w:hint="eastAsia"/>
          <w:sz w:val="30"/>
          <w:szCs w:val="30"/>
        </w:rPr>
        <w:t>请回答所有的问题，若回答问题的空格不够填写，请另附纸张填写，并装订在后。</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3</w:t>
      </w:r>
      <w:r>
        <w:rPr>
          <w:rFonts w:ascii="仿宋_GB2312" w:eastAsia="仿宋_GB2312" w:hAnsi="宋体" w:hint="eastAsia"/>
          <w:sz w:val="30"/>
          <w:szCs w:val="30"/>
        </w:rPr>
        <w:t>.</w:t>
      </w:r>
      <w:r>
        <w:rPr>
          <w:rFonts w:ascii="仿宋_GB2312" w:eastAsia="仿宋_GB2312" w:hAnsi="宋体" w:hint="eastAsia"/>
          <w:sz w:val="30"/>
          <w:szCs w:val="30"/>
        </w:rPr>
        <w:t>未真实、完整、准确、及时地填写声明部分和承诺部分，或者未遵守承诺的，则属违反《上海证券交易所股票上市规则》的情形，本所将根据《上海证券交易所股票上市规则》予以相应惩戒。</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4.</w:t>
      </w:r>
      <w:r>
        <w:rPr>
          <w:rFonts w:ascii="仿宋_GB2312" w:eastAsia="仿宋_GB2312" w:hAnsi="宋体" w:hint="eastAsia"/>
          <w:sz w:val="30"/>
          <w:szCs w:val="30"/>
        </w:rPr>
        <w:t>若对填写事项有疑问，请咨询本所或者律师。</w:t>
      </w:r>
    </w:p>
    <w:p w:rsidR="00483A42" w:rsidRDefault="00483A42">
      <w:pPr>
        <w:snapToGrid w:val="0"/>
        <w:spacing w:line="560" w:lineRule="exact"/>
        <w:jc w:val="center"/>
        <w:rPr>
          <w:rFonts w:ascii="仿宋_GB2312" w:eastAsia="仿宋_GB2312"/>
          <w:sz w:val="30"/>
          <w:szCs w:val="30"/>
        </w:rPr>
      </w:pPr>
    </w:p>
    <w:p w:rsidR="00483A42" w:rsidRDefault="005443EF">
      <w:pPr>
        <w:pStyle w:val="a7"/>
        <w:rPr>
          <w:rFonts w:ascii="仿宋_GB2312" w:eastAsia="仿宋_GB2312" w:hAnsi="宋体"/>
          <w:b/>
          <w:bCs/>
          <w:kern w:val="2"/>
          <w:sz w:val="30"/>
          <w:szCs w:val="30"/>
        </w:rPr>
      </w:pPr>
      <w:r>
        <w:br w:type="page"/>
      </w:r>
      <w:r>
        <w:rPr>
          <w:rFonts w:ascii="仿宋_GB2312" w:eastAsia="仿宋_GB2312" w:hAnsi="宋体" w:hint="eastAsia"/>
          <w:b/>
          <w:bCs/>
          <w:kern w:val="2"/>
          <w:sz w:val="30"/>
          <w:szCs w:val="30"/>
        </w:rPr>
        <w:lastRenderedPageBreak/>
        <w:t>附件</w:t>
      </w:r>
      <w:r>
        <w:rPr>
          <w:rFonts w:ascii="仿宋_GB2312" w:eastAsia="仿宋_GB2312" w:hAnsi="宋体" w:hint="eastAsia"/>
          <w:b/>
          <w:bCs/>
          <w:kern w:val="2"/>
          <w:sz w:val="30"/>
          <w:szCs w:val="30"/>
        </w:rPr>
        <w:t>2</w:t>
      </w:r>
    </w:p>
    <w:p w:rsidR="00483A42" w:rsidRDefault="00483A42"/>
    <w:p w:rsidR="00483A42" w:rsidRDefault="005443EF">
      <w:pPr>
        <w:pStyle w:val="1"/>
        <w:spacing w:line="540" w:lineRule="exact"/>
        <w:rPr>
          <w:rFonts w:ascii="黑体" w:eastAsia="黑体"/>
          <w:kern w:val="28"/>
          <w:sz w:val="44"/>
        </w:rPr>
      </w:pPr>
      <w:bookmarkStart w:id="48" w:name="_Toc89973648"/>
      <w:bookmarkStart w:id="49" w:name="_Toc130981614"/>
      <w:bookmarkStart w:id="50" w:name="_Toc58857559"/>
      <w:bookmarkStart w:id="51" w:name="_Toc92185859"/>
      <w:bookmarkStart w:id="52" w:name="_Toc90049025"/>
      <w:r>
        <w:rPr>
          <w:rFonts w:ascii="黑体" w:eastAsia="黑体" w:hint="eastAsia"/>
          <w:kern w:val="28"/>
          <w:sz w:val="44"/>
        </w:rPr>
        <w:t>监事声明及承诺书</w:t>
      </w:r>
      <w:bookmarkEnd w:id="48"/>
      <w:bookmarkEnd w:id="49"/>
      <w:bookmarkEnd w:id="50"/>
      <w:bookmarkEnd w:id="51"/>
      <w:bookmarkEnd w:id="52"/>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jc w:val="center"/>
        <w:rPr>
          <w:rFonts w:ascii="仿宋_GB2312" w:eastAsia="仿宋_GB2312"/>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2.</w:t>
      </w:r>
      <w:r>
        <w:rPr>
          <w:rFonts w:ascii="仿宋_GB2312" w:eastAsia="仿宋_GB2312" w:hint="eastAsia"/>
          <w:sz w:val="30"/>
          <w:szCs w:val="30"/>
        </w:rPr>
        <w:t>上市公司股票简称：</w:t>
      </w:r>
      <w:r>
        <w:rPr>
          <w:rFonts w:ascii="仿宋_GB2312" w:eastAsia="仿宋_GB2312" w:hint="eastAsia"/>
          <w:sz w:val="30"/>
          <w:szCs w:val="30"/>
        </w:rPr>
        <w:t xml:space="preserve"> </w:t>
      </w:r>
      <w:r>
        <w:rPr>
          <w:rFonts w:ascii="仿宋_GB2312" w:eastAsia="仿宋_GB2312" w:hint="eastAsia"/>
          <w:sz w:val="30"/>
          <w:szCs w:val="30"/>
        </w:rPr>
        <w:t>股票代码：</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本人姓名：职务：</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曾用名：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6.</w:t>
      </w:r>
      <w:r>
        <w:rPr>
          <w:rFonts w:ascii="仿宋_GB2312" w:eastAsia="仿宋_GB2312" w:hint="eastAsia"/>
          <w:sz w:val="30"/>
          <w:szCs w:val="30"/>
        </w:rPr>
        <w:t>出生日期：</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住址：</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国籍：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拥有哪些国家或者地区的长期居留权（如适用）：</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专业资格（如适用）：</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身份证号码：</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12.</w:t>
      </w:r>
      <w:r>
        <w:rPr>
          <w:rFonts w:ascii="仿宋_GB2312" w:eastAsia="仿宋_GB2312" w:hint="eastAsia"/>
          <w:sz w:val="30"/>
          <w:szCs w:val="30"/>
        </w:rPr>
        <w:t>护照号码（如适用）：</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13.</w:t>
      </w:r>
      <w:r>
        <w:rPr>
          <w:rFonts w:ascii="仿宋_GB2312" w:eastAsia="仿宋_GB2312" w:hint="eastAsia"/>
          <w:sz w:val="30"/>
          <w:szCs w:val="30"/>
        </w:rPr>
        <w:t>配偶及近亲属的姓名、身份证号码：</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配偶：</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父母：</w:t>
      </w:r>
    </w:p>
    <w:p w:rsidR="00483A42" w:rsidRDefault="005443EF">
      <w:pPr>
        <w:tabs>
          <w:tab w:val="left" w:pos="3075"/>
        </w:tabs>
        <w:snapToGrid w:val="0"/>
        <w:spacing w:line="540" w:lineRule="exact"/>
        <w:ind w:firstLineChars="200" w:firstLine="600"/>
        <w:jc w:val="left"/>
        <w:rPr>
          <w:rFonts w:ascii="仿宋_GB2312" w:eastAsia="仿宋_GB2312"/>
          <w:sz w:val="30"/>
          <w:szCs w:val="30"/>
        </w:rPr>
      </w:pPr>
      <w:r>
        <w:rPr>
          <w:rFonts w:ascii="仿宋_GB2312" w:eastAsia="仿宋_GB2312" w:hint="eastAsia"/>
          <w:sz w:val="30"/>
          <w:szCs w:val="30"/>
        </w:rPr>
        <w:t>子女及其配偶：</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14</w:t>
      </w:r>
      <w:r>
        <w:rPr>
          <w:rFonts w:ascii="仿宋_GB2312" w:eastAsia="仿宋_GB2312" w:hint="eastAsia"/>
          <w:sz w:val="30"/>
          <w:szCs w:val="30"/>
        </w:rPr>
        <w:t>．最近五年的工作经历：</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二、是否有配偶、父母、年满</w:t>
      </w:r>
      <w:r>
        <w:rPr>
          <w:rFonts w:ascii="仿宋_GB2312" w:eastAsia="仿宋_GB2312" w:hint="eastAsia"/>
          <w:sz w:val="30"/>
          <w:szCs w:val="30"/>
        </w:rPr>
        <w:t>18</w:t>
      </w:r>
      <w:r>
        <w:rPr>
          <w:rFonts w:ascii="仿宋_GB2312" w:eastAsia="仿宋_GB2312" w:hint="eastAsia"/>
          <w:sz w:val="30"/>
          <w:szCs w:val="30"/>
        </w:rPr>
        <w:t>周岁具有民事行为能力的子女及其配偶、兄弟姐妹及其配偶担任本公司董事、监事、高级管理人员？</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三、是否在其他公司任职？</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sz w:val="30"/>
          <w:szCs w:val="30"/>
        </w:rPr>
      </w:pPr>
      <w:r>
        <w:rPr>
          <w:rFonts w:ascii="仿宋_GB2312" w:eastAsia="仿宋_GB2312" w:hint="eastAsia"/>
          <w:sz w:val="30"/>
          <w:szCs w:val="30"/>
        </w:rPr>
        <w:t>如是，请填报各公司的名称、注册资本、经营范围，以及在该公司任职的情况。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四、是否负有数额较大的到期未清偿债务，或者未偿还经法院判决、裁定应当偿付的债务，或者被法院采取强制措施，或者受到仍然有效的法院判决、裁定所限制？</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五、是否曾担任破产清算、关停并转或有类似情况的公司、企业的董事或者厂长、经理，并对该公司、企业破产负有个人责任？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如是，请说明具体情况和是否负有个人责任。</w:t>
      </w:r>
    </w:p>
    <w:p w:rsidR="00483A42" w:rsidRDefault="005443EF">
      <w:pPr>
        <w:snapToGrid w:val="0"/>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六、是否曾担任因违法而被吊销营业执照、责令关闭的公</w:t>
      </w:r>
      <w:r>
        <w:rPr>
          <w:rFonts w:ascii="仿宋_GB2312" w:eastAsia="仿宋_GB2312" w:hAnsi="Times New Roman" w:hint="eastAsia"/>
          <w:sz w:val="30"/>
          <w:szCs w:val="30"/>
        </w:rPr>
        <w:t>司、企业的法定代表人，并</w:t>
      </w:r>
      <w:r>
        <w:rPr>
          <w:rFonts w:ascii="仿宋_GB2312" w:eastAsia="仿宋_GB2312" w:hint="eastAsia"/>
          <w:sz w:val="30"/>
          <w:szCs w:val="30"/>
        </w:rPr>
        <w:t>负有个人责任</w:t>
      </w:r>
      <w:r>
        <w:rPr>
          <w:rFonts w:ascii="仿宋_GB2312" w:eastAsia="仿宋_GB2312" w:hAnsi="Times New Roman" w:hint="eastAsia"/>
          <w:sz w:val="30"/>
          <w:szCs w:val="30"/>
        </w:rPr>
        <w:t>？</w:t>
      </w:r>
    </w:p>
    <w:p w:rsidR="00483A42" w:rsidRDefault="005443EF">
      <w:pPr>
        <w:snapToGrid w:val="0"/>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是□否□</w:t>
      </w:r>
    </w:p>
    <w:p w:rsidR="00483A42" w:rsidRDefault="005443EF">
      <w:pPr>
        <w:snapToGrid w:val="0"/>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如是，请说明具体情况和是否负有个人责任。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七、是否曾因贪污、贿赂、侵占</w:t>
      </w:r>
      <w:r>
        <w:rPr>
          <w:rFonts w:ascii="仿宋_GB2312" w:eastAsia="仿宋_GB2312" w:hint="eastAsia"/>
          <w:sz w:val="30"/>
          <w:szCs w:val="30"/>
        </w:rPr>
        <w:t>财产、挪用财产、内幕交易、操纵证券、期货交易价格或者破坏社会主义市场经济秩序被判处刑罚或者正在处于有关诉讼程序中？是否曾因犯罪被剥夺政治权利？</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八、是否曾因违反《中华人民共和国证券法》《上市公司信息披露管理办法》《证券市场禁入规定》等证券市场有关法律、行政法规、部门规章而受到行政处罚？</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九、是否存在《中华人民共和国公司法》《中华人民共和国公务员法》等法律、行政法规、部门规章和其他规范性文件规定的不得担任公司监事的其他情形？</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十、除第七、八条以外，是否曾因违反其他法律、行政法规而受到刑事、行政处罚？</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Chars="200" w:firstLine="600"/>
        <w:rPr>
          <w:rFonts w:ascii="仿宋_GB2312" w:eastAsia="仿宋_GB2312"/>
          <w:sz w:val="30"/>
          <w:szCs w:val="30"/>
        </w:rPr>
      </w:pPr>
      <w:r>
        <w:rPr>
          <w:rFonts w:ascii="仿宋_GB2312" w:eastAsia="仿宋_GB2312" w:hint="eastAsia"/>
          <w:sz w:val="30"/>
          <w:szCs w:val="30"/>
        </w:rPr>
        <w:t>十一、是否因涉嫌违反证券市场法律、行政法规、部门规章的规定正受到中国证监会的调查或者涉及有关行政程序？是否曾因违反证券交易所相关规定受到纪律处分？</w:t>
      </w:r>
    </w:p>
    <w:p w:rsidR="00483A42" w:rsidRDefault="005443EF">
      <w:pPr>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Chars="200" w:firstLine="600"/>
        <w:rPr>
          <w:rFonts w:ascii="仿宋_GB2312" w:eastAsia="仿宋_GB2312" w:hAnsi="Times New Roman"/>
          <w:kern w:val="28"/>
          <w:sz w:val="30"/>
          <w:szCs w:val="30"/>
        </w:rPr>
      </w:pPr>
      <w:r>
        <w:rPr>
          <w:rFonts w:ascii="仿宋_GB2312" w:eastAsia="仿宋_GB2312" w:hAnsi="Times New Roman" w:hint="eastAsia"/>
          <w:kern w:val="28"/>
          <w:sz w:val="30"/>
          <w:szCs w:val="30"/>
        </w:rPr>
        <w:t>十二、您及您的配偶、父母、子女及其配偶是否持有本公司股票及其衍生品种？</w:t>
      </w:r>
    </w:p>
    <w:p w:rsidR="00483A42" w:rsidRDefault="005443EF">
      <w:pPr>
        <w:spacing w:line="540" w:lineRule="exact"/>
        <w:ind w:firstLineChars="200" w:firstLine="600"/>
        <w:rPr>
          <w:rFonts w:ascii="仿宋_GB2312" w:eastAsia="仿宋_GB2312" w:hAnsi="Times New Roman"/>
          <w:kern w:val="28"/>
          <w:sz w:val="30"/>
          <w:szCs w:val="30"/>
        </w:rPr>
      </w:pPr>
      <w:r>
        <w:rPr>
          <w:rFonts w:ascii="仿宋_GB2312" w:eastAsia="仿宋_GB2312" w:hAnsi="Times New Roman" w:hint="eastAsia"/>
          <w:kern w:val="28"/>
          <w:sz w:val="30"/>
          <w:szCs w:val="30"/>
        </w:rPr>
        <w:t>是□否□</w:t>
      </w:r>
    </w:p>
    <w:p w:rsidR="00483A42" w:rsidRDefault="005443EF">
      <w:pPr>
        <w:spacing w:line="540" w:lineRule="exact"/>
        <w:ind w:firstLineChars="200" w:firstLine="600"/>
        <w:rPr>
          <w:rFonts w:ascii="仿宋_GB2312" w:eastAsia="仿宋_GB2312" w:hAnsi="Times New Roman"/>
          <w:kern w:val="28"/>
          <w:sz w:val="30"/>
          <w:szCs w:val="30"/>
        </w:rPr>
      </w:pPr>
      <w:r>
        <w:rPr>
          <w:rFonts w:ascii="仿宋_GB2312" w:eastAsia="仿宋_GB2312" w:hAnsi="Times New Roman" w:hint="eastAsia"/>
          <w:kern w:val="28"/>
          <w:sz w:val="30"/>
          <w:szCs w:val="30"/>
        </w:rPr>
        <w:t>如是，请详细说明。</w:t>
      </w:r>
    </w:p>
    <w:p w:rsidR="00483A42" w:rsidRDefault="005443EF">
      <w:pPr>
        <w:spacing w:line="540" w:lineRule="exact"/>
        <w:ind w:firstLineChars="200" w:firstLine="600"/>
        <w:rPr>
          <w:rFonts w:ascii="仿宋_GB2312" w:eastAsia="仿宋_GB2312" w:hAnsi="Times New Roman"/>
          <w:bCs/>
          <w:kern w:val="28"/>
          <w:sz w:val="30"/>
          <w:szCs w:val="30"/>
        </w:rPr>
      </w:pPr>
      <w:r>
        <w:rPr>
          <w:rFonts w:ascii="仿宋_GB2312" w:eastAsia="仿宋_GB2312" w:hAnsi="Times New Roman" w:hint="eastAsia"/>
          <w:bCs/>
          <w:kern w:val="28"/>
          <w:sz w:val="30"/>
          <w:szCs w:val="30"/>
        </w:rPr>
        <w:t>十三、过去或者现在是否在上市公司或其控股子公司拥有除</w:t>
      </w:r>
      <w:r>
        <w:rPr>
          <w:rFonts w:ascii="仿宋_GB2312" w:eastAsia="仿宋_GB2312" w:hAnsi="Times New Roman" w:hint="eastAsia"/>
          <w:bCs/>
          <w:kern w:val="28"/>
          <w:sz w:val="30"/>
          <w:szCs w:val="30"/>
        </w:rPr>
        <w:lastRenderedPageBreak/>
        <w:t>前项以外的其他利益？</w:t>
      </w:r>
    </w:p>
    <w:p w:rsidR="00483A42" w:rsidRDefault="005443EF">
      <w:pPr>
        <w:spacing w:line="540" w:lineRule="exact"/>
        <w:ind w:firstLineChars="200" w:firstLine="600"/>
        <w:rPr>
          <w:rFonts w:ascii="仿宋_GB2312" w:eastAsia="仿宋_GB2312" w:hAnsi="Times New Roman"/>
          <w:bCs/>
          <w:kern w:val="28"/>
          <w:sz w:val="30"/>
          <w:szCs w:val="30"/>
        </w:rPr>
      </w:pPr>
      <w:r>
        <w:rPr>
          <w:rFonts w:ascii="仿宋_GB2312" w:eastAsia="仿宋_GB2312" w:hAnsi="Times New Roman" w:hint="eastAsia"/>
          <w:bCs/>
          <w:kern w:val="28"/>
          <w:sz w:val="30"/>
          <w:szCs w:val="30"/>
        </w:rPr>
        <w:t>是□否□</w:t>
      </w:r>
    </w:p>
    <w:p w:rsidR="00483A42" w:rsidRDefault="005443EF">
      <w:pPr>
        <w:spacing w:line="540" w:lineRule="exact"/>
        <w:ind w:firstLineChars="200" w:firstLine="600"/>
        <w:rPr>
          <w:rFonts w:ascii="仿宋_GB2312" w:eastAsia="仿宋_GB2312" w:hAnsi="Times New Roman"/>
          <w:bCs/>
          <w:kern w:val="28"/>
          <w:sz w:val="30"/>
          <w:szCs w:val="30"/>
        </w:rPr>
      </w:pPr>
      <w:r>
        <w:rPr>
          <w:rFonts w:ascii="仿宋_GB2312" w:eastAsia="仿宋_GB2312" w:hAnsi="Times New Roman" w:hint="eastAsia"/>
          <w:bCs/>
          <w:kern w:val="28"/>
          <w:sz w:val="30"/>
          <w:szCs w:val="30"/>
        </w:rPr>
        <w:t>如是，请详细说明。</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十四、</w:t>
      </w:r>
      <w:r>
        <w:rPr>
          <w:rFonts w:ascii="仿宋_GB2312" w:eastAsia="仿宋_GB2312" w:hint="eastAsia"/>
          <w:kern w:val="28"/>
          <w:sz w:val="30"/>
          <w:szCs w:val="30"/>
        </w:rPr>
        <w:t>是否已明确知悉作为上市公司的监事，就公司</w:t>
      </w:r>
      <w:r>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Pr>
          <w:rFonts w:ascii="仿宋_GB2312" w:eastAsia="仿宋_GB2312" w:hint="eastAsia"/>
          <w:kern w:val="28"/>
          <w:sz w:val="30"/>
          <w:szCs w:val="30"/>
        </w:rPr>
        <w:t>对其负有直接责任的</w:t>
      </w:r>
      <w:r>
        <w:rPr>
          <w:rFonts w:ascii="仿宋_GB2312" w:eastAsia="仿宋_GB2312"/>
          <w:kern w:val="28"/>
          <w:sz w:val="30"/>
          <w:szCs w:val="30"/>
        </w:rPr>
        <w:t>主管人员和其他直接责任人员</w:t>
      </w:r>
      <w:r>
        <w:rPr>
          <w:rFonts w:ascii="仿宋_GB2312" w:eastAsia="仿宋_GB2312" w:hint="eastAsia"/>
          <w:kern w:val="28"/>
          <w:sz w:val="30"/>
          <w:szCs w:val="30"/>
        </w:rPr>
        <w:t>，将被追究刑事责任？</w:t>
      </w:r>
    </w:p>
    <w:p w:rsidR="00483A42" w:rsidRDefault="005443EF">
      <w:pPr>
        <w:spacing w:line="540" w:lineRule="exact"/>
        <w:ind w:firstLineChars="250" w:firstLine="750"/>
        <w:rPr>
          <w:rFonts w:ascii="仿宋_GB2312" w:eastAsia="仿宋_GB2312"/>
          <w:kern w:val="28"/>
          <w:sz w:val="30"/>
          <w:szCs w:val="30"/>
        </w:rPr>
      </w:pPr>
      <w:r>
        <w:rPr>
          <w:rFonts w:ascii="仿宋_GB2312" w:eastAsia="仿宋_GB2312" w:hint="eastAsia"/>
          <w:kern w:val="28"/>
          <w:sz w:val="30"/>
          <w:szCs w:val="30"/>
        </w:rPr>
        <w:t>是□</w:t>
      </w:r>
      <w:r>
        <w:rPr>
          <w:rFonts w:ascii="仿宋_GB2312" w:eastAsia="仿宋_GB2312" w:hint="eastAsia"/>
          <w:kern w:val="28"/>
          <w:sz w:val="30"/>
          <w:szCs w:val="30"/>
        </w:rPr>
        <w:t xml:space="preserve">  </w:t>
      </w:r>
      <w:r>
        <w:rPr>
          <w:rFonts w:ascii="仿宋_GB2312" w:eastAsia="仿宋_GB2312" w:hint="eastAsia"/>
          <w:kern w:val="28"/>
          <w:sz w:val="30"/>
          <w:szCs w:val="30"/>
        </w:rPr>
        <w:t>否□</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十五、是否已明确知悉作为上市公司的监事，违背对公司的忠实义务，利用</w:t>
      </w:r>
      <w:r>
        <w:rPr>
          <w:rFonts w:ascii="仿宋_GB2312" w:eastAsia="仿宋_GB2312" w:hint="eastAsia"/>
          <w:bCs/>
          <w:kern w:val="28"/>
          <w:sz w:val="30"/>
          <w:szCs w:val="30"/>
        </w:rPr>
        <w:t>职务</w:t>
      </w:r>
      <w:r>
        <w:rPr>
          <w:rFonts w:ascii="仿宋_GB2312" w:eastAsia="仿宋_GB2312" w:hint="eastAsia"/>
          <w:kern w:val="28"/>
          <w:sz w:val="30"/>
          <w:szCs w:val="30"/>
        </w:rPr>
        <w:t>便利，操纵上市公司从事下列行为之一，致使上市公司利益遭受特别重大损失的，将被追究刑事责任：</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（一）无偿向其他单位或者个人提供资金、商品、服务或者其他资产的；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（二）以明显不公平的条件，提供或者接受资金、商品、服务或者其他资产的；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（三）向明显不具有清偿能力的单位或者个人提供资金、商品、服务或者其他资产的；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（四）向明显不具有清偿能力的单位或者个人提供担保，或者无正当理由为其他单位或者个人提供担保的；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（五）无正当理由放弃债权、承担债务的；</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bCs/>
          <w:kern w:val="28"/>
          <w:sz w:val="30"/>
          <w:szCs w:val="30"/>
        </w:rPr>
        <w:t>（六）采用其他方式损害上市公司利益的。</w:t>
      </w:r>
      <w:r>
        <w:rPr>
          <w:rFonts w:ascii="仿宋_GB2312" w:eastAsia="仿宋_GB2312" w:hint="eastAsia"/>
          <w:bCs/>
          <w:kern w:val="28"/>
          <w:sz w:val="30"/>
          <w:szCs w:val="30"/>
        </w:rPr>
        <w:t xml:space="preserve"> </w:t>
      </w:r>
    </w:p>
    <w:p w:rsidR="00483A42" w:rsidRDefault="005443EF">
      <w:pPr>
        <w:snapToGrid w:val="0"/>
        <w:spacing w:line="540" w:lineRule="exact"/>
        <w:ind w:firstLineChars="225" w:firstLine="675"/>
        <w:rPr>
          <w:rFonts w:ascii="仿宋_GB2312" w:eastAsia="仿宋_GB2312"/>
          <w:kern w:val="28"/>
          <w:sz w:val="30"/>
          <w:szCs w:val="30"/>
        </w:rPr>
      </w:pPr>
      <w:r>
        <w:rPr>
          <w:rFonts w:ascii="仿宋_GB2312" w:eastAsia="仿宋_GB2312" w:hint="eastAsia"/>
          <w:kern w:val="28"/>
          <w:sz w:val="30"/>
          <w:szCs w:val="30"/>
        </w:rPr>
        <w:t>是□</w:t>
      </w:r>
      <w:r>
        <w:rPr>
          <w:rFonts w:ascii="仿宋_GB2312" w:eastAsia="仿宋_GB2312" w:hint="eastAsia"/>
          <w:kern w:val="28"/>
          <w:sz w:val="30"/>
          <w:szCs w:val="30"/>
        </w:rPr>
        <w:t xml:space="preserve">  </w:t>
      </w:r>
      <w:r>
        <w:rPr>
          <w:rFonts w:ascii="仿宋_GB2312" w:eastAsia="仿宋_GB2312" w:hint="eastAsia"/>
          <w:kern w:val="28"/>
          <w:sz w:val="30"/>
          <w:szCs w:val="30"/>
        </w:rPr>
        <w:t>否□</w:t>
      </w:r>
    </w:p>
    <w:p w:rsidR="00483A42" w:rsidRDefault="005443EF">
      <w:pPr>
        <w:snapToGrid w:val="0"/>
        <w:spacing w:line="540" w:lineRule="exact"/>
        <w:ind w:firstLineChars="225" w:firstLine="675"/>
        <w:rPr>
          <w:rFonts w:ascii="仿宋_GB2312" w:eastAsia="仿宋_GB2312"/>
          <w:sz w:val="30"/>
          <w:szCs w:val="30"/>
        </w:rPr>
      </w:pPr>
      <w:r>
        <w:rPr>
          <w:rFonts w:ascii="仿宋_GB2312" w:eastAsia="仿宋_GB2312" w:hint="eastAsia"/>
          <w:kern w:val="28"/>
          <w:sz w:val="30"/>
          <w:szCs w:val="30"/>
        </w:rPr>
        <w:t>十六、</w:t>
      </w:r>
      <w:r>
        <w:rPr>
          <w:rFonts w:ascii="仿宋_GB2312" w:eastAsia="仿宋_GB2312" w:hint="eastAsia"/>
          <w:sz w:val="30"/>
          <w:szCs w:val="30"/>
        </w:rPr>
        <w:t>除上述问题所涉及的信息外，是否有需要声明的其他事项，而不声明该等事项可能影响您对上述问题回答的真实性、</w:t>
      </w:r>
      <w:r>
        <w:rPr>
          <w:rFonts w:ascii="仿宋_GB2312" w:eastAsia="仿宋_GB2312" w:hint="eastAsia"/>
          <w:sz w:val="30"/>
          <w:szCs w:val="30"/>
        </w:rPr>
        <w:lastRenderedPageBreak/>
        <w:t>完整性或者准确性？</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本人（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监事。</w:t>
      </w:r>
    </w:p>
    <w:p w:rsidR="00483A42" w:rsidRDefault="00483A42">
      <w:pPr>
        <w:snapToGrid w:val="0"/>
        <w:spacing w:line="540" w:lineRule="exact"/>
        <w:ind w:firstLine="425"/>
        <w:rPr>
          <w:rFonts w:ascii="仿宋_GB2312" w:eastAsia="仿宋_GB2312"/>
          <w:sz w:val="30"/>
          <w:szCs w:val="30"/>
        </w:rPr>
      </w:pPr>
    </w:p>
    <w:p w:rsidR="00483A42" w:rsidRDefault="005443EF">
      <w:pPr>
        <w:snapToGrid w:val="0"/>
        <w:spacing w:line="540" w:lineRule="exact"/>
        <w:ind w:firstLine="425"/>
        <w:rPr>
          <w:rFonts w:ascii="仿宋_GB2312" w:eastAsia="仿宋_GB2312"/>
          <w:sz w:val="30"/>
          <w:szCs w:val="30"/>
        </w:rPr>
      </w:pP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sz w:val="30"/>
          <w:szCs w:val="30"/>
        </w:rPr>
        <w:tab/>
      </w:r>
      <w:r>
        <w:rPr>
          <w:rFonts w:ascii="仿宋_GB2312" w:eastAsia="仿宋_GB2312" w:hint="eastAsia"/>
          <w:sz w:val="30"/>
          <w:szCs w:val="30"/>
        </w:rPr>
        <w:t>声明人（签名）：</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此项声明于</w:t>
      </w: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日在（地点）作出。</w:t>
      </w: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见证律师：</w:t>
      </w: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日期：</w:t>
      </w:r>
    </w:p>
    <w:p w:rsidR="00483A42" w:rsidRDefault="00483A42">
      <w:pPr>
        <w:snapToGrid w:val="0"/>
        <w:spacing w:line="540" w:lineRule="exact"/>
        <w:ind w:firstLine="425"/>
        <w:rPr>
          <w:rFonts w:ascii="仿宋_GB2312" w:eastAsia="仿宋_GB2312"/>
          <w:sz w:val="30"/>
          <w:szCs w:val="30"/>
        </w:rPr>
      </w:pPr>
    </w:p>
    <w:p w:rsidR="00483A42" w:rsidRDefault="00483A42">
      <w:pPr>
        <w:snapToGrid w:val="0"/>
        <w:spacing w:line="540" w:lineRule="exact"/>
        <w:ind w:firstLine="425"/>
        <w:rPr>
          <w:rFonts w:ascii="仿宋_GB2312" w:eastAsia="仿宋_GB2312"/>
          <w:sz w:val="30"/>
          <w:szCs w:val="30"/>
        </w:rPr>
      </w:pPr>
    </w:p>
    <w:p w:rsidR="00483A42" w:rsidRDefault="005443EF">
      <w:pPr>
        <w:snapToGrid w:val="0"/>
        <w:spacing w:line="560" w:lineRule="exact"/>
        <w:jc w:val="center"/>
        <w:rPr>
          <w:rFonts w:ascii="仿宋_GB2312" w:eastAsia="仿宋_GB2312"/>
          <w:b/>
          <w:sz w:val="30"/>
          <w:szCs w:val="30"/>
        </w:rPr>
      </w:pPr>
      <w:r>
        <w:rPr>
          <w:rFonts w:ascii="仿宋_GB2312" w:eastAsia="仿宋_GB2312"/>
          <w:b/>
          <w:sz w:val="30"/>
          <w:szCs w:val="30"/>
        </w:rPr>
        <w:br w:type="page"/>
      </w:r>
    </w:p>
    <w:p w:rsidR="00483A42" w:rsidRDefault="005443EF">
      <w:pPr>
        <w:snapToGrid w:val="0"/>
        <w:spacing w:line="560" w:lineRule="exact"/>
        <w:jc w:val="center"/>
        <w:rPr>
          <w:rFonts w:ascii="仿宋_GB2312" w:eastAsia="仿宋_GB2312"/>
          <w:b/>
          <w:sz w:val="30"/>
          <w:szCs w:val="30"/>
        </w:rPr>
      </w:pPr>
      <w:r>
        <w:rPr>
          <w:rFonts w:ascii="仿宋_GB2312" w:eastAsia="仿宋_GB2312" w:hint="eastAsia"/>
          <w:b/>
          <w:sz w:val="30"/>
          <w:szCs w:val="30"/>
        </w:rPr>
        <w:lastRenderedPageBreak/>
        <w:t>第二部分</w:t>
      </w:r>
      <w:r>
        <w:rPr>
          <w:rFonts w:ascii="仿宋_GB2312" w:eastAsia="仿宋_GB2312" w:hint="eastAsia"/>
          <w:b/>
          <w:sz w:val="30"/>
          <w:szCs w:val="30"/>
        </w:rPr>
        <w:t xml:space="preserve">  </w:t>
      </w:r>
      <w:r>
        <w:rPr>
          <w:rFonts w:ascii="仿宋_GB2312" w:eastAsia="仿宋_GB2312" w:hint="eastAsia"/>
          <w:b/>
          <w:sz w:val="30"/>
          <w:szCs w:val="30"/>
        </w:rPr>
        <w:t>承诺</w:t>
      </w:r>
    </w:p>
    <w:p w:rsidR="00483A42" w:rsidRDefault="00483A42" w:rsidP="00CA304F">
      <w:pPr>
        <w:snapToGrid w:val="0"/>
        <w:spacing w:line="560" w:lineRule="exact"/>
        <w:ind w:firstLineChars="200" w:firstLine="602"/>
        <w:jc w:val="center"/>
        <w:rPr>
          <w:rFonts w:ascii="仿宋_GB2312" w:eastAsia="仿宋_GB2312"/>
          <w:b/>
          <w:sz w:val="30"/>
          <w:szCs w:val="30"/>
        </w:rPr>
      </w:pP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本人（正楷体）向上海证券交易所承诺：</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一、本人在履行上市公司监事的职责时，将遵守并促使本公司及其董事和高级管理人员遵守国家法律、法规和规章等有关规定，履行忠实义务和勤勉义务；</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二、本人在履行上市公司监事的职责时，将遵守并促使本公司及其董事和高级管理人员遵守中国证监会发布的部门规章、规范性文件等有关要求；</w:t>
      </w:r>
    </w:p>
    <w:p w:rsidR="00483A42" w:rsidRDefault="005443EF">
      <w:pPr>
        <w:tabs>
          <w:tab w:val="left" w:pos="1080"/>
        </w:tabs>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三、本人在履行上市公司监事的职责时，将遵守并促使本公司及其董事和高级管理人员遵守《上海证券交易所股票上市规则》和上海证券交易所的其他规定；</w:t>
      </w:r>
    </w:p>
    <w:p w:rsidR="00483A42" w:rsidRDefault="005443EF">
      <w:pPr>
        <w:tabs>
          <w:tab w:val="left" w:pos="1080"/>
        </w:tabs>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四、本人在履行上市公司监事的职责时，将遵守并促使本公司及其董事和高级管理人员遵守《公司章程》；</w:t>
      </w:r>
    </w:p>
    <w:p w:rsidR="00483A42" w:rsidRDefault="005443EF">
      <w:pPr>
        <w:tabs>
          <w:tab w:val="left" w:pos="1080"/>
        </w:tabs>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五、本人</w:t>
      </w:r>
      <w:r>
        <w:rPr>
          <w:rFonts w:ascii="仿宋_GB2312" w:eastAsia="仿宋_GB2312" w:hint="eastAsia"/>
          <w:sz w:val="30"/>
          <w:szCs w:val="30"/>
        </w:rPr>
        <w:t>在履行上市公司监事的职责时，将监督本公司董事和高级管理人员认真履行职责并严格遵守在《董事（高级管理人员）声明及承诺书》中作出的承诺；</w:t>
      </w:r>
    </w:p>
    <w:p w:rsidR="00483A42" w:rsidRDefault="005443EF">
      <w:pPr>
        <w:tabs>
          <w:tab w:val="left" w:pos="1080"/>
        </w:tabs>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六、本人接受上海证券交易所的监管，包括及时、如实地答复上海证券交易所向本人提出的任何问题，并促使本公司董事和高级管理人员及时提供《上海证券交易所股票上市规则》《上海证券交易所上市公司自律监管指引第</w:t>
      </w:r>
      <w:r>
        <w:rPr>
          <w:rFonts w:ascii="仿宋_GB2312" w:eastAsia="仿宋_GB2312"/>
          <w:sz w:val="30"/>
          <w:szCs w:val="30"/>
        </w:rPr>
        <w:t>1</w:t>
      </w:r>
      <w:r>
        <w:rPr>
          <w:rFonts w:ascii="仿宋_GB2312" w:eastAsia="仿宋_GB2312" w:hint="eastAsia"/>
          <w:sz w:val="30"/>
          <w:szCs w:val="30"/>
        </w:rPr>
        <w:t>号——规范运作》等规定应当报送的资料及要求提供的其他文件的正本或副本，并出席本人被要求出席的会议；</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七、本人授权上海证券交易所将本人提供的承诺与声明的资</w:t>
      </w:r>
      <w:r>
        <w:rPr>
          <w:rFonts w:ascii="仿宋_GB2312" w:eastAsia="仿宋_GB2312" w:hint="eastAsia"/>
          <w:sz w:val="30"/>
          <w:szCs w:val="30"/>
        </w:rPr>
        <w:lastRenderedPageBreak/>
        <w:t>料向中国证监会报告；</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八、本人如违反上述承诺，愿意承担由此引起的一切法律责任；</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九、本人在执行职务过程中，如果与上海证券交易所发生争议提起诉讼时，由上海证券交易所住所地法院管辖。</w:t>
      </w:r>
    </w:p>
    <w:p w:rsidR="00483A42" w:rsidRDefault="00483A42">
      <w:pPr>
        <w:snapToGrid w:val="0"/>
        <w:spacing w:line="560" w:lineRule="exact"/>
        <w:ind w:firstLine="480"/>
        <w:rPr>
          <w:rFonts w:ascii="仿宋_GB2312" w:eastAsia="仿宋_GB2312"/>
          <w:sz w:val="30"/>
          <w:szCs w:val="30"/>
        </w:rPr>
      </w:pPr>
    </w:p>
    <w:p w:rsidR="00483A42" w:rsidRDefault="00483A42">
      <w:pPr>
        <w:snapToGrid w:val="0"/>
        <w:spacing w:line="560" w:lineRule="exact"/>
        <w:ind w:firstLine="480"/>
        <w:rPr>
          <w:rFonts w:ascii="仿宋_GB2312" w:eastAsia="仿宋_GB2312"/>
          <w:sz w:val="30"/>
          <w:szCs w:val="30"/>
        </w:rPr>
      </w:pPr>
    </w:p>
    <w:p w:rsidR="00483A42" w:rsidRDefault="005443EF">
      <w:pPr>
        <w:snapToGrid w:val="0"/>
        <w:spacing w:line="560" w:lineRule="exact"/>
        <w:ind w:left="5035"/>
        <w:rPr>
          <w:rFonts w:ascii="仿宋_GB2312" w:eastAsia="仿宋_GB2312"/>
          <w:sz w:val="30"/>
          <w:szCs w:val="30"/>
        </w:rPr>
      </w:pPr>
      <w:r>
        <w:rPr>
          <w:rFonts w:ascii="仿宋_GB2312" w:eastAsia="仿宋_GB2312" w:hint="eastAsia"/>
          <w:sz w:val="30"/>
          <w:szCs w:val="30"/>
        </w:rPr>
        <w:t>承诺人（签名）：</w:t>
      </w:r>
    </w:p>
    <w:p w:rsidR="00483A42" w:rsidRDefault="005443EF">
      <w:pPr>
        <w:snapToGrid w:val="0"/>
        <w:spacing w:line="560" w:lineRule="exact"/>
        <w:ind w:left="4615" w:firstLine="425"/>
        <w:rPr>
          <w:rFonts w:ascii="仿宋_GB2312" w:eastAsia="仿宋_GB2312"/>
          <w:sz w:val="30"/>
          <w:szCs w:val="30"/>
        </w:rPr>
      </w:pP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此项承诺于</w:t>
      </w: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日在（地点）的作出。</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见证律师：</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日期：</w:t>
      </w: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5443EF">
      <w:pPr>
        <w:spacing w:line="560" w:lineRule="exact"/>
        <w:rPr>
          <w:rFonts w:ascii="仿宋_GB2312" w:eastAsia="仿宋_GB2312"/>
          <w:sz w:val="30"/>
          <w:szCs w:val="30"/>
        </w:rPr>
      </w:pPr>
      <w:r>
        <w:rPr>
          <w:rFonts w:ascii="仿宋_GB2312" w:eastAsia="仿宋_GB2312"/>
          <w:sz w:val="30"/>
          <w:szCs w:val="30"/>
        </w:rPr>
        <w:br w:type="page"/>
      </w:r>
    </w:p>
    <w:p w:rsidR="00483A42" w:rsidRDefault="005443EF">
      <w:pPr>
        <w:pStyle w:val="a7"/>
        <w:jc w:val="center"/>
        <w:rPr>
          <w:rFonts w:ascii="仿宋_GB2312" w:eastAsia="仿宋_GB2312" w:hAnsi="宋体"/>
          <w:b/>
          <w:kern w:val="2"/>
          <w:sz w:val="30"/>
          <w:szCs w:val="30"/>
        </w:rPr>
      </w:pPr>
      <w:bookmarkStart w:id="53" w:name="_Toc92185860"/>
      <w:bookmarkStart w:id="54" w:name="_Toc90049026"/>
      <w:bookmarkStart w:id="55" w:name="_Toc89973649"/>
      <w:r>
        <w:rPr>
          <w:rFonts w:ascii="仿宋_GB2312" w:eastAsia="仿宋_GB2312" w:hAnsi="宋体" w:hint="eastAsia"/>
          <w:b/>
          <w:kern w:val="2"/>
          <w:sz w:val="30"/>
          <w:szCs w:val="30"/>
        </w:rPr>
        <w:lastRenderedPageBreak/>
        <w:t>第三部分</w:t>
      </w:r>
      <w:r>
        <w:rPr>
          <w:rFonts w:ascii="仿宋_GB2312" w:eastAsia="仿宋_GB2312" w:hAnsi="宋体" w:hint="eastAsia"/>
          <w:b/>
          <w:kern w:val="2"/>
          <w:sz w:val="30"/>
          <w:szCs w:val="30"/>
        </w:rPr>
        <w:t xml:space="preserve">  </w:t>
      </w:r>
      <w:r>
        <w:rPr>
          <w:rFonts w:ascii="仿宋_GB2312" w:eastAsia="仿宋_GB2312" w:hAnsi="宋体" w:hint="eastAsia"/>
          <w:b/>
          <w:kern w:val="2"/>
          <w:sz w:val="30"/>
          <w:szCs w:val="30"/>
        </w:rPr>
        <w:t>补充信息</w:t>
      </w:r>
      <w:bookmarkEnd w:id="53"/>
      <w:bookmarkEnd w:id="54"/>
      <w:bookmarkEnd w:id="55"/>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一、基本情况</w:t>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军官证号码（如适用）：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士兵证号码（如适用）：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其他证件号码（如适用）：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性别：</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rPr>
        <w:t>民族：</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政治面貌：</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6.Email</w:t>
      </w:r>
      <w:r>
        <w:rPr>
          <w:rFonts w:ascii="仿宋_GB2312" w:eastAsia="仿宋_GB2312" w:hint="eastAsia"/>
          <w:sz w:val="30"/>
          <w:szCs w:val="30"/>
        </w:rPr>
        <w:t>：</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移动电话：</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备用电话：</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社会关系：</w:t>
      </w:r>
    </w:p>
    <w:tbl>
      <w:tblPr>
        <w:tblW w:w="8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8"/>
        <w:gridCol w:w="1512"/>
        <w:gridCol w:w="1525"/>
        <w:gridCol w:w="688"/>
        <w:gridCol w:w="1075"/>
        <w:gridCol w:w="1087"/>
        <w:gridCol w:w="1988"/>
      </w:tblGrid>
      <w:tr w:rsidR="00483A42">
        <w:tc>
          <w:tcPr>
            <w:tcW w:w="718" w:type="dxa"/>
            <w:vAlign w:val="center"/>
          </w:tcPr>
          <w:p w:rsidR="00483A42" w:rsidRDefault="005443EF">
            <w:pPr>
              <w:jc w:val="center"/>
              <w:rPr>
                <w:rFonts w:ascii="仿宋_GB2312" w:eastAsia="仿宋_GB2312"/>
              </w:rPr>
            </w:pPr>
            <w:r>
              <w:rPr>
                <w:rFonts w:ascii="仿宋_GB2312" w:eastAsia="仿宋_GB2312" w:hint="eastAsia"/>
              </w:rPr>
              <w:t>姓名</w:t>
            </w:r>
          </w:p>
        </w:tc>
        <w:tc>
          <w:tcPr>
            <w:tcW w:w="1512" w:type="dxa"/>
            <w:vAlign w:val="center"/>
          </w:tcPr>
          <w:p w:rsidR="00483A42" w:rsidRDefault="005443EF">
            <w:pPr>
              <w:jc w:val="center"/>
              <w:rPr>
                <w:rFonts w:ascii="仿宋_GB2312" w:eastAsia="仿宋_GB2312"/>
              </w:rPr>
            </w:pPr>
            <w:r>
              <w:rPr>
                <w:rFonts w:ascii="仿宋_GB2312" w:eastAsia="仿宋_GB2312" w:hint="eastAsia"/>
              </w:rPr>
              <w:t>身份证件类型</w:t>
            </w:r>
          </w:p>
        </w:tc>
        <w:tc>
          <w:tcPr>
            <w:tcW w:w="1525" w:type="dxa"/>
            <w:vAlign w:val="center"/>
          </w:tcPr>
          <w:p w:rsidR="00483A42" w:rsidRDefault="005443EF">
            <w:pPr>
              <w:jc w:val="center"/>
              <w:rPr>
                <w:rFonts w:ascii="仿宋_GB2312" w:eastAsia="仿宋_GB2312"/>
              </w:rPr>
            </w:pPr>
            <w:r>
              <w:rPr>
                <w:rFonts w:ascii="仿宋_GB2312" w:eastAsia="仿宋_GB2312" w:hint="eastAsia"/>
              </w:rPr>
              <w:t>身份证件号码</w:t>
            </w:r>
          </w:p>
        </w:tc>
        <w:tc>
          <w:tcPr>
            <w:tcW w:w="688" w:type="dxa"/>
            <w:vAlign w:val="center"/>
          </w:tcPr>
          <w:p w:rsidR="00483A42" w:rsidRDefault="005443EF">
            <w:pPr>
              <w:jc w:val="center"/>
              <w:rPr>
                <w:rFonts w:ascii="仿宋_GB2312" w:eastAsia="仿宋_GB2312"/>
              </w:rPr>
            </w:pPr>
            <w:r>
              <w:rPr>
                <w:rFonts w:ascii="仿宋_GB2312" w:eastAsia="仿宋_GB2312" w:hint="eastAsia"/>
              </w:rPr>
              <w:t>关系</w:t>
            </w:r>
          </w:p>
        </w:tc>
        <w:tc>
          <w:tcPr>
            <w:tcW w:w="1075" w:type="dxa"/>
            <w:vAlign w:val="center"/>
          </w:tcPr>
          <w:p w:rsidR="00483A42" w:rsidRDefault="005443EF">
            <w:pPr>
              <w:jc w:val="center"/>
              <w:rPr>
                <w:rFonts w:ascii="仿宋_GB2312" w:eastAsia="仿宋_GB2312"/>
              </w:rPr>
            </w:pPr>
            <w:r>
              <w:rPr>
                <w:rFonts w:ascii="仿宋_GB2312" w:eastAsia="仿宋_GB2312" w:hint="eastAsia"/>
              </w:rPr>
              <w:t>工作单位</w:t>
            </w:r>
          </w:p>
        </w:tc>
        <w:tc>
          <w:tcPr>
            <w:tcW w:w="1087" w:type="dxa"/>
            <w:vAlign w:val="center"/>
          </w:tcPr>
          <w:p w:rsidR="00483A42" w:rsidRDefault="005443EF">
            <w:pPr>
              <w:jc w:val="center"/>
              <w:rPr>
                <w:rFonts w:ascii="仿宋_GB2312" w:eastAsia="仿宋_GB2312"/>
              </w:rPr>
            </w:pPr>
            <w:r>
              <w:rPr>
                <w:rFonts w:ascii="仿宋_GB2312" w:eastAsia="仿宋_GB2312" w:hint="eastAsia"/>
              </w:rPr>
              <w:t>联系电话</w:t>
            </w:r>
          </w:p>
        </w:tc>
        <w:tc>
          <w:tcPr>
            <w:tcW w:w="1988" w:type="dxa"/>
            <w:vAlign w:val="center"/>
          </w:tcPr>
          <w:p w:rsidR="00483A42" w:rsidRDefault="005443EF">
            <w:pPr>
              <w:jc w:val="center"/>
              <w:rPr>
                <w:rFonts w:ascii="仿宋_GB2312" w:eastAsia="仿宋_GB2312"/>
              </w:rPr>
            </w:pPr>
            <w:r>
              <w:rPr>
                <w:rFonts w:ascii="仿宋_GB2312" w:eastAsia="仿宋_GB2312" w:hint="eastAsia"/>
              </w:rPr>
              <w:t>是否拥有哪些国家或者地区的长期居留权</w:t>
            </w:r>
          </w:p>
        </w:tc>
      </w:tr>
      <w:tr w:rsidR="00483A42">
        <w:tc>
          <w:tcPr>
            <w:tcW w:w="718" w:type="dxa"/>
            <w:vAlign w:val="center"/>
          </w:tcPr>
          <w:p w:rsidR="00483A42" w:rsidRDefault="005443EF">
            <w:pPr>
              <w:ind w:firstLine="480"/>
            </w:pPr>
            <w:r>
              <w:rPr>
                <w:rFonts w:hint="eastAsia"/>
                <w:color w:val="333399"/>
              </w:rPr>
              <w:t xml:space="preserve">　</w:t>
            </w:r>
          </w:p>
        </w:tc>
        <w:tc>
          <w:tcPr>
            <w:tcW w:w="1512" w:type="dxa"/>
            <w:vAlign w:val="center"/>
          </w:tcPr>
          <w:p w:rsidR="00483A42" w:rsidRDefault="005443EF">
            <w:pPr>
              <w:ind w:firstLine="480"/>
            </w:pPr>
            <w:r>
              <w:rPr>
                <w:rFonts w:hint="eastAsia"/>
                <w:color w:val="333399"/>
              </w:rPr>
              <w:t xml:space="preserve">　</w:t>
            </w:r>
          </w:p>
        </w:tc>
        <w:tc>
          <w:tcPr>
            <w:tcW w:w="1525" w:type="dxa"/>
            <w:vAlign w:val="center"/>
          </w:tcPr>
          <w:p w:rsidR="00483A42" w:rsidRDefault="005443EF">
            <w:pPr>
              <w:ind w:firstLine="480"/>
            </w:pPr>
            <w:r>
              <w:rPr>
                <w:rFonts w:hint="eastAsia"/>
                <w:color w:val="333399"/>
              </w:rPr>
              <w:t xml:space="preserve">　</w:t>
            </w:r>
          </w:p>
        </w:tc>
        <w:tc>
          <w:tcPr>
            <w:tcW w:w="688" w:type="dxa"/>
            <w:vAlign w:val="center"/>
          </w:tcPr>
          <w:p w:rsidR="00483A42" w:rsidRDefault="005443EF">
            <w:pPr>
              <w:ind w:firstLine="480"/>
            </w:pPr>
            <w:r>
              <w:rPr>
                <w:rFonts w:hint="eastAsia"/>
                <w:color w:val="333399"/>
              </w:rPr>
              <w:t xml:space="preserve">　</w:t>
            </w:r>
          </w:p>
        </w:tc>
        <w:tc>
          <w:tcPr>
            <w:tcW w:w="1075" w:type="dxa"/>
            <w:vAlign w:val="center"/>
          </w:tcPr>
          <w:p w:rsidR="00483A42" w:rsidRDefault="005443EF">
            <w:pPr>
              <w:ind w:firstLine="480"/>
            </w:pPr>
            <w:r>
              <w:rPr>
                <w:rFonts w:hint="eastAsia"/>
                <w:color w:val="333399"/>
              </w:rPr>
              <w:t xml:space="preserve">　</w:t>
            </w:r>
          </w:p>
        </w:tc>
        <w:tc>
          <w:tcPr>
            <w:tcW w:w="1087" w:type="dxa"/>
            <w:vAlign w:val="center"/>
          </w:tcPr>
          <w:p w:rsidR="00483A42" w:rsidRDefault="005443EF">
            <w:pPr>
              <w:ind w:firstLine="480"/>
            </w:pPr>
            <w:r>
              <w:rPr>
                <w:rFonts w:hint="eastAsia"/>
                <w:color w:val="333399"/>
              </w:rPr>
              <w:t xml:space="preserve">　</w:t>
            </w:r>
          </w:p>
        </w:tc>
        <w:tc>
          <w:tcPr>
            <w:tcW w:w="1988" w:type="dxa"/>
            <w:vAlign w:val="center"/>
          </w:tcPr>
          <w:p w:rsidR="00483A42" w:rsidRDefault="005443EF">
            <w:pPr>
              <w:ind w:firstLine="480"/>
            </w:pPr>
            <w:r>
              <w:rPr>
                <w:rFonts w:hint="eastAsia"/>
                <w:color w:val="333399"/>
              </w:rPr>
              <w:t xml:space="preserve">　　　　</w:t>
            </w:r>
          </w:p>
        </w:tc>
      </w:tr>
      <w:tr w:rsidR="00483A42">
        <w:tc>
          <w:tcPr>
            <w:tcW w:w="718" w:type="dxa"/>
            <w:vAlign w:val="center"/>
          </w:tcPr>
          <w:p w:rsidR="00483A42" w:rsidRDefault="005443EF">
            <w:pPr>
              <w:ind w:firstLine="480"/>
            </w:pPr>
            <w:r>
              <w:rPr>
                <w:rFonts w:hint="eastAsia"/>
                <w:color w:val="333399"/>
              </w:rPr>
              <w:t xml:space="preserve">　</w:t>
            </w:r>
          </w:p>
        </w:tc>
        <w:tc>
          <w:tcPr>
            <w:tcW w:w="1512" w:type="dxa"/>
            <w:vAlign w:val="center"/>
          </w:tcPr>
          <w:p w:rsidR="00483A42" w:rsidRDefault="005443EF">
            <w:pPr>
              <w:ind w:firstLine="480"/>
            </w:pPr>
            <w:r>
              <w:rPr>
                <w:rFonts w:hint="eastAsia"/>
                <w:color w:val="333399"/>
              </w:rPr>
              <w:t xml:space="preserve">　</w:t>
            </w:r>
          </w:p>
        </w:tc>
        <w:tc>
          <w:tcPr>
            <w:tcW w:w="1525" w:type="dxa"/>
            <w:vAlign w:val="center"/>
          </w:tcPr>
          <w:p w:rsidR="00483A42" w:rsidRDefault="005443EF">
            <w:pPr>
              <w:ind w:firstLine="480"/>
            </w:pPr>
            <w:r>
              <w:rPr>
                <w:rFonts w:hint="eastAsia"/>
                <w:color w:val="333399"/>
              </w:rPr>
              <w:t xml:space="preserve">　</w:t>
            </w:r>
          </w:p>
        </w:tc>
        <w:tc>
          <w:tcPr>
            <w:tcW w:w="688" w:type="dxa"/>
            <w:vAlign w:val="center"/>
          </w:tcPr>
          <w:p w:rsidR="00483A42" w:rsidRDefault="005443EF">
            <w:pPr>
              <w:ind w:firstLine="480"/>
            </w:pPr>
            <w:r>
              <w:rPr>
                <w:rFonts w:hint="eastAsia"/>
                <w:color w:val="333399"/>
              </w:rPr>
              <w:t xml:space="preserve">　</w:t>
            </w:r>
          </w:p>
        </w:tc>
        <w:tc>
          <w:tcPr>
            <w:tcW w:w="1075" w:type="dxa"/>
            <w:vAlign w:val="center"/>
          </w:tcPr>
          <w:p w:rsidR="00483A42" w:rsidRDefault="005443EF">
            <w:pPr>
              <w:ind w:firstLine="480"/>
            </w:pPr>
            <w:r>
              <w:rPr>
                <w:rFonts w:hint="eastAsia"/>
                <w:color w:val="333399"/>
              </w:rPr>
              <w:t xml:space="preserve">　</w:t>
            </w:r>
          </w:p>
        </w:tc>
        <w:tc>
          <w:tcPr>
            <w:tcW w:w="1087" w:type="dxa"/>
            <w:vAlign w:val="center"/>
          </w:tcPr>
          <w:p w:rsidR="00483A42" w:rsidRDefault="005443EF">
            <w:pPr>
              <w:ind w:firstLine="480"/>
            </w:pPr>
            <w:r>
              <w:rPr>
                <w:rFonts w:hint="eastAsia"/>
                <w:color w:val="333399"/>
              </w:rPr>
              <w:t xml:space="preserve">　</w:t>
            </w:r>
          </w:p>
        </w:tc>
        <w:tc>
          <w:tcPr>
            <w:tcW w:w="1988" w:type="dxa"/>
            <w:vAlign w:val="center"/>
          </w:tcPr>
          <w:p w:rsidR="00483A42" w:rsidRDefault="005443EF">
            <w:pPr>
              <w:ind w:firstLine="480"/>
              <w:rPr>
                <w:color w:val="333399"/>
              </w:rPr>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控制的法人</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483A42">
        <w:tc>
          <w:tcPr>
            <w:tcW w:w="4261" w:type="dxa"/>
            <w:vAlign w:val="center"/>
          </w:tcPr>
          <w:p w:rsidR="00483A42" w:rsidRDefault="005443EF">
            <w:pPr>
              <w:jc w:val="center"/>
              <w:rPr>
                <w:rFonts w:ascii="仿宋_GB2312" w:eastAsia="仿宋_GB2312"/>
              </w:rPr>
            </w:pPr>
            <w:r>
              <w:rPr>
                <w:rFonts w:ascii="仿宋_GB2312" w:eastAsia="仿宋_GB2312" w:hint="eastAsia"/>
              </w:rPr>
              <w:t>全称</w:t>
            </w:r>
          </w:p>
        </w:tc>
        <w:tc>
          <w:tcPr>
            <w:tcW w:w="4261" w:type="dxa"/>
            <w:vAlign w:val="center"/>
          </w:tcPr>
          <w:p w:rsidR="00483A42" w:rsidRDefault="005443EF">
            <w:pPr>
              <w:jc w:val="center"/>
              <w:rPr>
                <w:rFonts w:ascii="仿宋_GB2312" w:eastAsia="仿宋_GB2312"/>
              </w:rPr>
            </w:pPr>
            <w:r>
              <w:rPr>
                <w:rFonts w:ascii="仿宋_GB2312" w:eastAsia="仿宋_GB2312" w:hint="eastAsia"/>
              </w:rPr>
              <w:t>统一社会信用代码</w:t>
            </w:r>
            <w:r>
              <w:rPr>
                <w:rFonts w:ascii="仿宋_GB2312" w:eastAsia="仿宋_GB2312"/>
              </w:rPr>
              <w:t>/</w:t>
            </w:r>
            <w:r>
              <w:rPr>
                <w:rFonts w:ascii="仿宋_GB2312" w:eastAsia="仿宋_GB2312"/>
              </w:rPr>
              <w:t>社会组织机构代码</w:t>
            </w:r>
          </w:p>
        </w:tc>
      </w:tr>
      <w:tr w:rsidR="00483A42">
        <w:tc>
          <w:tcPr>
            <w:tcW w:w="4261" w:type="dxa"/>
            <w:vAlign w:val="center"/>
          </w:tcPr>
          <w:p w:rsidR="00483A42" w:rsidRDefault="005443EF">
            <w:pPr>
              <w:tabs>
                <w:tab w:val="left" w:pos="1353"/>
              </w:tabs>
              <w:ind w:firstLine="480"/>
              <w:jc w:val="left"/>
            </w:pPr>
            <w:r>
              <w:rPr>
                <w:rFonts w:hint="eastAsia"/>
                <w:color w:val="333399"/>
              </w:rPr>
              <w:t xml:space="preserve">　</w:t>
            </w:r>
          </w:p>
        </w:tc>
        <w:tc>
          <w:tcPr>
            <w:tcW w:w="4261" w:type="dxa"/>
            <w:vAlign w:val="center"/>
          </w:tcPr>
          <w:p w:rsidR="00483A42" w:rsidRDefault="005443EF">
            <w:pPr>
              <w:ind w:firstLine="480"/>
            </w:pPr>
            <w:r>
              <w:rPr>
                <w:rFonts w:hint="eastAsia"/>
                <w:color w:val="333399"/>
              </w:rPr>
              <w:t xml:space="preserve">　</w:t>
            </w:r>
          </w:p>
        </w:tc>
      </w:tr>
      <w:tr w:rsidR="00483A42">
        <w:tc>
          <w:tcPr>
            <w:tcW w:w="4261" w:type="dxa"/>
            <w:vAlign w:val="center"/>
          </w:tcPr>
          <w:p w:rsidR="00483A42" w:rsidRDefault="005443EF">
            <w:pPr>
              <w:tabs>
                <w:tab w:val="left" w:pos="1353"/>
              </w:tabs>
              <w:ind w:firstLine="480"/>
              <w:jc w:val="left"/>
            </w:pPr>
            <w:r>
              <w:rPr>
                <w:rFonts w:hint="eastAsia"/>
                <w:color w:val="333399"/>
              </w:rPr>
              <w:t xml:space="preserve">　</w:t>
            </w:r>
          </w:p>
        </w:tc>
        <w:tc>
          <w:tcPr>
            <w:tcW w:w="4261" w:type="dxa"/>
            <w:vAlign w:val="center"/>
          </w:tcPr>
          <w:p w:rsidR="00483A42" w:rsidRDefault="005443EF">
            <w:pPr>
              <w:ind w:firstLine="480"/>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教育情况：</w:t>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最高学历：</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学位：</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专业：</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1705"/>
        <w:gridCol w:w="1705"/>
      </w:tblGrid>
      <w:tr w:rsidR="00483A42">
        <w:tc>
          <w:tcPr>
            <w:tcW w:w="1704" w:type="dxa"/>
          </w:tcPr>
          <w:p w:rsidR="00483A42" w:rsidRDefault="005443EF">
            <w:pPr>
              <w:jc w:val="center"/>
              <w:rPr>
                <w:rFonts w:ascii="仿宋_GB2312" w:eastAsia="仿宋_GB2312"/>
              </w:rPr>
            </w:pPr>
            <w:r>
              <w:rPr>
                <w:rFonts w:ascii="仿宋_GB2312" w:eastAsia="仿宋_GB2312" w:hint="eastAsia"/>
              </w:rPr>
              <w:t>学习开始日期</w:t>
            </w:r>
          </w:p>
        </w:tc>
        <w:tc>
          <w:tcPr>
            <w:tcW w:w="1704" w:type="dxa"/>
          </w:tcPr>
          <w:p w:rsidR="00483A42" w:rsidRDefault="005443EF">
            <w:pPr>
              <w:jc w:val="center"/>
              <w:rPr>
                <w:rFonts w:ascii="仿宋_GB2312" w:eastAsia="仿宋_GB2312"/>
              </w:rPr>
            </w:pPr>
            <w:r>
              <w:rPr>
                <w:rFonts w:ascii="仿宋_GB2312" w:eastAsia="仿宋_GB2312" w:hint="eastAsia"/>
              </w:rPr>
              <w:t>学习结束日期</w:t>
            </w:r>
          </w:p>
        </w:tc>
        <w:tc>
          <w:tcPr>
            <w:tcW w:w="1704" w:type="dxa"/>
          </w:tcPr>
          <w:p w:rsidR="00483A42" w:rsidRDefault="005443EF">
            <w:pPr>
              <w:jc w:val="center"/>
              <w:rPr>
                <w:rFonts w:ascii="仿宋_GB2312" w:eastAsia="仿宋_GB2312"/>
              </w:rPr>
            </w:pPr>
            <w:r>
              <w:rPr>
                <w:rFonts w:ascii="仿宋_GB2312" w:eastAsia="仿宋_GB2312" w:hint="eastAsia"/>
              </w:rPr>
              <w:t>毕业院校</w:t>
            </w:r>
          </w:p>
        </w:tc>
        <w:tc>
          <w:tcPr>
            <w:tcW w:w="1705" w:type="dxa"/>
          </w:tcPr>
          <w:p w:rsidR="00483A42" w:rsidRDefault="005443EF">
            <w:pPr>
              <w:jc w:val="center"/>
              <w:rPr>
                <w:rFonts w:ascii="仿宋_GB2312" w:eastAsia="仿宋_GB2312"/>
              </w:rPr>
            </w:pPr>
            <w:r>
              <w:rPr>
                <w:rFonts w:ascii="仿宋_GB2312" w:eastAsia="仿宋_GB2312" w:hint="eastAsia"/>
              </w:rPr>
              <w:t>专业</w:t>
            </w:r>
          </w:p>
        </w:tc>
        <w:tc>
          <w:tcPr>
            <w:tcW w:w="1705" w:type="dxa"/>
          </w:tcPr>
          <w:p w:rsidR="00483A42" w:rsidRDefault="005443EF">
            <w:pPr>
              <w:jc w:val="center"/>
              <w:rPr>
                <w:rFonts w:ascii="仿宋_GB2312" w:eastAsia="仿宋_GB2312"/>
              </w:rPr>
            </w:pPr>
            <w:r>
              <w:rPr>
                <w:rFonts w:ascii="仿宋_GB2312" w:eastAsia="仿宋_GB2312" w:hint="eastAsia"/>
              </w:rPr>
              <w:t>海外教育</w:t>
            </w:r>
          </w:p>
        </w:tc>
      </w:tr>
      <w:tr w:rsidR="00483A42">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r>
      <w:tr w:rsidR="00483A42">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12.</w:t>
      </w:r>
      <w:r>
        <w:rPr>
          <w:rFonts w:ascii="仿宋_GB2312" w:eastAsia="仿宋_GB2312" w:hint="eastAsia"/>
          <w:sz w:val="30"/>
          <w:szCs w:val="30"/>
        </w:rPr>
        <w:t>工作经历：</w:t>
      </w:r>
    </w:p>
    <w:p w:rsidR="00483A42" w:rsidRDefault="005443EF">
      <w:pPr>
        <w:rPr>
          <w:rFonts w:ascii="仿宋_GB2312" w:eastAsia="仿宋_GB2312"/>
          <w:sz w:val="30"/>
          <w:szCs w:val="30"/>
          <w:u w:val="single"/>
        </w:rPr>
      </w:pPr>
      <w:r>
        <w:rPr>
          <w:rFonts w:ascii="仿宋_GB2312" w:eastAsia="仿宋_GB2312" w:hint="eastAsia"/>
          <w:sz w:val="30"/>
          <w:szCs w:val="30"/>
        </w:rPr>
        <w:t>当前任职开始日期：</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上任伊始原定任职结束日期：</w:t>
      </w:r>
      <w:r>
        <w:rPr>
          <w:rFonts w:ascii="仿宋_GB2312" w:eastAsia="仿宋_GB2312" w:hint="eastAsia"/>
          <w:sz w:val="30"/>
          <w:szCs w:val="30"/>
          <w:u w:val="single"/>
        </w:rPr>
        <w:tab/>
      </w:r>
      <w:r>
        <w:rPr>
          <w:rFonts w:ascii="仿宋_GB2312" w:eastAsia="仿宋_GB2312" w:hint="eastAsia"/>
          <w:kern w:val="0"/>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lastRenderedPageBreak/>
        <w:t>实际离职日期：</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上市公司职务：</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社会职务：</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1705"/>
        <w:gridCol w:w="1705"/>
      </w:tblGrid>
      <w:tr w:rsidR="00483A42">
        <w:tc>
          <w:tcPr>
            <w:tcW w:w="1704" w:type="dxa"/>
            <w:vAlign w:val="center"/>
          </w:tcPr>
          <w:p w:rsidR="00483A42" w:rsidRDefault="005443EF">
            <w:pPr>
              <w:jc w:val="center"/>
              <w:rPr>
                <w:rFonts w:ascii="仿宋_GB2312" w:eastAsia="仿宋_GB2312"/>
              </w:rPr>
            </w:pPr>
            <w:r>
              <w:rPr>
                <w:rFonts w:ascii="仿宋_GB2312" w:eastAsia="仿宋_GB2312" w:hint="eastAsia"/>
              </w:rPr>
              <w:t>工作开始日期</w:t>
            </w:r>
          </w:p>
        </w:tc>
        <w:tc>
          <w:tcPr>
            <w:tcW w:w="1704" w:type="dxa"/>
            <w:vAlign w:val="center"/>
          </w:tcPr>
          <w:p w:rsidR="00483A42" w:rsidRDefault="005443EF">
            <w:pPr>
              <w:jc w:val="center"/>
              <w:rPr>
                <w:rFonts w:ascii="仿宋_GB2312" w:eastAsia="仿宋_GB2312"/>
              </w:rPr>
            </w:pPr>
            <w:r>
              <w:rPr>
                <w:rFonts w:ascii="仿宋_GB2312" w:eastAsia="仿宋_GB2312" w:hint="eastAsia"/>
              </w:rPr>
              <w:t>工作结束日期</w:t>
            </w:r>
          </w:p>
        </w:tc>
        <w:tc>
          <w:tcPr>
            <w:tcW w:w="1704" w:type="dxa"/>
            <w:vAlign w:val="center"/>
          </w:tcPr>
          <w:p w:rsidR="00483A42" w:rsidRDefault="005443EF">
            <w:pPr>
              <w:jc w:val="center"/>
              <w:rPr>
                <w:rFonts w:ascii="仿宋_GB2312" w:eastAsia="仿宋_GB2312"/>
              </w:rPr>
            </w:pPr>
            <w:r>
              <w:rPr>
                <w:rFonts w:ascii="仿宋_GB2312" w:eastAsia="仿宋_GB2312" w:hint="eastAsia"/>
              </w:rPr>
              <w:t>工作单位</w:t>
            </w:r>
          </w:p>
        </w:tc>
        <w:tc>
          <w:tcPr>
            <w:tcW w:w="1705" w:type="dxa"/>
            <w:vAlign w:val="center"/>
          </w:tcPr>
          <w:p w:rsidR="00483A42" w:rsidRDefault="005443EF">
            <w:pPr>
              <w:jc w:val="center"/>
              <w:rPr>
                <w:rFonts w:ascii="仿宋_GB2312" w:eastAsia="仿宋_GB2312"/>
              </w:rPr>
            </w:pPr>
            <w:r>
              <w:rPr>
                <w:rFonts w:ascii="仿宋_GB2312" w:eastAsia="仿宋_GB2312" w:hint="eastAsia"/>
              </w:rPr>
              <w:t>职位</w:t>
            </w:r>
          </w:p>
        </w:tc>
        <w:tc>
          <w:tcPr>
            <w:tcW w:w="1705" w:type="dxa"/>
            <w:vAlign w:val="center"/>
          </w:tcPr>
          <w:p w:rsidR="00483A42" w:rsidRDefault="005443EF">
            <w:pPr>
              <w:jc w:val="center"/>
              <w:rPr>
                <w:rFonts w:ascii="仿宋_GB2312" w:eastAsia="仿宋_GB2312"/>
              </w:rPr>
            </w:pPr>
            <w:r>
              <w:rPr>
                <w:rFonts w:ascii="仿宋_GB2312" w:eastAsia="仿宋_GB2312" w:hint="eastAsia"/>
              </w:rPr>
              <w:t>海外工作</w:t>
            </w:r>
          </w:p>
        </w:tc>
      </w:tr>
      <w:tr w:rsidR="00483A42">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r>
      <w:tr w:rsidR="00483A42">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r>
    </w:tbl>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二、</w:t>
      </w:r>
      <w:r>
        <w:rPr>
          <w:rFonts w:ascii="仿宋_GB2312" w:eastAsia="仿宋_GB2312" w:hint="eastAsia"/>
          <w:sz w:val="30"/>
          <w:szCs w:val="30"/>
        </w:rPr>
        <w:t>A</w:t>
      </w:r>
      <w:r>
        <w:rPr>
          <w:rFonts w:ascii="仿宋_GB2312" w:eastAsia="仿宋_GB2312" w:hint="eastAsia"/>
          <w:sz w:val="30"/>
          <w:szCs w:val="30"/>
        </w:rPr>
        <w:t>股账户信息</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5"/>
        <w:gridCol w:w="1065"/>
        <w:gridCol w:w="1065"/>
        <w:gridCol w:w="1065"/>
        <w:gridCol w:w="1065"/>
        <w:gridCol w:w="1065"/>
        <w:gridCol w:w="1066"/>
        <w:gridCol w:w="1066"/>
      </w:tblGrid>
      <w:tr w:rsidR="00483A42">
        <w:tc>
          <w:tcPr>
            <w:tcW w:w="1065" w:type="dxa"/>
            <w:vAlign w:val="center"/>
          </w:tcPr>
          <w:p w:rsidR="00483A42" w:rsidRDefault="005443EF">
            <w:pPr>
              <w:jc w:val="center"/>
              <w:rPr>
                <w:rFonts w:ascii="仿宋_GB2312" w:eastAsia="仿宋_GB2312"/>
              </w:rPr>
            </w:pPr>
            <w:r>
              <w:rPr>
                <w:rFonts w:ascii="仿宋_GB2312" w:eastAsia="仿宋_GB2312" w:hint="eastAsia"/>
              </w:rPr>
              <w:t>股东账号</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开户身份证件类型</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开户身份证件号码</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开户名称</w:t>
            </w:r>
          </w:p>
        </w:tc>
        <w:tc>
          <w:tcPr>
            <w:tcW w:w="1065" w:type="dxa"/>
            <w:vAlign w:val="center"/>
          </w:tcPr>
          <w:p w:rsidR="00483A42" w:rsidRDefault="005443EF">
            <w:pPr>
              <w:jc w:val="center"/>
              <w:rPr>
                <w:rFonts w:ascii="仿宋_GB2312" w:eastAsia="仿宋_GB2312"/>
              </w:rPr>
            </w:pPr>
            <w:r>
              <w:rPr>
                <w:rFonts w:ascii="仿宋_GB2312" w:eastAsia="仿宋_GB2312" w:hint="eastAsia"/>
              </w:rPr>
              <w:t>一码通号码</w:t>
            </w:r>
          </w:p>
        </w:tc>
        <w:tc>
          <w:tcPr>
            <w:tcW w:w="1065" w:type="dxa"/>
            <w:vAlign w:val="center"/>
          </w:tcPr>
          <w:p w:rsidR="00483A42" w:rsidRDefault="005443EF">
            <w:pPr>
              <w:jc w:val="center"/>
              <w:rPr>
                <w:rFonts w:ascii="仿宋_GB2312" w:eastAsia="仿宋_GB2312"/>
              </w:rPr>
            </w:pPr>
            <w:r>
              <w:rPr>
                <w:rFonts w:ascii="仿宋_GB2312" w:eastAsia="仿宋_GB2312" w:hint="eastAsia"/>
              </w:rPr>
              <w:t>限售比例</w:t>
            </w:r>
            <w:r>
              <w:rPr>
                <w:rFonts w:ascii="仿宋_GB2312" w:eastAsia="仿宋_GB2312"/>
              </w:rPr>
              <w:t>/</w:t>
            </w:r>
            <w:r>
              <w:rPr>
                <w:rFonts w:ascii="仿宋_GB2312" w:eastAsia="仿宋_GB2312"/>
              </w:rPr>
              <w:t>额度</w:t>
            </w:r>
          </w:p>
        </w:tc>
        <w:tc>
          <w:tcPr>
            <w:tcW w:w="1066" w:type="dxa"/>
            <w:vAlign w:val="center"/>
          </w:tcPr>
          <w:p w:rsidR="00483A42" w:rsidRDefault="005443EF">
            <w:pPr>
              <w:jc w:val="center"/>
              <w:rPr>
                <w:rFonts w:ascii="仿宋_GB2312" w:eastAsia="仿宋_GB2312"/>
              </w:rPr>
            </w:pPr>
            <w:r>
              <w:rPr>
                <w:rFonts w:ascii="仿宋_GB2312" w:eastAsia="仿宋_GB2312" w:hint="eastAsia"/>
              </w:rPr>
              <w:t>数据来源</w:t>
            </w:r>
          </w:p>
        </w:tc>
        <w:tc>
          <w:tcPr>
            <w:tcW w:w="1066" w:type="dxa"/>
            <w:vAlign w:val="center"/>
          </w:tcPr>
          <w:p w:rsidR="00483A42" w:rsidRDefault="005443EF">
            <w:pPr>
              <w:jc w:val="center"/>
              <w:rPr>
                <w:rFonts w:ascii="仿宋_GB2312" w:eastAsia="仿宋_GB2312"/>
              </w:rPr>
            </w:pPr>
            <w:r>
              <w:rPr>
                <w:rFonts w:ascii="仿宋_GB2312" w:eastAsia="仿宋_GB2312" w:hint="eastAsia"/>
              </w:rPr>
              <w:t>账号状态</w:t>
            </w:r>
          </w:p>
        </w:tc>
      </w:tr>
      <w:tr w:rsidR="00483A42">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r>
      <w:tr w:rsidR="00483A42">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r>
    </w:tbl>
    <w:p w:rsidR="00483A42" w:rsidRDefault="00483A42"/>
    <w:p w:rsidR="00483A42" w:rsidRDefault="00483A42"/>
    <w:p w:rsidR="00483A42" w:rsidRDefault="00483A42"/>
    <w:p w:rsidR="00483A42" w:rsidRDefault="005443EF">
      <w:pPr>
        <w:pStyle w:val="a7"/>
        <w:snapToGrid w:val="0"/>
        <w:spacing w:line="560" w:lineRule="exact"/>
        <w:rPr>
          <w:rFonts w:ascii="仿宋_GB2312" w:eastAsia="仿宋_GB2312" w:hAnsi="宋体"/>
          <w:b/>
          <w:sz w:val="30"/>
          <w:szCs w:val="30"/>
        </w:rPr>
      </w:pPr>
      <w:r>
        <w:rPr>
          <w:rFonts w:ascii="仿宋_GB2312" w:eastAsia="仿宋_GB2312" w:hAnsi="宋体" w:hint="eastAsia"/>
          <w:b/>
          <w:sz w:val="30"/>
          <w:szCs w:val="30"/>
        </w:rPr>
        <w:t>说明：</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1</w:t>
      </w:r>
      <w:r>
        <w:rPr>
          <w:rFonts w:ascii="仿宋_GB2312" w:eastAsia="仿宋_GB2312" w:hAnsi="宋体" w:hint="eastAsia"/>
          <w:sz w:val="30"/>
          <w:szCs w:val="30"/>
        </w:rPr>
        <w:t>.</w:t>
      </w:r>
      <w:r>
        <w:rPr>
          <w:rFonts w:ascii="仿宋_GB2312" w:eastAsia="仿宋_GB2312" w:hAnsi="宋体" w:hint="eastAsia"/>
          <w:sz w:val="30"/>
          <w:szCs w:val="30"/>
        </w:rPr>
        <w:t>董事、监事、高级管理人员应当按照《上海证券交易所股票上市规则》《上海证券交易所上市公司自律监管指引第</w:t>
      </w:r>
      <w:r>
        <w:rPr>
          <w:rFonts w:ascii="仿宋_GB2312" w:eastAsia="仿宋_GB2312" w:hAnsi="宋体"/>
          <w:sz w:val="30"/>
          <w:szCs w:val="30"/>
        </w:rPr>
        <w:t>1</w:t>
      </w:r>
      <w:r>
        <w:rPr>
          <w:rFonts w:ascii="仿宋_GB2312" w:eastAsia="仿宋_GB2312" w:hAnsi="宋体" w:hint="eastAsia"/>
          <w:sz w:val="30"/>
          <w:szCs w:val="30"/>
        </w:rPr>
        <w:t>号——规范运作》的规定向本所呈报声明及承诺书。</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2</w:t>
      </w:r>
      <w:r>
        <w:rPr>
          <w:rFonts w:ascii="仿宋_GB2312" w:eastAsia="仿宋_GB2312" w:hAnsi="宋体" w:hint="eastAsia"/>
          <w:sz w:val="30"/>
          <w:szCs w:val="30"/>
        </w:rPr>
        <w:t>.</w:t>
      </w:r>
      <w:r>
        <w:rPr>
          <w:rFonts w:ascii="仿宋_GB2312" w:eastAsia="仿宋_GB2312" w:hAnsi="宋体" w:hint="eastAsia"/>
          <w:sz w:val="30"/>
          <w:szCs w:val="30"/>
        </w:rPr>
        <w:t>请回答所有的问题，若回答问题的空格不够填写，请另附纸张填写，并装订在后。</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sz w:val="30"/>
          <w:szCs w:val="30"/>
        </w:rPr>
        <w:t>3</w:t>
      </w:r>
      <w:r>
        <w:rPr>
          <w:rFonts w:ascii="仿宋_GB2312" w:eastAsia="仿宋_GB2312" w:hAnsi="宋体" w:hint="eastAsia"/>
          <w:sz w:val="30"/>
          <w:szCs w:val="30"/>
        </w:rPr>
        <w:t>.</w:t>
      </w:r>
      <w:r>
        <w:rPr>
          <w:rFonts w:ascii="仿宋_GB2312" w:eastAsia="仿宋_GB2312" w:hAnsi="宋体" w:hint="eastAsia"/>
          <w:sz w:val="30"/>
          <w:szCs w:val="30"/>
        </w:rPr>
        <w:t>未真实、完整、准确、及时地填写声明部分和承诺部分，或者未遵守承诺的，则属违反《上海证券交易所股票上市规则》的情形，本所将根据《上海证券交易所股票上市规则》予以相应惩戒。</w:t>
      </w:r>
    </w:p>
    <w:p w:rsidR="00483A42" w:rsidRDefault="005443EF">
      <w:pPr>
        <w:pStyle w:val="a7"/>
        <w:snapToGrid w:val="0"/>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4.</w:t>
      </w:r>
      <w:r>
        <w:rPr>
          <w:rFonts w:ascii="仿宋_GB2312" w:eastAsia="仿宋_GB2312" w:hAnsi="宋体" w:hint="eastAsia"/>
          <w:sz w:val="30"/>
          <w:szCs w:val="30"/>
        </w:rPr>
        <w:t>若对填写事项有疑问，请咨询本所或者律师。</w:t>
      </w:r>
      <w:r>
        <w:rPr>
          <w:rFonts w:ascii="仿宋_GB2312" w:eastAsia="仿宋_GB2312" w:hAnsi="宋体"/>
          <w:sz w:val="30"/>
          <w:szCs w:val="30"/>
        </w:rPr>
        <w:br w:type="page"/>
      </w:r>
    </w:p>
    <w:p w:rsidR="00483A42" w:rsidRDefault="005443EF">
      <w:pPr>
        <w:spacing w:line="540" w:lineRule="exact"/>
        <w:rPr>
          <w:rFonts w:ascii="仿宋_GB2312" w:eastAsia="仿宋_GB2312"/>
          <w:b/>
          <w:bCs/>
          <w:sz w:val="30"/>
          <w:szCs w:val="30"/>
        </w:rPr>
      </w:pPr>
      <w:r>
        <w:rPr>
          <w:rFonts w:ascii="仿宋_GB2312" w:eastAsia="仿宋_GB2312" w:hint="eastAsia"/>
          <w:b/>
          <w:bCs/>
          <w:sz w:val="30"/>
          <w:szCs w:val="30"/>
        </w:rPr>
        <w:lastRenderedPageBreak/>
        <w:t>附件</w:t>
      </w:r>
      <w:r>
        <w:rPr>
          <w:rFonts w:ascii="仿宋_GB2312" w:eastAsia="仿宋_GB2312" w:hint="eastAsia"/>
          <w:b/>
          <w:bCs/>
          <w:sz w:val="30"/>
          <w:szCs w:val="30"/>
        </w:rPr>
        <w:t>3</w:t>
      </w:r>
    </w:p>
    <w:p w:rsidR="00483A42" w:rsidRDefault="00483A42">
      <w:pPr>
        <w:spacing w:line="540" w:lineRule="exact"/>
        <w:rPr>
          <w:rFonts w:ascii="仿宋_GB2312" w:eastAsia="仿宋_GB2312"/>
          <w:sz w:val="30"/>
          <w:szCs w:val="30"/>
        </w:rPr>
      </w:pPr>
    </w:p>
    <w:p w:rsidR="00483A42" w:rsidRDefault="005443EF">
      <w:pPr>
        <w:pStyle w:val="1"/>
        <w:spacing w:line="540" w:lineRule="exact"/>
        <w:rPr>
          <w:rFonts w:ascii="黑体" w:eastAsia="黑体"/>
          <w:kern w:val="28"/>
          <w:sz w:val="44"/>
        </w:rPr>
      </w:pPr>
      <w:bookmarkStart w:id="56" w:name="_Toc92185861"/>
      <w:bookmarkStart w:id="57" w:name="_Toc130981615"/>
      <w:bookmarkStart w:id="58" w:name="_Toc89973650"/>
      <w:bookmarkStart w:id="59" w:name="_Toc90049027"/>
      <w:bookmarkStart w:id="60" w:name="_Toc58857560"/>
      <w:r>
        <w:rPr>
          <w:rFonts w:ascii="黑体" w:eastAsia="黑体" w:hint="eastAsia"/>
          <w:kern w:val="28"/>
          <w:sz w:val="44"/>
        </w:rPr>
        <w:t>高级管理人员声明及承诺书</w:t>
      </w:r>
      <w:bookmarkEnd w:id="56"/>
      <w:bookmarkEnd w:id="57"/>
      <w:bookmarkEnd w:id="58"/>
      <w:bookmarkEnd w:id="59"/>
      <w:bookmarkEnd w:id="60"/>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jc w:val="center"/>
        <w:rPr>
          <w:rFonts w:ascii="仿宋_GB2312" w:eastAsia="仿宋_GB2312"/>
          <w:b/>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2.</w:t>
      </w:r>
      <w:r>
        <w:rPr>
          <w:rFonts w:ascii="仿宋_GB2312" w:eastAsia="仿宋_GB2312" w:hint="eastAsia"/>
          <w:sz w:val="30"/>
          <w:szCs w:val="30"/>
        </w:rPr>
        <w:t>上市公司股票简称：</w:t>
      </w:r>
      <w:r>
        <w:rPr>
          <w:rFonts w:ascii="仿宋_GB2312" w:eastAsia="仿宋_GB2312" w:hint="eastAsia"/>
          <w:sz w:val="30"/>
          <w:szCs w:val="30"/>
        </w:rPr>
        <w:t xml:space="preserve"> </w:t>
      </w:r>
      <w:r>
        <w:rPr>
          <w:rFonts w:ascii="仿宋_GB2312" w:eastAsia="仿宋_GB2312" w:hint="eastAsia"/>
          <w:sz w:val="30"/>
          <w:szCs w:val="30"/>
        </w:rPr>
        <w:t>股票代码：</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本人姓名：职务：</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曾用名：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6.</w:t>
      </w:r>
      <w:r>
        <w:rPr>
          <w:rFonts w:ascii="仿宋_GB2312" w:eastAsia="仿宋_GB2312" w:hint="eastAsia"/>
          <w:sz w:val="30"/>
          <w:szCs w:val="30"/>
        </w:rPr>
        <w:t>出生日期：</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住址：</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国籍：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拥有哪些国家或者地区的长期居留权（如适用）：</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专业资格（如适用）</w:t>
      </w:r>
      <w:r>
        <w:rPr>
          <w:rFonts w:ascii="仿宋_GB2312" w:eastAsia="仿宋_GB2312" w:hint="eastAsia"/>
          <w:sz w:val="30"/>
          <w:szCs w:val="30"/>
        </w:rPr>
        <w:t>：</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身份证号码：</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12.</w:t>
      </w:r>
      <w:r>
        <w:rPr>
          <w:rFonts w:ascii="仿宋_GB2312" w:eastAsia="仿宋_GB2312" w:hint="eastAsia"/>
          <w:sz w:val="30"/>
          <w:szCs w:val="30"/>
        </w:rPr>
        <w:t>护照号码（如适用）：</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13.</w:t>
      </w:r>
      <w:r>
        <w:rPr>
          <w:rFonts w:ascii="仿宋_GB2312" w:eastAsia="仿宋_GB2312" w:hint="eastAsia"/>
          <w:sz w:val="30"/>
          <w:szCs w:val="30"/>
        </w:rPr>
        <w:t>配偶及近亲属的姓名、身份证号码：</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配偶：</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父母：</w:t>
      </w:r>
    </w:p>
    <w:p w:rsidR="00483A42" w:rsidRDefault="005443EF">
      <w:pPr>
        <w:tabs>
          <w:tab w:val="left" w:pos="3075"/>
        </w:tabs>
        <w:snapToGrid w:val="0"/>
        <w:spacing w:line="540" w:lineRule="exact"/>
        <w:ind w:firstLineChars="200" w:firstLine="600"/>
        <w:jc w:val="left"/>
        <w:rPr>
          <w:rFonts w:ascii="仿宋_GB2312" w:eastAsia="仿宋_GB2312"/>
          <w:sz w:val="30"/>
          <w:szCs w:val="30"/>
        </w:rPr>
      </w:pPr>
      <w:r>
        <w:rPr>
          <w:rFonts w:ascii="仿宋_GB2312" w:eastAsia="仿宋_GB2312" w:hint="eastAsia"/>
          <w:sz w:val="30"/>
          <w:szCs w:val="30"/>
        </w:rPr>
        <w:t>子女及其配偶：</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14</w:t>
      </w:r>
      <w:r>
        <w:rPr>
          <w:rFonts w:ascii="仿宋_GB2312" w:eastAsia="仿宋_GB2312" w:hint="eastAsia"/>
          <w:sz w:val="30"/>
          <w:szCs w:val="30"/>
        </w:rPr>
        <w:t>．最近五年的工作经历：</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二、是否有配偶、父母、年满</w:t>
      </w:r>
      <w:r>
        <w:rPr>
          <w:rFonts w:ascii="仿宋_GB2312" w:eastAsia="仿宋_GB2312" w:hint="eastAsia"/>
          <w:sz w:val="30"/>
          <w:szCs w:val="30"/>
        </w:rPr>
        <w:t>18</w:t>
      </w:r>
      <w:r>
        <w:rPr>
          <w:rFonts w:ascii="仿宋_GB2312" w:eastAsia="仿宋_GB2312" w:hint="eastAsia"/>
          <w:sz w:val="30"/>
          <w:szCs w:val="30"/>
        </w:rPr>
        <w:t>周岁具有民事行为能力的子女及其配偶、兄弟姐妹及其配偶担任本公司董事、监事、高级</w:t>
      </w:r>
      <w:r>
        <w:rPr>
          <w:rFonts w:ascii="仿宋_GB2312" w:eastAsia="仿宋_GB2312" w:hint="eastAsia"/>
          <w:sz w:val="30"/>
          <w:szCs w:val="30"/>
        </w:rPr>
        <w:lastRenderedPageBreak/>
        <w:t>管理人员？</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三、是否在其他公司任职？</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sz w:val="30"/>
          <w:szCs w:val="30"/>
        </w:rPr>
      </w:pPr>
      <w:r>
        <w:rPr>
          <w:rFonts w:ascii="仿宋_GB2312" w:eastAsia="仿宋_GB2312" w:hint="eastAsia"/>
          <w:sz w:val="30"/>
          <w:szCs w:val="30"/>
        </w:rPr>
        <w:t>如是，请填报各公司的名称、注册资本、经营范围，以及在该公司任职的情况。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四、是否负有数额较大的到期未清偿债务，或者未偿还经法院判决、裁定应当偿付的债务，或者被法院采取强制措施，或者受到仍然有效的法院判决、裁定所限制？</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五、是否曾担任破产清算、关停并转或有类似情况的公司、企业的董事或者厂长、经理，并对该公司、企业破产负有个人责任？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如是，请说明具体情况和是否负有个人责任。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六、是否曾担任因违法而被吊销营业执照、责令关闭的公司、企业的法定代表人，并</w:t>
      </w:r>
      <w:r>
        <w:rPr>
          <w:rFonts w:ascii="仿宋_GB2312" w:eastAsia="仿宋_GB2312" w:hint="eastAsia"/>
          <w:kern w:val="28"/>
          <w:sz w:val="30"/>
          <w:szCs w:val="30"/>
        </w:rPr>
        <w:t>负有个人责任</w:t>
      </w:r>
      <w:r>
        <w:rPr>
          <w:rFonts w:ascii="仿宋_GB2312" w:eastAsia="仿宋_GB2312" w:hint="eastAsia"/>
          <w:sz w:val="30"/>
          <w:szCs w:val="30"/>
        </w:rPr>
        <w:t>？</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如是，请说明具体情况和是否负有个人责任。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七、是否曾因贪污、贿赂、侵占</w:t>
      </w:r>
      <w:r>
        <w:rPr>
          <w:rFonts w:ascii="仿宋_GB2312" w:eastAsia="仿宋_GB2312" w:hint="eastAsia"/>
          <w:sz w:val="30"/>
          <w:szCs w:val="30"/>
        </w:rPr>
        <w:t>财产、挪用财产或者破坏社会主义市场经济秩序被判处刑罚或者正在处于有关诉讼程序中？是否曾因犯罪被剥夺政治权利？</w:t>
      </w:r>
    </w:p>
    <w:p w:rsidR="00483A42" w:rsidRDefault="005443EF">
      <w:pPr>
        <w:snapToGrid w:val="0"/>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八、是否曾因违反《中华人民共和国证券法》《上市公司信息披露管理办法》《证券市场禁入规定》等证券市场有关法律、行政法规、部门规章而受到行政处罚？</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九、是否存在《中华人民共和国公司法》《中华人民共和国公务员法》等法律、行政法规、部门规章和其他规范性文件规定的不得担任公司高级管理人员的其他情形？</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十、除第七、八条以外，是否曾因违反其他法律、行政法规而受到刑事、行政处罚？</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十一、是否因涉嫌违反证券市场法律、行政法规、部门规章的规定正受到中国证监会的调查或者涉及有关行政程序？是否曾因违反证券交易所相关规定而受到纪律处分？</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十二、您及您的配偶、父母、子女及其配偶是否持有本公司股票及其衍生品种？</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十三、过去或者现在是否在上市公司或其控股子公司拥有除</w:t>
      </w:r>
      <w:r>
        <w:rPr>
          <w:rFonts w:ascii="仿宋_GB2312" w:eastAsia="仿宋_GB2312" w:hint="eastAsia"/>
          <w:sz w:val="30"/>
          <w:szCs w:val="30"/>
        </w:rPr>
        <w:lastRenderedPageBreak/>
        <w:t>前项以外的其他利益？</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是□否□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480"/>
        <w:rPr>
          <w:rFonts w:ascii="仿宋_GB2312" w:eastAsia="仿宋_GB2312"/>
          <w:kern w:val="28"/>
          <w:sz w:val="30"/>
          <w:szCs w:val="30"/>
        </w:rPr>
      </w:pPr>
      <w:r>
        <w:rPr>
          <w:rFonts w:ascii="仿宋_GB2312" w:eastAsia="仿宋_GB2312" w:hint="eastAsia"/>
          <w:sz w:val="30"/>
          <w:szCs w:val="30"/>
        </w:rPr>
        <w:t>十四、</w:t>
      </w:r>
      <w:r>
        <w:rPr>
          <w:rFonts w:ascii="仿宋_GB2312" w:eastAsia="仿宋_GB2312" w:hint="eastAsia"/>
          <w:kern w:val="28"/>
          <w:sz w:val="30"/>
          <w:szCs w:val="30"/>
        </w:rPr>
        <w:t>是否已明确知悉作为上市公司的高级管理人员，就公司</w:t>
      </w:r>
      <w:r>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Pr>
          <w:rFonts w:ascii="仿宋_GB2312" w:eastAsia="仿宋_GB2312" w:hint="eastAsia"/>
          <w:kern w:val="28"/>
          <w:sz w:val="30"/>
          <w:szCs w:val="30"/>
        </w:rPr>
        <w:t>对其负有直接责任的</w:t>
      </w:r>
      <w:r>
        <w:rPr>
          <w:rFonts w:ascii="仿宋_GB2312" w:eastAsia="仿宋_GB2312"/>
          <w:kern w:val="28"/>
          <w:sz w:val="30"/>
          <w:szCs w:val="30"/>
        </w:rPr>
        <w:t>主管人员和其他直接责任人员</w:t>
      </w:r>
      <w:r>
        <w:rPr>
          <w:rFonts w:ascii="仿宋_GB2312" w:eastAsia="仿宋_GB2312" w:hint="eastAsia"/>
          <w:kern w:val="28"/>
          <w:sz w:val="30"/>
          <w:szCs w:val="30"/>
        </w:rPr>
        <w:t>，将被追究刑事责任？</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是□</w:t>
      </w:r>
      <w:r>
        <w:rPr>
          <w:rFonts w:ascii="仿宋_GB2312" w:eastAsia="仿宋_GB2312" w:hint="eastAsia"/>
          <w:kern w:val="28"/>
          <w:sz w:val="30"/>
          <w:szCs w:val="30"/>
        </w:rPr>
        <w:t xml:space="preserve">  </w:t>
      </w:r>
      <w:r>
        <w:rPr>
          <w:rFonts w:ascii="仿宋_GB2312" w:eastAsia="仿宋_GB2312" w:hint="eastAsia"/>
          <w:kern w:val="28"/>
          <w:sz w:val="30"/>
          <w:szCs w:val="30"/>
        </w:rPr>
        <w:t>否□</w:t>
      </w:r>
    </w:p>
    <w:p w:rsidR="00483A42" w:rsidRDefault="005443EF">
      <w:pPr>
        <w:spacing w:line="540" w:lineRule="exact"/>
        <w:ind w:firstLine="480"/>
        <w:rPr>
          <w:rFonts w:ascii="仿宋_GB2312" w:eastAsia="仿宋_GB2312"/>
          <w:kern w:val="28"/>
          <w:sz w:val="30"/>
          <w:szCs w:val="30"/>
        </w:rPr>
      </w:pPr>
      <w:r>
        <w:rPr>
          <w:rFonts w:ascii="仿宋_GB2312" w:eastAsia="仿宋_GB2312" w:hint="eastAsia"/>
          <w:kern w:val="28"/>
          <w:sz w:val="30"/>
          <w:szCs w:val="30"/>
        </w:rPr>
        <w:t>十五、是否已明确知悉作为上市公司的高级管理人员，违背对公司的忠实义务，利用职务便利，操纵上市公司从事下列行为之一，致使上市公司利益遭受特别重大损失的，将被追究刑事责任：</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（一）无偿向其他单位或者个人提供资金、商品、服务或者其他资产</w:t>
      </w:r>
      <w:r>
        <w:rPr>
          <w:rFonts w:ascii="仿宋_GB2312" w:eastAsia="仿宋_GB2312" w:hint="eastAsia"/>
          <w:bCs/>
          <w:kern w:val="28"/>
          <w:sz w:val="30"/>
          <w:szCs w:val="30"/>
        </w:rPr>
        <w:t>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（二）以明显不公平的条件，提供或者接受资金、商品、服务或者其他资产的；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（三）向明显不具有清偿能力的单位或者个人提供资金、商品、服务或者其他资产的；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（四）向明显不具有清偿能力的单位或者个人提供担保，或者无正当理由为其他单位或者个人提供担保的；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（五）无正当理由放弃债权、承担债务的；</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bCs/>
          <w:kern w:val="28"/>
          <w:sz w:val="30"/>
          <w:szCs w:val="30"/>
        </w:rPr>
        <w:t>（六）采用其他方式损害上市公司利益的。</w:t>
      </w:r>
      <w:r>
        <w:rPr>
          <w:rFonts w:ascii="仿宋_GB2312" w:eastAsia="仿宋_GB2312" w:hint="eastAsia"/>
          <w:bCs/>
          <w:kern w:val="28"/>
          <w:sz w:val="30"/>
          <w:szCs w:val="30"/>
        </w:rPr>
        <w:t xml:space="preserve"> </w:t>
      </w:r>
    </w:p>
    <w:p w:rsidR="00483A42" w:rsidRDefault="005443EF">
      <w:pPr>
        <w:snapToGrid w:val="0"/>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是□</w:t>
      </w:r>
      <w:r>
        <w:rPr>
          <w:rFonts w:ascii="仿宋_GB2312" w:eastAsia="仿宋_GB2312" w:hint="eastAsia"/>
          <w:kern w:val="28"/>
          <w:sz w:val="30"/>
          <w:szCs w:val="30"/>
        </w:rPr>
        <w:t xml:space="preserve">  </w:t>
      </w:r>
      <w:r>
        <w:rPr>
          <w:rFonts w:ascii="仿宋_GB2312" w:eastAsia="仿宋_GB2312" w:hint="eastAsia"/>
          <w:kern w:val="28"/>
          <w:sz w:val="30"/>
          <w:szCs w:val="30"/>
        </w:rPr>
        <w:t>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kern w:val="28"/>
          <w:sz w:val="30"/>
          <w:szCs w:val="30"/>
        </w:rPr>
        <w:t>十六、</w:t>
      </w:r>
      <w:r>
        <w:rPr>
          <w:rFonts w:ascii="仿宋_GB2312" w:eastAsia="仿宋_GB2312" w:hint="eastAsia"/>
          <w:sz w:val="30"/>
          <w:szCs w:val="30"/>
        </w:rPr>
        <w:t>除上述问题所涉及的信息外，是否有需要声明的其他</w:t>
      </w:r>
      <w:r>
        <w:rPr>
          <w:rFonts w:ascii="仿宋_GB2312" w:eastAsia="仿宋_GB2312" w:hint="eastAsia"/>
          <w:sz w:val="30"/>
          <w:szCs w:val="30"/>
        </w:rPr>
        <w:lastRenderedPageBreak/>
        <w:t>事项，而不声明该等事项可能影响您对上述问题回答的真实性、完整性或者准确性？</w:t>
      </w:r>
    </w:p>
    <w:p w:rsidR="00483A42" w:rsidRDefault="005443EF">
      <w:pPr>
        <w:snapToGrid w:val="0"/>
        <w:spacing w:line="540" w:lineRule="exact"/>
        <w:ind w:firstLineChars="200" w:firstLine="600"/>
        <w:rPr>
          <w:rFonts w:ascii="仿宋_GB2312" w:eastAsia="仿宋_GB2312"/>
          <w:kern w:val="28"/>
          <w:sz w:val="30"/>
          <w:szCs w:val="30"/>
        </w:rPr>
      </w:pPr>
      <w:r>
        <w:rPr>
          <w:rFonts w:ascii="仿宋_GB2312" w:eastAsia="仿宋_GB2312"/>
          <w:kern w:val="28"/>
          <w:sz w:val="30"/>
          <w:szCs w:val="30"/>
        </w:rPr>
        <w:t>是</w:t>
      </w:r>
      <w:r>
        <w:rPr>
          <w:rFonts w:ascii="仿宋_GB2312" w:eastAsia="仿宋_GB2312"/>
          <w:kern w:val="28"/>
          <w:sz w:val="30"/>
          <w:szCs w:val="30"/>
        </w:rPr>
        <w:t>□</w:t>
      </w:r>
      <w:r>
        <w:rPr>
          <w:rFonts w:ascii="仿宋_GB2312" w:eastAsia="仿宋_GB2312" w:hint="eastAsia"/>
          <w:kern w:val="28"/>
          <w:sz w:val="30"/>
          <w:szCs w:val="30"/>
        </w:rPr>
        <w:t>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本人（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高级管理人员。</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ind w:left="4440" w:firstLineChars="200" w:firstLine="600"/>
        <w:rPr>
          <w:rFonts w:ascii="仿宋_GB2312" w:eastAsia="仿宋_GB2312"/>
          <w:sz w:val="30"/>
          <w:szCs w:val="30"/>
        </w:rPr>
      </w:pPr>
      <w:r>
        <w:rPr>
          <w:rFonts w:ascii="仿宋_GB2312" w:eastAsia="仿宋_GB2312" w:hint="eastAsia"/>
          <w:sz w:val="30"/>
          <w:szCs w:val="30"/>
        </w:rPr>
        <w:t>声明人（签名）：</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此项声明于</w:t>
      </w: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日在（地点）作出。</w:t>
      </w: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见证律师：</w:t>
      </w:r>
    </w:p>
    <w:p w:rsidR="00483A42" w:rsidRDefault="005443EF">
      <w:pPr>
        <w:snapToGrid w:val="0"/>
        <w:spacing w:line="540" w:lineRule="exact"/>
        <w:ind w:firstLine="425"/>
        <w:rPr>
          <w:rFonts w:ascii="仿宋_GB2312" w:eastAsia="仿宋_GB2312"/>
          <w:sz w:val="30"/>
          <w:szCs w:val="30"/>
        </w:rPr>
      </w:pPr>
      <w:r>
        <w:rPr>
          <w:rFonts w:ascii="仿宋_GB2312" w:eastAsia="仿宋_GB2312" w:hint="eastAsia"/>
          <w:sz w:val="30"/>
          <w:szCs w:val="30"/>
        </w:rPr>
        <w:t>日期：</w:t>
      </w:r>
    </w:p>
    <w:p w:rsidR="00483A42" w:rsidRDefault="00483A42">
      <w:pPr>
        <w:snapToGrid w:val="0"/>
        <w:spacing w:line="560" w:lineRule="exact"/>
        <w:jc w:val="center"/>
        <w:rPr>
          <w:rFonts w:ascii="仿宋_GB2312" w:eastAsia="仿宋_GB2312"/>
          <w:sz w:val="30"/>
          <w:szCs w:val="30"/>
        </w:rPr>
      </w:pPr>
    </w:p>
    <w:p w:rsidR="00483A42" w:rsidRDefault="00483A42">
      <w:pPr>
        <w:snapToGrid w:val="0"/>
        <w:spacing w:line="560" w:lineRule="exact"/>
        <w:jc w:val="center"/>
        <w:rPr>
          <w:rFonts w:ascii="仿宋_GB2312" w:eastAsia="仿宋_GB2312"/>
          <w:sz w:val="30"/>
          <w:szCs w:val="30"/>
        </w:rPr>
      </w:pPr>
    </w:p>
    <w:p w:rsidR="00483A42" w:rsidRDefault="005443EF">
      <w:pPr>
        <w:snapToGrid w:val="0"/>
        <w:spacing w:line="560" w:lineRule="exact"/>
        <w:jc w:val="center"/>
        <w:rPr>
          <w:rFonts w:ascii="仿宋_GB2312" w:eastAsia="仿宋_GB2312"/>
          <w:b/>
          <w:sz w:val="30"/>
          <w:szCs w:val="30"/>
        </w:rPr>
      </w:pPr>
      <w:r>
        <w:rPr>
          <w:rFonts w:ascii="仿宋_GB2312" w:eastAsia="仿宋_GB2312"/>
          <w:b/>
          <w:sz w:val="30"/>
          <w:szCs w:val="30"/>
        </w:rPr>
        <w:br w:type="page"/>
      </w:r>
    </w:p>
    <w:p w:rsidR="00483A42" w:rsidRDefault="005443EF">
      <w:pPr>
        <w:snapToGrid w:val="0"/>
        <w:spacing w:line="560" w:lineRule="exact"/>
        <w:jc w:val="center"/>
        <w:rPr>
          <w:rFonts w:ascii="仿宋_GB2312" w:eastAsia="仿宋_GB2312"/>
          <w:b/>
          <w:sz w:val="30"/>
          <w:szCs w:val="30"/>
        </w:rPr>
      </w:pPr>
      <w:r>
        <w:rPr>
          <w:rFonts w:ascii="仿宋_GB2312" w:eastAsia="仿宋_GB2312" w:hint="eastAsia"/>
          <w:b/>
          <w:sz w:val="30"/>
          <w:szCs w:val="30"/>
        </w:rPr>
        <w:lastRenderedPageBreak/>
        <w:t>第二部分</w:t>
      </w:r>
      <w:r>
        <w:rPr>
          <w:rFonts w:ascii="仿宋_GB2312" w:eastAsia="仿宋_GB2312" w:hint="eastAsia"/>
          <w:b/>
          <w:sz w:val="30"/>
          <w:szCs w:val="30"/>
        </w:rPr>
        <w:t xml:space="preserve">  </w:t>
      </w:r>
      <w:r>
        <w:rPr>
          <w:rFonts w:ascii="仿宋_GB2312" w:eastAsia="仿宋_GB2312" w:hint="eastAsia"/>
          <w:b/>
          <w:sz w:val="30"/>
          <w:szCs w:val="30"/>
        </w:rPr>
        <w:t>承诺</w:t>
      </w:r>
    </w:p>
    <w:p w:rsidR="00483A42" w:rsidRDefault="00483A42">
      <w:pPr>
        <w:snapToGrid w:val="0"/>
        <w:spacing w:line="560" w:lineRule="exact"/>
        <w:jc w:val="center"/>
        <w:rPr>
          <w:rFonts w:ascii="仿宋_GB2312" w:eastAsia="仿宋_GB2312"/>
          <w:b/>
          <w:sz w:val="30"/>
          <w:szCs w:val="30"/>
        </w:rPr>
      </w:pP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本人（正楷体）向上海证券交易所承诺：</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一、本人在履行上市公司高级管理人员的职责时，将遵守并促使本公司遵守国家法律、法规和规章等有关规定，履行忠实义务和勤勉义务；</w:t>
      </w:r>
    </w:p>
    <w:p w:rsidR="00483A42" w:rsidRDefault="005443EF">
      <w:pPr>
        <w:numPr>
          <w:ilvl w:val="0"/>
          <w:numId w:val="1"/>
        </w:numPr>
        <w:tabs>
          <w:tab w:val="clear" w:pos="1290"/>
          <w:tab w:val="left" w:pos="1080"/>
        </w:tabs>
        <w:snapToGrid w:val="0"/>
        <w:spacing w:line="560" w:lineRule="exact"/>
        <w:ind w:left="0" w:firstLine="540"/>
        <w:rPr>
          <w:rFonts w:ascii="仿宋_GB2312" w:eastAsia="仿宋_GB2312"/>
          <w:sz w:val="30"/>
          <w:szCs w:val="30"/>
        </w:rPr>
      </w:pPr>
      <w:r>
        <w:rPr>
          <w:rFonts w:ascii="仿宋_GB2312" w:eastAsia="仿宋_GB2312" w:hint="eastAsia"/>
          <w:sz w:val="30"/>
          <w:szCs w:val="30"/>
        </w:rPr>
        <w:t>本人在履行上市公司高级管理人员的职责时，将遵守并促使本公司遵守中国证监会发布的部门规章、规范性文件等有关要求；</w:t>
      </w:r>
    </w:p>
    <w:p w:rsidR="00483A42" w:rsidRDefault="005443EF">
      <w:pPr>
        <w:snapToGrid w:val="0"/>
        <w:spacing w:line="560" w:lineRule="exact"/>
        <w:ind w:firstLineChars="200" w:firstLine="600"/>
        <w:rPr>
          <w:rFonts w:ascii="仿宋_GB2312" w:eastAsia="仿宋_GB2312"/>
          <w:b/>
          <w:sz w:val="30"/>
          <w:szCs w:val="30"/>
        </w:rPr>
      </w:pPr>
      <w:r>
        <w:rPr>
          <w:rFonts w:ascii="仿宋_GB2312" w:eastAsia="仿宋_GB2312" w:hint="eastAsia"/>
          <w:sz w:val="30"/>
          <w:szCs w:val="30"/>
        </w:rPr>
        <w:t>三、本人在履行上市公司高级管理人员的职责时，将遵守并促使本公司遵守《上海证券交易所股票上市规则》和上海证券交易所发布的其他规定；</w:t>
      </w:r>
    </w:p>
    <w:p w:rsidR="00483A42" w:rsidRDefault="005443EF" w:rsidP="00CA304F">
      <w:pPr>
        <w:snapToGrid w:val="0"/>
        <w:spacing w:line="560" w:lineRule="exact"/>
        <w:ind w:firstLineChars="237" w:firstLine="711"/>
        <w:rPr>
          <w:rFonts w:ascii="仿宋_GB2312" w:eastAsia="仿宋_GB2312"/>
          <w:sz w:val="30"/>
          <w:szCs w:val="30"/>
        </w:rPr>
      </w:pPr>
      <w:r>
        <w:rPr>
          <w:rFonts w:ascii="仿宋_GB2312" w:eastAsia="仿宋_GB2312" w:hint="eastAsia"/>
          <w:sz w:val="30"/>
          <w:szCs w:val="30"/>
        </w:rPr>
        <w:t>四、本人在履行上市公司高级管理人员的职责时，将遵守并促使本公司遵守《公司章程》；</w:t>
      </w:r>
    </w:p>
    <w:p w:rsidR="00483A42" w:rsidRDefault="005443EF" w:rsidP="00CA304F">
      <w:pPr>
        <w:snapToGrid w:val="0"/>
        <w:spacing w:line="560" w:lineRule="exact"/>
        <w:ind w:firstLineChars="237" w:firstLine="711"/>
        <w:rPr>
          <w:rFonts w:ascii="仿宋_GB2312" w:eastAsia="仿宋_GB2312"/>
          <w:b/>
          <w:sz w:val="30"/>
          <w:szCs w:val="30"/>
        </w:rPr>
      </w:pPr>
      <w:r>
        <w:rPr>
          <w:rFonts w:ascii="仿宋_GB2312" w:eastAsia="仿宋_GB2312" w:hint="eastAsia"/>
          <w:sz w:val="30"/>
          <w:szCs w:val="30"/>
        </w:rPr>
        <w:t>五、本人在履行上市公司高级管理人员的职责时，将及时向董事会和董事会秘书报告公司经营和财务等方面出现的可能对公司股票及其衍生品种交易价格产生较大影响的事项和《上海证券交易所股票上市规则》规定的其他重大事项；</w:t>
      </w:r>
    </w:p>
    <w:p w:rsidR="00483A42" w:rsidRDefault="005443EF" w:rsidP="00CA304F">
      <w:pPr>
        <w:snapToGrid w:val="0"/>
        <w:spacing w:line="560" w:lineRule="exact"/>
        <w:ind w:firstLineChars="237" w:firstLine="711"/>
        <w:rPr>
          <w:rFonts w:ascii="仿宋_GB2312" w:eastAsia="仿宋_GB2312"/>
          <w:b/>
          <w:sz w:val="30"/>
          <w:szCs w:val="30"/>
        </w:rPr>
      </w:pPr>
      <w:r>
        <w:rPr>
          <w:rFonts w:ascii="仿宋_GB2312" w:eastAsia="仿宋_GB2312" w:hint="eastAsia"/>
          <w:sz w:val="30"/>
          <w:szCs w:val="30"/>
        </w:rPr>
        <w:t>六、本人接受上海证券交易所的监管，包括及时、如实地答复上海证券交易所向本人提出的任何问题，提供《上海证券交易所股票上市规则》《上海证券交易所上市公司自律监管指引第</w:t>
      </w:r>
      <w:r>
        <w:rPr>
          <w:rFonts w:ascii="仿宋_GB2312" w:eastAsia="仿宋_GB2312"/>
          <w:sz w:val="30"/>
          <w:szCs w:val="30"/>
        </w:rPr>
        <w:t>1</w:t>
      </w:r>
      <w:r>
        <w:rPr>
          <w:rFonts w:ascii="仿宋_GB2312" w:eastAsia="仿宋_GB2312" w:hint="eastAsia"/>
          <w:sz w:val="30"/>
          <w:szCs w:val="30"/>
        </w:rPr>
        <w:t>号——规范运作》等规定应当报送的资料及要求提供的其他文件的正本或副本，并出席本人被要求出席的会议；</w:t>
      </w:r>
    </w:p>
    <w:p w:rsidR="00483A42" w:rsidRDefault="005443EF">
      <w:pPr>
        <w:snapToGrid w:val="0"/>
        <w:spacing w:line="560" w:lineRule="exact"/>
        <w:ind w:firstLineChars="225" w:firstLine="675"/>
        <w:rPr>
          <w:rFonts w:ascii="仿宋_GB2312" w:eastAsia="仿宋_GB2312"/>
          <w:sz w:val="30"/>
          <w:szCs w:val="30"/>
        </w:rPr>
      </w:pPr>
      <w:r>
        <w:rPr>
          <w:rFonts w:ascii="仿宋_GB2312" w:eastAsia="仿宋_GB2312" w:hint="eastAsia"/>
          <w:sz w:val="30"/>
          <w:szCs w:val="30"/>
        </w:rPr>
        <w:t>七、本人授权上海证券交易所将本人提供的承诺</w:t>
      </w:r>
      <w:r>
        <w:rPr>
          <w:rFonts w:ascii="仿宋_GB2312" w:eastAsia="仿宋_GB2312" w:hint="eastAsia"/>
          <w:sz w:val="30"/>
          <w:szCs w:val="30"/>
        </w:rPr>
        <w:t>与声明的</w:t>
      </w:r>
      <w:r>
        <w:rPr>
          <w:rFonts w:ascii="仿宋_GB2312" w:eastAsia="仿宋_GB2312" w:hint="eastAsia"/>
          <w:sz w:val="30"/>
          <w:szCs w:val="30"/>
        </w:rPr>
        <w:lastRenderedPageBreak/>
        <w:t>资料向中国证监会报告；</w:t>
      </w:r>
    </w:p>
    <w:p w:rsidR="00483A42" w:rsidRDefault="005443EF">
      <w:pPr>
        <w:snapToGrid w:val="0"/>
        <w:spacing w:line="560" w:lineRule="exact"/>
        <w:ind w:firstLineChars="225" w:firstLine="675"/>
        <w:rPr>
          <w:rFonts w:ascii="仿宋_GB2312" w:eastAsia="仿宋_GB2312"/>
          <w:sz w:val="30"/>
          <w:szCs w:val="30"/>
        </w:rPr>
      </w:pPr>
      <w:r>
        <w:rPr>
          <w:rFonts w:ascii="仿宋_GB2312" w:eastAsia="仿宋_GB2312" w:hint="eastAsia"/>
          <w:sz w:val="30"/>
          <w:szCs w:val="30"/>
        </w:rPr>
        <w:t>八、本人如违反上述承诺，愿意承担由此引起的一切法律责任；</w:t>
      </w:r>
    </w:p>
    <w:p w:rsidR="00483A42" w:rsidRDefault="005443EF">
      <w:pPr>
        <w:snapToGrid w:val="0"/>
        <w:spacing w:line="560" w:lineRule="exact"/>
        <w:ind w:firstLineChars="225" w:firstLine="675"/>
        <w:rPr>
          <w:rFonts w:ascii="仿宋_GB2312" w:eastAsia="仿宋_GB2312"/>
          <w:sz w:val="30"/>
          <w:szCs w:val="30"/>
        </w:rPr>
      </w:pPr>
      <w:r>
        <w:rPr>
          <w:rFonts w:ascii="仿宋_GB2312" w:eastAsia="仿宋_GB2312" w:hint="eastAsia"/>
          <w:sz w:val="30"/>
          <w:szCs w:val="30"/>
        </w:rPr>
        <w:t>九、本人在执行职务过程中，如果与上海证券交易所发生争议提起诉讼时，由上海证券交易所住所地法院管辖。</w:t>
      </w:r>
    </w:p>
    <w:p w:rsidR="00483A42" w:rsidRDefault="00483A42">
      <w:pPr>
        <w:snapToGrid w:val="0"/>
        <w:spacing w:line="560" w:lineRule="exact"/>
        <w:ind w:firstLineChars="225" w:firstLine="675"/>
        <w:rPr>
          <w:rFonts w:ascii="仿宋_GB2312" w:eastAsia="仿宋_GB2312"/>
          <w:sz w:val="30"/>
          <w:szCs w:val="30"/>
        </w:rPr>
      </w:pP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ind w:left="3355" w:firstLine="425"/>
        <w:rPr>
          <w:rFonts w:ascii="仿宋_GB2312" w:eastAsia="仿宋_GB2312"/>
          <w:sz w:val="30"/>
          <w:szCs w:val="30"/>
        </w:rPr>
      </w:pPr>
      <w:r>
        <w:rPr>
          <w:rFonts w:ascii="仿宋_GB2312" w:eastAsia="仿宋_GB2312" w:hint="eastAsia"/>
          <w:sz w:val="30"/>
          <w:szCs w:val="30"/>
        </w:rPr>
        <w:t>承诺人（签名）：</w:t>
      </w:r>
      <w:r>
        <w:rPr>
          <w:rFonts w:ascii="仿宋_GB2312" w:eastAsia="仿宋_GB2312" w:hint="eastAsia"/>
          <w:sz w:val="30"/>
          <w:szCs w:val="30"/>
        </w:rPr>
        <w:t xml:space="preserve">     </w:t>
      </w:r>
    </w:p>
    <w:p w:rsidR="00483A42" w:rsidRDefault="005443EF">
      <w:pPr>
        <w:snapToGrid w:val="0"/>
        <w:spacing w:line="560" w:lineRule="exact"/>
        <w:ind w:left="3355" w:firstLine="425"/>
        <w:rPr>
          <w:rFonts w:ascii="仿宋_GB2312" w:eastAsia="仿宋_GB2312"/>
          <w:sz w:val="30"/>
          <w:szCs w:val="30"/>
        </w:rPr>
      </w:pP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此项承诺于年月日在（地点）的作出。</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见证律师：</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日期：</w:t>
      </w:r>
    </w:p>
    <w:p w:rsidR="00483A42" w:rsidRDefault="005443EF">
      <w:pPr>
        <w:widowControl/>
        <w:jc w:val="left"/>
        <w:rPr>
          <w:rFonts w:ascii="仿宋_GB2312" w:eastAsia="仿宋_GB2312"/>
          <w:sz w:val="30"/>
          <w:szCs w:val="30"/>
        </w:rPr>
      </w:pPr>
      <w:r>
        <w:rPr>
          <w:rFonts w:ascii="仿宋_GB2312" w:eastAsia="仿宋_GB2312"/>
          <w:sz w:val="30"/>
          <w:szCs w:val="30"/>
        </w:rPr>
        <w:br w:type="page"/>
      </w:r>
    </w:p>
    <w:p w:rsidR="00483A42" w:rsidRDefault="005443EF">
      <w:pPr>
        <w:pStyle w:val="a7"/>
        <w:jc w:val="center"/>
        <w:rPr>
          <w:rFonts w:ascii="仿宋_GB2312" w:eastAsia="仿宋_GB2312"/>
          <w:b/>
          <w:sz w:val="30"/>
          <w:szCs w:val="30"/>
        </w:rPr>
      </w:pPr>
      <w:bookmarkStart w:id="61" w:name="_Toc89973651"/>
      <w:bookmarkStart w:id="62" w:name="_Toc90049028"/>
      <w:bookmarkStart w:id="63" w:name="_Toc92185862"/>
      <w:r>
        <w:rPr>
          <w:rFonts w:ascii="仿宋_GB2312" w:eastAsia="仿宋_GB2312" w:hint="eastAsia"/>
          <w:b/>
          <w:sz w:val="30"/>
          <w:szCs w:val="30"/>
        </w:rPr>
        <w:lastRenderedPageBreak/>
        <w:t>第三部分</w:t>
      </w:r>
      <w:r>
        <w:rPr>
          <w:rFonts w:ascii="仿宋_GB2312" w:eastAsia="仿宋_GB2312" w:hint="eastAsia"/>
          <w:b/>
          <w:sz w:val="30"/>
          <w:szCs w:val="30"/>
        </w:rPr>
        <w:t xml:space="preserve">  </w:t>
      </w:r>
      <w:r>
        <w:rPr>
          <w:rFonts w:ascii="仿宋_GB2312" w:eastAsia="仿宋_GB2312" w:hint="eastAsia"/>
          <w:b/>
          <w:sz w:val="30"/>
          <w:szCs w:val="30"/>
        </w:rPr>
        <w:t>补充信息</w:t>
      </w:r>
      <w:bookmarkEnd w:id="61"/>
      <w:bookmarkEnd w:id="62"/>
      <w:bookmarkEnd w:id="63"/>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一、基本情况</w:t>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军官证号码（如适用）：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士兵证号码（如适用）：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tabs>
          <w:tab w:val="left" w:pos="3075"/>
        </w:tabs>
        <w:snapToGrid w:val="0"/>
        <w:spacing w:line="540" w:lineRule="exact"/>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其他证件号码（如适用）：</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性别：</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rPr>
        <w:t>民族：</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政治面貌：</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6.Email</w:t>
      </w:r>
      <w:r>
        <w:rPr>
          <w:rFonts w:ascii="仿宋_GB2312" w:eastAsia="仿宋_GB2312" w:hint="eastAsia"/>
          <w:sz w:val="30"/>
          <w:szCs w:val="30"/>
        </w:rPr>
        <w:t>：</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移动电话：</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备用电话：</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社会关系：</w:t>
      </w:r>
    </w:p>
    <w:tbl>
      <w:tblPr>
        <w:tblW w:w="8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8"/>
        <w:gridCol w:w="1512"/>
        <w:gridCol w:w="1525"/>
        <w:gridCol w:w="688"/>
        <w:gridCol w:w="1075"/>
        <w:gridCol w:w="1087"/>
        <w:gridCol w:w="1988"/>
      </w:tblGrid>
      <w:tr w:rsidR="00483A42">
        <w:tc>
          <w:tcPr>
            <w:tcW w:w="718" w:type="dxa"/>
            <w:vAlign w:val="center"/>
          </w:tcPr>
          <w:p w:rsidR="00483A42" w:rsidRDefault="005443EF">
            <w:pPr>
              <w:jc w:val="center"/>
              <w:rPr>
                <w:rFonts w:ascii="仿宋_GB2312" w:eastAsia="仿宋_GB2312"/>
              </w:rPr>
            </w:pPr>
            <w:r>
              <w:rPr>
                <w:rFonts w:ascii="仿宋_GB2312" w:eastAsia="仿宋_GB2312" w:hint="eastAsia"/>
              </w:rPr>
              <w:t>姓名</w:t>
            </w:r>
          </w:p>
        </w:tc>
        <w:tc>
          <w:tcPr>
            <w:tcW w:w="1512" w:type="dxa"/>
            <w:vAlign w:val="center"/>
          </w:tcPr>
          <w:p w:rsidR="00483A42" w:rsidRDefault="005443EF">
            <w:pPr>
              <w:jc w:val="center"/>
              <w:rPr>
                <w:rFonts w:ascii="仿宋_GB2312" w:eastAsia="仿宋_GB2312"/>
              </w:rPr>
            </w:pPr>
            <w:r>
              <w:rPr>
                <w:rFonts w:ascii="仿宋_GB2312" w:eastAsia="仿宋_GB2312" w:hint="eastAsia"/>
              </w:rPr>
              <w:t>身份证件类型</w:t>
            </w:r>
          </w:p>
        </w:tc>
        <w:tc>
          <w:tcPr>
            <w:tcW w:w="1525" w:type="dxa"/>
            <w:vAlign w:val="center"/>
          </w:tcPr>
          <w:p w:rsidR="00483A42" w:rsidRDefault="005443EF">
            <w:pPr>
              <w:jc w:val="center"/>
              <w:rPr>
                <w:rFonts w:ascii="仿宋_GB2312" w:eastAsia="仿宋_GB2312"/>
              </w:rPr>
            </w:pPr>
            <w:r>
              <w:rPr>
                <w:rFonts w:ascii="仿宋_GB2312" w:eastAsia="仿宋_GB2312" w:hint="eastAsia"/>
              </w:rPr>
              <w:t>身份证件号码</w:t>
            </w:r>
          </w:p>
        </w:tc>
        <w:tc>
          <w:tcPr>
            <w:tcW w:w="688" w:type="dxa"/>
            <w:vAlign w:val="center"/>
          </w:tcPr>
          <w:p w:rsidR="00483A42" w:rsidRDefault="005443EF">
            <w:pPr>
              <w:jc w:val="center"/>
              <w:rPr>
                <w:rFonts w:ascii="仿宋_GB2312" w:eastAsia="仿宋_GB2312"/>
              </w:rPr>
            </w:pPr>
            <w:r>
              <w:rPr>
                <w:rFonts w:ascii="仿宋_GB2312" w:eastAsia="仿宋_GB2312" w:hint="eastAsia"/>
              </w:rPr>
              <w:t>关系</w:t>
            </w:r>
          </w:p>
        </w:tc>
        <w:tc>
          <w:tcPr>
            <w:tcW w:w="1075" w:type="dxa"/>
            <w:vAlign w:val="center"/>
          </w:tcPr>
          <w:p w:rsidR="00483A42" w:rsidRDefault="005443EF">
            <w:pPr>
              <w:jc w:val="center"/>
              <w:rPr>
                <w:rFonts w:ascii="仿宋_GB2312" w:eastAsia="仿宋_GB2312"/>
              </w:rPr>
            </w:pPr>
            <w:r>
              <w:rPr>
                <w:rFonts w:ascii="仿宋_GB2312" w:eastAsia="仿宋_GB2312" w:hint="eastAsia"/>
              </w:rPr>
              <w:t>工作单位</w:t>
            </w:r>
          </w:p>
        </w:tc>
        <w:tc>
          <w:tcPr>
            <w:tcW w:w="1087" w:type="dxa"/>
            <w:vAlign w:val="center"/>
          </w:tcPr>
          <w:p w:rsidR="00483A42" w:rsidRDefault="005443EF">
            <w:pPr>
              <w:jc w:val="center"/>
              <w:rPr>
                <w:rFonts w:ascii="仿宋_GB2312" w:eastAsia="仿宋_GB2312"/>
              </w:rPr>
            </w:pPr>
            <w:r>
              <w:rPr>
                <w:rFonts w:ascii="仿宋_GB2312" w:eastAsia="仿宋_GB2312" w:hint="eastAsia"/>
              </w:rPr>
              <w:t>联系电话</w:t>
            </w:r>
          </w:p>
        </w:tc>
        <w:tc>
          <w:tcPr>
            <w:tcW w:w="1988" w:type="dxa"/>
            <w:vAlign w:val="center"/>
          </w:tcPr>
          <w:p w:rsidR="00483A42" w:rsidRDefault="005443EF">
            <w:pPr>
              <w:jc w:val="center"/>
              <w:rPr>
                <w:rFonts w:ascii="仿宋_GB2312" w:eastAsia="仿宋_GB2312"/>
              </w:rPr>
            </w:pPr>
            <w:r>
              <w:rPr>
                <w:rFonts w:ascii="仿宋_GB2312" w:eastAsia="仿宋_GB2312" w:hint="eastAsia"/>
              </w:rPr>
              <w:t>是否拥有哪些国家或者地区的长期居留权</w:t>
            </w:r>
          </w:p>
        </w:tc>
      </w:tr>
      <w:tr w:rsidR="00483A42">
        <w:tc>
          <w:tcPr>
            <w:tcW w:w="718" w:type="dxa"/>
            <w:vAlign w:val="center"/>
          </w:tcPr>
          <w:p w:rsidR="00483A42" w:rsidRDefault="005443EF">
            <w:r>
              <w:rPr>
                <w:rFonts w:hint="eastAsia"/>
                <w:color w:val="333399"/>
              </w:rPr>
              <w:t xml:space="preserve">　</w:t>
            </w:r>
          </w:p>
        </w:tc>
        <w:tc>
          <w:tcPr>
            <w:tcW w:w="1512" w:type="dxa"/>
            <w:vAlign w:val="center"/>
          </w:tcPr>
          <w:p w:rsidR="00483A42" w:rsidRDefault="005443EF">
            <w:r>
              <w:rPr>
                <w:rFonts w:hint="eastAsia"/>
                <w:color w:val="333399"/>
              </w:rPr>
              <w:t xml:space="preserve">　</w:t>
            </w:r>
          </w:p>
        </w:tc>
        <w:tc>
          <w:tcPr>
            <w:tcW w:w="1525" w:type="dxa"/>
            <w:vAlign w:val="center"/>
          </w:tcPr>
          <w:p w:rsidR="00483A42" w:rsidRDefault="005443EF">
            <w:r>
              <w:rPr>
                <w:rFonts w:hint="eastAsia"/>
                <w:color w:val="333399"/>
              </w:rPr>
              <w:t xml:space="preserve">　</w:t>
            </w:r>
          </w:p>
        </w:tc>
        <w:tc>
          <w:tcPr>
            <w:tcW w:w="688" w:type="dxa"/>
            <w:vAlign w:val="center"/>
          </w:tcPr>
          <w:p w:rsidR="00483A42" w:rsidRDefault="005443EF">
            <w:r>
              <w:rPr>
                <w:rFonts w:hint="eastAsia"/>
                <w:color w:val="333399"/>
              </w:rPr>
              <w:t xml:space="preserve">　</w:t>
            </w:r>
          </w:p>
        </w:tc>
        <w:tc>
          <w:tcPr>
            <w:tcW w:w="1075" w:type="dxa"/>
            <w:vAlign w:val="center"/>
          </w:tcPr>
          <w:p w:rsidR="00483A42" w:rsidRDefault="005443EF">
            <w:r>
              <w:rPr>
                <w:rFonts w:hint="eastAsia"/>
                <w:color w:val="333399"/>
              </w:rPr>
              <w:t xml:space="preserve">　</w:t>
            </w:r>
          </w:p>
        </w:tc>
        <w:tc>
          <w:tcPr>
            <w:tcW w:w="1087" w:type="dxa"/>
            <w:vAlign w:val="center"/>
          </w:tcPr>
          <w:p w:rsidR="00483A42" w:rsidRDefault="005443EF">
            <w:r>
              <w:rPr>
                <w:rFonts w:hint="eastAsia"/>
                <w:color w:val="333399"/>
              </w:rPr>
              <w:t xml:space="preserve">　</w:t>
            </w:r>
          </w:p>
        </w:tc>
        <w:tc>
          <w:tcPr>
            <w:tcW w:w="1988" w:type="dxa"/>
            <w:vAlign w:val="center"/>
          </w:tcPr>
          <w:p w:rsidR="00483A42" w:rsidRDefault="005443EF">
            <w:r>
              <w:rPr>
                <w:rFonts w:hint="eastAsia"/>
                <w:color w:val="333399"/>
              </w:rPr>
              <w:t xml:space="preserve">　</w:t>
            </w:r>
            <w:r>
              <w:rPr>
                <w:rFonts w:hint="eastAsia"/>
                <w:color w:val="333399"/>
                <w:u w:val="single"/>
              </w:rPr>
              <w:t xml:space="preserve">　　　</w:t>
            </w:r>
          </w:p>
        </w:tc>
      </w:tr>
      <w:tr w:rsidR="00483A42">
        <w:tc>
          <w:tcPr>
            <w:tcW w:w="718" w:type="dxa"/>
            <w:vAlign w:val="center"/>
          </w:tcPr>
          <w:p w:rsidR="00483A42" w:rsidRDefault="005443EF">
            <w:r>
              <w:rPr>
                <w:rFonts w:hint="eastAsia"/>
                <w:color w:val="333399"/>
              </w:rPr>
              <w:t xml:space="preserve">　</w:t>
            </w:r>
          </w:p>
        </w:tc>
        <w:tc>
          <w:tcPr>
            <w:tcW w:w="1512" w:type="dxa"/>
            <w:vAlign w:val="center"/>
          </w:tcPr>
          <w:p w:rsidR="00483A42" w:rsidRDefault="005443EF">
            <w:r>
              <w:rPr>
                <w:rFonts w:hint="eastAsia"/>
                <w:color w:val="333399"/>
              </w:rPr>
              <w:t xml:space="preserve">　</w:t>
            </w:r>
          </w:p>
        </w:tc>
        <w:tc>
          <w:tcPr>
            <w:tcW w:w="1525" w:type="dxa"/>
            <w:vAlign w:val="center"/>
          </w:tcPr>
          <w:p w:rsidR="00483A42" w:rsidRDefault="005443EF">
            <w:r>
              <w:rPr>
                <w:rFonts w:hint="eastAsia"/>
                <w:color w:val="333399"/>
              </w:rPr>
              <w:t xml:space="preserve">　</w:t>
            </w:r>
          </w:p>
        </w:tc>
        <w:tc>
          <w:tcPr>
            <w:tcW w:w="688" w:type="dxa"/>
            <w:vAlign w:val="center"/>
          </w:tcPr>
          <w:p w:rsidR="00483A42" w:rsidRDefault="005443EF">
            <w:r>
              <w:rPr>
                <w:rFonts w:hint="eastAsia"/>
                <w:color w:val="333399"/>
              </w:rPr>
              <w:t xml:space="preserve">　</w:t>
            </w:r>
          </w:p>
        </w:tc>
        <w:tc>
          <w:tcPr>
            <w:tcW w:w="1075" w:type="dxa"/>
            <w:vAlign w:val="center"/>
          </w:tcPr>
          <w:p w:rsidR="00483A42" w:rsidRDefault="005443EF">
            <w:r>
              <w:rPr>
                <w:rFonts w:hint="eastAsia"/>
                <w:color w:val="333399"/>
              </w:rPr>
              <w:t xml:space="preserve">　</w:t>
            </w:r>
          </w:p>
        </w:tc>
        <w:tc>
          <w:tcPr>
            <w:tcW w:w="1087" w:type="dxa"/>
            <w:vAlign w:val="center"/>
          </w:tcPr>
          <w:p w:rsidR="00483A42" w:rsidRDefault="005443EF">
            <w:r>
              <w:rPr>
                <w:rFonts w:hint="eastAsia"/>
                <w:color w:val="333399"/>
              </w:rPr>
              <w:t xml:space="preserve">　</w:t>
            </w:r>
          </w:p>
        </w:tc>
        <w:tc>
          <w:tcPr>
            <w:tcW w:w="1988" w:type="dxa"/>
            <w:vAlign w:val="center"/>
          </w:tcPr>
          <w:p w:rsidR="00483A42" w:rsidRDefault="005443EF">
            <w:r>
              <w:rPr>
                <w:rFonts w:hint="eastAsia"/>
                <w:color w:val="333399"/>
              </w:rPr>
              <w:t xml:space="preserve">　</w:t>
            </w:r>
            <w:r>
              <w:rPr>
                <w:rFonts w:hint="eastAsia"/>
                <w:color w:val="333399"/>
                <w:u w:val="single"/>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控制的法人</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483A42">
        <w:tc>
          <w:tcPr>
            <w:tcW w:w="4261" w:type="dxa"/>
            <w:vAlign w:val="center"/>
          </w:tcPr>
          <w:p w:rsidR="00483A42" w:rsidRDefault="005443EF">
            <w:pPr>
              <w:jc w:val="center"/>
              <w:rPr>
                <w:rFonts w:ascii="仿宋_GB2312" w:eastAsia="仿宋_GB2312"/>
              </w:rPr>
            </w:pPr>
            <w:r>
              <w:rPr>
                <w:rFonts w:ascii="仿宋_GB2312" w:eastAsia="仿宋_GB2312" w:hint="eastAsia"/>
              </w:rPr>
              <w:t>全称</w:t>
            </w:r>
          </w:p>
        </w:tc>
        <w:tc>
          <w:tcPr>
            <w:tcW w:w="4261" w:type="dxa"/>
            <w:vAlign w:val="center"/>
          </w:tcPr>
          <w:p w:rsidR="00483A42" w:rsidRDefault="005443EF">
            <w:pPr>
              <w:jc w:val="center"/>
              <w:rPr>
                <w:rFonts w:ascii="仿宋_GB2312" w:eastAsia="仿宋_GB2312"/>
              </w:rPr>
            </w:pPr>
            <w:r>
              <w:rPr>
                <w:rFonts w:ascii="仿宋_GB2312" w:eastAsia="仿宋_GB2312" w:hint="eastAsia"/>
              </w:rPr>
              <w:t>统一社会信用代码</w:t>
            </w:r>
            <w:r>
              <w:rPr>
                <w:rFonts w:ascii="仿宋_GB2312" w:eastAsia="仿宋_GB2312"/>
              </w:rPr>
              <w:t>/</w:t>
            </w:r>
            <w:r>
              <w:rPr>
                <w:rFonts w:ascii="仿宋_GB2312" w:eastAsia="仿宋_GB2312"/>
              </w:rPr>
              <w:t>社会组织机构代码</w:t>
            </w:r>
          </w:p>
        </w:tc>
      </w:tr>
      <w:tr w:rsidR="00483A42">
        <w:tc>
          <w:tcPr>
            <w:tcW w:w="4261" w:type="dxa"/>
            <w:vAlign w:val="center"/>
          </w:tcPr>
          <w:p w:rsidR="00483A42" w:rsidRDefault="005443EF">
            <w:pPr>
              <w:tabs>
                <w:tab w:val="left" w:pos="1353"/>
              </w:tabs>
              <w:ind w:firstLine="480"/>
              <w:jc w:val="left"/>
            </w:pPr>
            <w:r>
              <w:rPr>
                <w:rFonts w:hint="eastAsia"/>
                <w:color w:val="333399"/>
              </w:rPr>
              <w:t xml:space="preserve">　</w:t>
            </w:r>
          </w:p>
        </w:tc>
        <w:tc>
          <w:tcPr>
            <w:tcW w:w="4261" w:type="dxa"/>
            <w:vAlign w:val="center"/>
          </w:tcPr>
          <w:p w:rsidR="00483A42" w:rsidRDefault="005443EF">
            <w:pPr>
              <w:ind w:firstLine="480"/>
            </w:pPr>
            <w:r>
              <w:rPr>
                <w:rFonts w:hint="eastAsia"/>
                <w:color w:val="333399"/>
              </w:rPr>
              <w:t xml:space="preserve">　</w:t>
            </w:r>
          </w:p>
        </w:tc>
      </w:tr>
      <w:tr w:rsidR="00483A42">
        <w:tc>
          <w:tcPr>
            <w:tcW w:w="4261" w:type="dxa"/>
            <w:vAlign w:val="center"/>
          </w:tcPr>
          <w:p w:rsidR="00483A42" w:rsidRDefault="005443EF">
            <w:pPr>
              <w:tabs>
                <w:tab w:val="left" w:pos="1353"/>
              </w:tabs>
              <w:ind w:firstLine="480"/>
              <w:jc w:val="left"/>
            </w:pPr>
            <w:r>
              <w:rPr>
                <w:rFonts w:hint="eastAsia"/>
                <w:color w:val="333399"/>
              </w:rPr>
              <w:t xml:space="preserve">　</w:t>
            </w:r>
          </w:p>
        </w:tc>
        <w:tc>
          <w:tcPr>
            <w:tcW w:w="4261" w:type="dxa"/>
            <w:vAlign w:val="center"/>
          </w:tcPr>
          <w:p w:rsidR="00483A42" w:rsidRDefault="005443EF">
            <w:pPr>
              <w:ind w:firstLine="480"/>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教育情况：</w:t>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最高学历：</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学位：</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snapToGrid w:val="0"/>
        <w:spacing w:line="540" w:lineRule="exact"/>
        <w:rPr>
          <w:rFonts w:ascii="仿宋_GB2312" w:eastAsia="仿宋_GB2312"/>
          <w:sz w:val="30"/>
          <w:szCs w:val="30"/>
          <w:u w:val="single"/>
        </w:rPr>
      </w:pPr>
      <w:r>
        <w:rPr>
          <w:rFonts w:ascii="仿宋_GB2312" w:eastAsia="仿宋_GB2312" w:hint="eastAsia"/>
          <w:sz w:val="30"/>
          <w:szCs w:val="30"/>
        </w:rPr>
        <w:t>专业：</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1705"/>
        <w:gridCol w:w="1705"/>
      </w:tblGrid>
      <w:tr w:rsidR="00483A42">
        <w:tc>
          <w:tcPr>
            <w:tcW w:w="1704" w:type="dxa"/>
          </w:tcPr>
          <w:p w:rsidR="00483A42" w:rsidRDefault="005443EF">
            <w:pPr>
              <w:jc w:val="center"/>
              <w:rPr>
                <w:rFonts w:ascii="仿宋_GB2312" w:eastAsia="仿宋_GB2312"/>
              </w:rPr>
            </w:pPr>
            <w:r>
              <w:rPr>
                <w:rFonts w:ascii="仿宋_GB2312" w:eastAsia="仿宋_GB2312" w:hint="eastAsia"/>
              </w:rPr>
              <w:t>学习开始日期</w:t>
            </w:r>
          </w:p>
        </w:tc>
        <w:tc>
          <w:tcPr>
            <w:tcW w:w="1704" w:type="dxa"/>
          </w:tcPr>
          <w:p w:rsidR="00483A42" w:rsidRDefault="005443EF">
            <w:pPr>
              <w:jc w:val="center"/>
              <w:rPr>
                <w:rFonts w:ascii="仿宋_GB2312" w:eastAsia="仿宋_GB2312"/>
              </w:rPr>
            </w:pPr>
            <w:r>
              <w:rPr>
                <w:rFonts w:ascii="仿宋_GB2312" w:eastAsia="仿宋_GB2312" w:hint="eastAsia"/>
              </w:rPr>
              <w:t>学习结束日期</w:t>
            </w:r>
          </w:p>
        </w:tc>
        <w:tc>
          <w:tcPr>
            <w:tcW w:w="1704" w:type="dxa"/>
          </w:tcPr>
          <w:p w:rsidR="00483A42" w:rsidRDefault="005443EF">
            <w:pPr>
              <w:jc w:val="center"/>
              <w:rPr>
                <w:rFonts w:ascii="仿宋_GB2312" w:eastAsia="仿宋_GB2312"/>
              </w:rPr>
            </w:pPr>
            <w:r>
              <w:rPr>
                <w:rFonts w:ascii="仿宋_GB2312" w:eastAsia="仿宋_GB2312" w:hint="eastAsia"/>
              </w:rPr>
              <w:t>毕业院校</w:t>
            </w:r>
          </w:p>
        </w:tc>
        <w:tc>
          <w:tcPr>
            <w:tcW w:w="1705" w:type="dxa"/>
          </w:tcPr>
          <w:p w:rsidR="00483A42" w:rsidRDefault="005443EF">
            <w:pPr>
              <w:jc w:val="center"/>
              <w:rPr>
                <w:rFonts w:ascii="仿宋_GB2312" w:eastAsia="仿宋_GB2312"/>
              </w:rPr>
            </w:pPr>
            <w:r>
              <w:rPr>
                <w:rFonts w:ascii="仿宋_GB2312" w:eastAsia="仿宋_GB2312" w:hint="eastAsia"/>
              </w:rPr>
              <w:t>专业</w:t>
            </w:r>
          </w:p>
        </w:tc>
        <w:tc>
          <w:tcPr>
            <w:tcW w:w="1705" w:type="dxa"/>
          </w:tcPr>
          <w:p w:rsidR="00483A42" w:rsidRDefault="005443EF">
            <w:pPr>
              <w:jc w:val="center"/>
              <w:rPr>
                <w:rFonts w:ascii="仿宋_GB2312" w:eastAsia="仿宋_GB2312"/>
              </w:rPr>
            </w:pPr>
            <w:r>
              <w:rPr>
                <w:rFonts w:ascii="仿宋_GB2312" w:eastAsia="仿宋_GB2312" w:hint="eastAsia"/>
              </w:rPr>
              <w:t>海外教育</w:t>
            </w:r>
          </w:p>
        </w:tc>
      </w:tr>
      <w:tr w:rsidR="00483A42">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r>
      <w:tr w:rsidR="00483A42">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4"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c>
          <w:tcPr>
            <w:tcW w:w="1705" w:type="dxa"/>
          </w:tcPr>
          <w:p w:rsidR="00483A42" w:rsidRDefault="005443EF">
            <w:pPr>
              <w:ind w:firstLine="480"/>
            </w:pPr>
            <w:r>
              <w:rPr>
                <w:rFonts w:hint="eastAsia"/>
                <w:color w:val="333399"/>
              </w:rPr>
              <w:t xml:space="preserve">　</w:t>
            </w:r>
          </w:p>
        </w:tc>
      </w:tr>
    </w:tbl>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12.</w:t>
      </w:r>
      <w:r>
        <w:rPr>
          <w:rFonts w:ascii="仿宋_GB2312" w:eastAsia="仿宋_GB2312" w:hint="eastAsia"/>
          <w:sz w:val="30"/>
          <w:szCs w:val="30"/>
        </w:rPr>
        <w:t>工作经历：</w:t>
      </w:r>
    </w:p>
    <w:p w:rsidR="00483A42" w:rsidRDefault="005443EF">
      <w:pPr>
        <w:rPr>
          <w:rFonts w:ascii="仿宋_GB2312" w:eastAsia="仿宋_GB2312"/>
          <w:sz w:val="30"/>
          <w:szCs w:val="30"/>
          <w:u w:val="single"/>
        </w:rPr>
      </w:pPr>
      <w:r>
        <w:rPr>
          <w:rFonts w:ascii="仿宋_GB2312" w:eastAsia="仿宋_GB2312" w:hint="eastAsia"/>
          <w:sz w:val="30"/>
          <w:szCs w:val="30"/>
        </w:rPr>
        <w:t>当前任职开始日期：</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上任伊始原定任职结束日期：</w:t>
      </w:r>
      <w:r>
        <w:rPr>
          <w:rFonts w:ascii="仿宋_GB2312" w:eastAsia="仿宋_GB2312" w:hint="eastAsia"/>
          <w:sz w:val="30"/>
          <w:szCs w:val="30"/>
          <w:u w:val="single"/>
        </w:rPr>
        <w:tab/>
      </w:r>
      <w:r>
        <w:rPr>
          <w:rFonts w:ascii="仿宋_GB2312" w:eastAsia="仿宋_GB2312" w:hint="eastAsia"/>
          <w:kern w:val="0"/>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lastRenderedPageBreak/>
        <w:t>实际离职日期：</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r>
        <w:rPr>
          <w:rFonts w:ascii="仿宋_GB2312" w:eastAsia="仿宋_GB2312" w:hint="eastAsia"/>
          <w:kern w:val="0"/>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上市公司职务：</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p w:rsidR="00483A42" w:rsidRDefault="005443EF">
      <w:pPr>
        <w:rPr>
          <w:rFonts w:ascii="仿宋_GB2312" w:eastAsia="仿宋_GB2312"/>
          <w:sz w:val="30"/>
          <w:szCs w:val="30"/>
          <w:u w:val="single"/>
        </w:rPr>
      </w:pPr>
      <w:r>
        <w:rPr>
          <w:rFonts w:ascii="仿宋_GB2312" w:eastAsia="仿宋_GB2312" w:hint="eastAsia"/>
          <w:sz w:val="30"/>
          <w:szCs w:val="30"/>
        </w:rPr>
        <w:t>社会职务：</w:t>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r>
        <w:rPr>
          <w:rFonts w:ascii="仿宋_GB2312" w:eastAsia="仿宋_GB2312" w:hint="eastAsia"/>
          <w:sz w:val="30"/>
          <w:szCs w:val="30"/>
          <w:u w:val="single"/>
        </w:rPr>
        <w:tab/>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1705"/>
        <w:gridCol w:w="1705"/>
      </w:tblGrid>
      <w:tr w:rsidR="00483A42">
        <w:tc>
          <w:tcPr>
            <w:tcW w:w="1704" w:type="dxa"/>
            <w:vAlign w:val="center"/>
          </w:tcPr>
          <w:p w:rsidR="00483A42" w:rsidRDefault="005443EF">
            <w:pPr>
              <w:jc w:val="center"/>
              <w:rPr>
                <w:rFonts w:ascii="仿宋_GB2312" w:eastAsia="仿宋_GB2312"/>
              </w:rPr>
            </w:pPr>
            <w:r>
              <w:rPr>
                <w:rFonts w:ascii="仿宋_GB2312" w:eastAsia="仿宋_GB2312" w:hint="eastAsia"/>
              </w:rPr>
              <w:t>工作开始日期</w:t>
            </w:r>
          </w:p>
        </w:tc>
        <w:tc>
          <w:tcPr>
            <w:tcW w:w="1704" w:type="dxa"/>
            <w:vAlign w:val="center"/>
          </w:tcPr>
          <w:p w:rsidR="00483A42" w:rsidRDefault="005443EF">
            <w:pPr>
              <w:jc w:val="center"/>
              <w:rPr>
                <w:rFonts w:ascii="仿宋_GB2312" w:eastAsia="仿宋_GB2312"/>
              </w:rPr>
            </w:pPr>
            <w:r>
              <w:rPr>
                <w:rFonts w:ascii="仿宋_GB2312" w:eastAsia="仿宋_GB2312" w:hint="eastAsia"/>
              </w:rPr>
              <w:t>工作结束日期</w:t>
            </w:r>
          </w:p>
        </w:tc>
        <w:tc>
          <w:tcPr>
            <w:tcW w:w="1704" w:type="dxa"/>
            <w:vAlign w:val="center"/>
          </w:tcPr>
          <w:p w:rsidR="00483A42" w:rsidRDefault="005443EF">
            <w:pPr>
              <w:jc w:val="center"/>
              <w:rPr>
                <w:rFonts w:ascii="仿宋_GB2312" w:eastAsia="仿宋_GB2312"/>
              </w:rPr>
            </w:pPr>
            <w:r>
              <w:rPr>
                <w:rFonts w:ascii="仿宋_GB2312" w:eastAsia="仿宋_GB2312" w:hint="eastAsia"/>
              </w:rPr>
              <w:t>工作单位</w:t>
            </w:r>
          </w:p>
        </w:tc>
        <w:tc>
          <w:tcPr>
            <w:tcW w:w="1705" w:type="dxa"/>
            <w:vAlign w:val="center"/>
          </w:tcPr>
          <w:p w:rsidR="00483A42" w:rsidRDefault="005443EF">
            <w:pPr>
              <w:jc w:val="center"/>
              <w:rPr>
                <w:rFonts w:ascii="仿宋_GB2312" w:eastAsia="仿宋_GB2312"/>
              </w:rPr>
            </w:pPr>
            <w:r>
              <w:rPr>
                <w:rFonts w:ascii="仿宋_GB2312" w:eastAsia="仿宋_GB2312" w:hint="eastAsia"/>
              </w:rPr>
              <w:t>职位</w:t>
            </w:r>
          </w:p>
        </w:tc>
        <w:tc>
          <w:tcPr>
            <w:tcW w:w="1705" w:type="dxa"/>
            <w:vAlign w:val="center"/>
          </w:tcPr>
          <w:p w:rsidR="00483A42" w:rsidRDefault="005443EF">
            <w:pPr>
              <w:jc w:val="center"/>
              <w:rPr>
                <w:rFonts w:ascii="仿宋_GB2312" w:eastAsia="仿宋_GB2312"/>
              </w:rPr>
            </w:pPr>
            <w:r>
              <w:rPr>
                <w:rFonts w:ascii="仿宋_GB2312" w:eastAsia="仿宋_GB2312" w:hint="eastAsia"/>
              </w:rPr>
              <w:t>海外工作</w:t>
            </w:r>
          </w:p>
        </w:tc>
      </w:tr>
      <w:tr w:rsidR="00483A42">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r>
      <w:tr w:rsidR="00483A42">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4"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c>
          <w:tcPr>
            <w:tcW w:w="1705" w:type="dxa"/>
            <w:vAlign w:val="center"/>
          </w:tcPr>
          <w:p w:rsidR="00483A42" w:rsidRDefault="005443EF">
            <w:pPr>
              <w:ind w:firstLine="480"/>
            </w:pPr>
            <w:r>
              <w:rPr>
                <w:rFonts w:hint="eastAsia"/>
                <w:color w:val="333399"/>
              </w:rPr>
              <w:t xml:space="preserve">　</w:t>
            </w:r>
          </w:p>
        </w:tc>
      </w:tr>
    </w:tbl>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二、</w:t>
      </w:r>
      <w:r>
        <w:rPr>
          <w:rFonts w:ascii="仿宋_GB2312" w:eastAsia="仿宋_GB2312" w:hint="eastAsia"/>
          <w:sz w:val="30"/>
          <w:szCs w:val="30"/>
        </w:rPr>
        <w:t>A</w:t>
      </w:r>
      <w:r>
        <w:rPr>
          <w:rFonts w:ascii="仿宋_GB2312" w:eastAsia="仿宋_GB2312" w:hint="eastAsia"/>
          <w:sz w:val="30"/>
          <w:szCs w:val="30"/>
        </w:rPr>
        <w:t>股账户信息</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5"/>
        <w:gridCol w:w="1065"/>
        <w:gridCol w:w="1065"/>
        <w:gridCol w:w="1065"/>
        <w:gridCol w:w="1065"/>
        <w:gridCol w:w="1065"/>
        <w:gridCol w:w="1066"/>
        <w:gridCol w:w="1066"/>
      </w:tblGrid>
      <w:tr w:rsidR="00483A42">
        <w:tc>
          <w:tcPr>
            <w:tcW w:w="1065" w:type="dxa"/>
            <w:vAlign w:val="center"/>
          </w:tcPr>
          <w:p w:rsidR="00483A42" w:rsidRDefault="005443EF">
            <w:pPr>
              <w:jc w:val="center"/>
              <w:rPr>
                <w:rFonts w:ascii="仿宋_GB2312" w:eastAsia="仿宋_GB2312"/>
              </w:rPr>
            </w:pPr>
            <w:r>
              <w:rPr>
                <w:rFonts w:ascii="仿宋_GB2312" w:eastAsia="仿宋_GB2312" w:hint="eastAsia"/>
              </w:rPr>
              <w:t>股东账号</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开户身份证件类型</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开户身份证件号码</w:t>
            </w:r>
          </w:p>
        </w:tc>
        <w:tc>
          <w:tcPr>
            <w:tcW w:w="1065" w:type="dxa"/>
            <w:vAlign w:val="center"/>
          </w:tcPr>
          <w:p w:rsidR="00483A42" w:rsidRDefault="005443EF">
            <w:pPr>
              <w:jc w:val="center"/>
              <w:rPr>
                <w:rFonts w:ascii="仿宋_GB2312" w:eastAsia="仿宋_GB2312"/>
              </w:rPr>
            </w:pPr>
            <w:r>
              <w:rPr>
                <w:rFonts w:ascii="仿宋_GB2312" w:eastAsia="仿宋_GB2312" w:hint="eastAsia"/>
              </w:rPr>
              <w:t>开户名称</w:t>
            </w:r>
          </w:p>
        </w:tc>
        <w:tc>
          <w:tcPr>
            <w:tcW w:w="1065" w:type="dxa"/>
            <w:vAlign w:val="center"/>
          </w:tcPr>
          <w:p w:rsidR="00483A42" w:rsidRDefault="005443EF">
            <w:pPr>
              <w:jc w:val="center"/>
              <w:rPr>
                <w:rFonts w:ascii="仿宋_GB2312" w:eastAsia="仿宋_GB2312"/>
              </w:rPr>
            </w:pPr>
            <w:r>
              <w:rPr>
                <w:rFonts w:ascii="仿宋_GB2312" w:eastAsia="仿宋_GB2312" w:hint="eastAsia"/>
              </w:rPr>
              <w:t>一码通号码</w:t>
            </w:r>
          </w:p>
        </w:tc>
        <w:tc>
          <w:tcPr>
            <w:tcW w:w="1065" w:type="dxa"/>
            <w:vAlign w:val="center"/>
          </w:tcPr>
          <w:p w:rsidR="00483A42" w:rsidRDefault="005443EF">
            <w:pPr>
              <w:jc w:val="center"/>
              <w:rPr>
                <w:rFonts w:ascii="仿宋_GB2312" w:eastAsia="仿宋_GB2312"/>
              </w:rPr>
            </w:pPr>
            <w:r>
              <w:rPr>
                <w:rFonts w:ascii="仿宋_GB2312" w:eastAsia="仿宋_GB2312" w:hint="eastAsia"/>
              </w:rPr>
              <w:t>限售比例</w:t>
            </w:r>
            <w:r>
              <w:rPr>
                <w:rFonts w:ascii="仿宋_GB2312" w:eastAsia="仿宋_GB2312"/>
              </w:rPr>
              <w:t>/</w:t>
            </w:r>
            <w:r>
              <w:rPr>
                <w:rFonts w:ascii="仿宋_GB2312" w:eastAsia="仿宋_GB2312"/>
              </w:rPr>
              <w:t>额度</w:t>
            </w:r>
          </w:p>
        </w:tc>
        <w:tc>
          <w:tcPr>
            <w:tcW w:w="1066" w:type="dxa"/>
            <w:vAlign w:val="center"/>
          </w:tcPr>
          <w:p w:rsidR="00483A42" w:rsidRDefault="005443EF">
            <w:pPr>
              <w:jc w:val="center"/>
              <w:rPr>
                <w:rFonts w:ascii="仿宋_GB2312" w:eastAsia="仿宋_GB2312"/>
              </w:rPr>
            </w:pPr>
            <w:r>
              <w:rPr>
                <w:rFonts w:ascii="仿宋_GB2312" w:eastAsia="仿宋_GB2312" w:hint="eastAsia"/>
              </w:rPr>
              <w:t>数据来源</w:t>
            </w:r>
          </w:p>
        </w:tc>
        <w:tc>
          <w:tcPr>
            <w:tcW w:w="1066" w:type="dxa"/>
            <w:vAlign w:val="center"/>
          </w:tcPr>
          <w:p w:rsidR="00483A42" w:rsidRDefault="005443EF">
            <w:pPr>
              <w:jc w:val="center"/>
              <w:rPr>
                <w:rFonts w:ascii="仿宋_GB2312" w:eastAsia="仿宋_GB2312"/>
              </w:rPr>
            </w:pPr>
            <w:r>
              <w:rPr>
                <w:rFonts w:ascii="仿宋_GB2312" w:eastAsia="仿宋_GB2312" w:hint="eastAsia"/>
              </w:rPr>
              <w:t>账号状态</w:t>
            </w:r>
          </w:p>
        </w:tc>
      </w:tr>
      <w:tr w:rsidR="00483A42">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r>
      <w:tr w:rsidR="00483A42">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pPr>
            <w:r>
              <w:rPr>
                <w:rFonts w:hint="eastAsia"/>
                <w:color w:val="333399"/>
              </w:rPr>
              <w:t xml:space="preserve">　</w:t>
            </w:r>
          </w:p>
        </w:tc>
        <w:tc>
          <w:tcPr>
            <w:tcW w:w="1065"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c>
          <w:tcPr>
            <w:tcW w:w="1066" w:type="dxa"/>
            <w:vAlign w:val="center"/>
          </w:tcPr>
          <w:p w:rsidR="00483A42" w:rsidRDefault="005443EF">
            <w:pPr>
              <w:ind w:firstLine="480"/>
              <w:jc w:val="center"/>
            </w:pPr>
            <w:r>
              <w:rPr>
                <w:rFonts w:hint="eastAsia"/>
              </w:rPr>
              <w:t>-</w:t>
            </w:r>
          </w:p>
        </w:tc>
      </w:tr>
    </w:tbl>
    <w:p w:rsidR="00483A42" w:rsidRDefault="00483A42"/>
    <w:p w:rsidR="00483A42" w:rsidRDefault="005443EF">
      <w:pPr>
        <w:rPr>
          <w:rFonts w:ascii="仿宋_GB2312" w:eastAsia="仿宋_GB2312"/>
          <w:b/>
          <w:bCs/>
          <w:sz w:val="30"/>
          <w:szCs w:val="30"/>
        </w:rPr>
      </w:pPr>
      <w:r>
        <w:rPr>
          <w:rFonts w:ascii="仿宋_GB2312" w:eastAsia="仿宋_GB2312"/>
          <w:sz w:val="30"/>
          <w:szCs w:val="30"/>
        </w:rPr>
        <w:br w:type="page"/>
      </w:r>
      <w:bookmarkStart w:id="64" w:name="_Toc411451693"/>
      <w:r>
        <w:rPr>
          <w:rFonts w:ascii="仿宋_GB2312" w:eastAsia="仿宋_GB2312" w:hint="eastAsia"/>
          <w:b/>
          <w:bCs/>
          <w:sz w:val="30"/>
          <w:szCs w:val="30"/>
        </w:rPr>
        <w:lastRenderedPageBreak/>
        <w:t>附件</w:t>
      </w:r>
      <w:r>
        <w:rPr>
          <w:rFonts w:ascii="仿宋_GB2312" w:eastAsia="仿宋_GB2312" w:hint="eastAsia"/>
          <w:b/>
          <w:bCs/>
          <w:sz w:val="30"/>
          <w:szCs w:val="30"/>
        </w:rPr>
        <w:t>4</w:t>
      </w:r>
    </w:p>
    <w:p w:rsidR="00483A42" w:rsidRDefault="00483A42">
      <w:pPr>
        <w:widowControl/>
        <w:spacing w:line="540" w:lineRule="exact"/>
        <w:jc w:val="left"/>
        <w:rPr>
          <w:rFonts w:ascii="仿宋_GB2312" w:eastAsia="仿宋_GB2312" w:cs="宋体"/>
          <w:kern w:val="0"/>
          <w:sz w:val="30"/>
          <w:szCs w:val="30"/>
        </w:rPr>
      </w:pPr>
    </w:p>
    <w:p w:rsidR="00483A42" w:rsidRDefault="005443EF">
      <w:pPr>
        <w:keepNext/>
        <w:keepLines/>
        <w:spacing w:line="540" w:lineRule="exact"/>
        <w:jc w:val="center"/>
        <w:outlineLvl w:val="0"/>
        <w:rPr>
          <w:rFonts w:ascii="黑体" w:eastAsia="黑体" w:hAnsi="Arial Unicode MS"/>
          <w:b/>
          <w:bCs/>
          <w:kern w:val="28"/>
          <w:sz w:val="44"/>
          <w:szCs w:val="44"/>
        </w:rPr>
      </w:pPr>
      <w:bookmarkStart w:id="65" w:name="_Toc130981621"/>
      <w:r>
        <w:rPr>
          <w:rFonts w:ascii="黑体" w:eastAsia="黑体" w:hAnsi="Arial Unicode MS" w:hint="eastAsia"/>
          <w:b/>
          <w:bCs/>
          <w:kern w:val="28"/>
          <w:sz w:val="44"/>
          <w:szCs w:val="44"/>
        </w:rPr>
        <w:t>独立董事候选人声明与承诺</w:t>
      </w:r>
      <w:bookmarkEnd w:id="65"/>
      <w:r>
        <w:rPr>
          <w:rFonts w:ascii="黑体" w:eastAsia="黑体" w:hAnsi="Arial Unicode MS" w:hint="eastAsia"/>
          <w:b/>
          <w:bCs/>
          <w:kern w:val="28"/>
          <w:sz w:val="44"/>
          <w:szCs w:val="44"/>
        </w:rPr>
        <w:t xml:space="preserve"> </w:t>
      </w:r>
    </w:p>
    <w:p w:rsidR="00483A42" w:rsidRDefault="00483A42">
      <w:pPr>
        <w:spacing w:line="560" w:lineRule="exact"/>
        <w:rPr>
          <w:rFonts w:ascii="仿宋_GB2312" w:eastAsia="仿宋_GB2312"/>
          <w:sz w:val="30"/>
          <w:szCs w:val="30"/>
        </w:rPr>
      </w:pP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本人</w:t>
      </w:r>
      <w:r>
        <w:rPr>
          <w:rFonts w:ascii="仿宋_GB2312" w:eastAsia="仿宋_GB2312" w:hint="eastAsia"/>
          <w:sz w:val="30"/>
          <w:szCs w:val="30"/>
        </w:rPr>
        <w:t>XXX</w:t>
      </w:r>
      <w:r>
        <w:rPr>
          <w:rFonts w:ascii="仿宋_GB2312" w:eastAsia="仿宋_GB2312" w:hint="eastAsia"/>
          <w:sz w:val="30"/>
          <w:szCs w:val="30"/>
        </w:rPr>
        <w:t>，已充分了解并同意由提名人</w:t>
      </w:r>
      <w:r>
        <w:rPr>
          <w:rFonts w:ascii="仿宋_GB2312" w:eastAsia="仿宋_GB2312" w:hint="eastAsia"/>
          <w:sz w:val="30"/>
          <w:szCs w:val="30"/>
        </w:rPr>
        <w:t>XXXX</w:t>
      </w:r>
      <w:r>
        <w:rPr>
          <w:rFonts w:ascii="仿宋_GB2312" w:eastAsia="仿宋_GB2312" w:hint="eastAsia"/>
          <w:sz w:val="30"/>
          <w:szCs w:val="30"/>
        </w:rPr>
        <w:t>提名为</w:t>
      </w:r>
      <w:r>
        <w:rPr>
          <w:rFonts w:ascii="仿宋_GB2312" w:eastAsia="仿宋_GB2312" w:hint="eastAsia"/>
          <w:sz w:val="30"/>
          <w:szCs w:val="30"/>
        </w:rPr>
        <w:t>XXXX</w:t>
      </w:r>
      <w:r>
        <w:rPr>
          <w:rFonts w:ascii="仿宋_GB2312" w:eastAsia="仿宋_GB2312" w:hint="eastAsia"/>
          <w:sz w:val="30"/>
          <w:szCs w:val="30"/>
        </w:rPr>
        <w:t>股份有限公司第</w:t>
      </w:r>
      <w:r>
        <w:rPr>
          <w:rFonts w:ascii="仿宋_GB2312" w:eastAsia="仿宋_GB2312" w:hint="eastAsia"/>
          <w:sz w:val="30"/>
          <w:szCs w:val="30"/>
        </w:rPr>
        <w:t>XX</w:t>
      </w:r>
      <w:r>
        <w:rPr>
          <w:rFonts w:ascii="仿宋_GB2312" w:eastAsia="仿宋_GB2312" w:hint="eastAsia"/>
          <w:sz w:val="30"/>
          <w:szCs w:val="30"/>
        </w:rPr>
        <w:t>届董事会独立董事候选人。本人公开声明，本人具备独立董事任职资格，保证不存在任何影响本人担任</w:t>
      </w:r>
      <w:r>
        <w:rPr>
          <w:rFonts w:ascii="仿宋_GB2312" w:eastAsia="仿宋_GB2312" w:hint="eastAsia"/>
          <w:sz w:val="30"/>
          <w:szCs w:val="30"/>
        </w:rPr>
        <w:t>XXXX</w:t>
      </w:r>
      <w:r>
        <w:rPr>
          <w:rFonts w:ascii="仿宋_GB2312" w:eastAsia="仿宋_GB2312" w:hint="eastAsia"/>
          <w:sz w:val="30"/>
          <w:szCs w:val="30"/>
        </w:rPr>
        <w:t>股份有限公司独立董事独立性的关系，具体声明并承诺如下：</w:t>
      </w:r>
      <w:r>
        <w:rPr>
          <w:rFonts w:ascii="仿宋_GB2312" w:eastAsia="仿宋_GB2312" w:hint="eastAsia"/>
          <w:sz w:val="30"/>
          <w:szCs w:val="30"/>
        </w:rPr>
        <w:t xml:space="preserve"> </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一、本人具备上市公司运作的基本知识，熟悉相关法律、行政法规、部门规章及其他规范性文件，具有</w:t>
      </w:r>
      <w:r>
        <w:rPr>
          <w:rFonts w:ascii="仿宋_GB2312" w:eastAsia="仿宋_GB2312" w:hint="eastAsia"/>
          <w:sz w:val="30"/>
          <w:szCs w:val="30"/>
        </w:rPr>
        <w:t>5</w:t>
      </w:r>
      <w:r>
        <w:rPr>
          <w:rFonts w:ascii="仿宋_GB2312" w:eastAsia="仿宋_GB2312" w:hint="eastAsia"/>
          <w:sz w:val="30"/>
          <w:szCs w:val="30"/>
        </w:rPr>
        <w:t>年以上法律、经济、会计、财务、管理或者其他履行独立董事职责所必需的工作经验。</w:t>
      </w:r>
    </w:p>
    <w:p w:rsidR="00483A42" w:rsidRDefault="005443EF">
      <w:pPr>
        <w:spacing w:line="560" w:lineRule="exact"/>
        <w:ind w:firstLineChars="200" w:firstLine="600"/>
        <w:rPr>
          <w:rFonts w:ascii="仿宋_GB2312" w:eastAsia="仿宋_GB2312"/>
          <w:bCs/>
          <w:sz w:val="30"/>
          <w:szCs w:val="30"/>
        </w:rPr>
      </w:pPr>
      <w:r>
        <w:rPr>
          <w:rFonts w:ascii="仿宋_GB2312" w:eastAsia="仿宋_GB2312" w:hint="eastAsia"/>
          <w:bCs/>
          <w:sz w:val="30"/>
          <w:szCs w:val="30"/>
        </w:rPr>
        <w:t>被提名人已经参加培训并取得证券交易所认可的相关培训证明材料（如有）。</w:t>
      </w:r>
    </w:p>
    <w:p w:rsidR="00483A42" w:rsidRDefault="005443EF">
      <w:pPr>
        <w:tabs>
          <w:tab w:val="left" w:pos="720"/>
        </w:tabs>
        <w:spacing w:line="560" w:lineRule="exact"/>
        <w:ind w:firstLineChars="200" w:firstLine="600"/>
        <w:rPr>
          <w:rFonts w:ascii="仿宋_GB2312" w:eastAsia="仿宋_GB2312"/>
          <w:sz w:val="30"/>
          <w:szCs w:val="30"/>
        </w:rPr>
      </w:pPr>
      <w:r>
        <w:rPr>
          <w:rFonts w:ascii="仿宋_GB2312" w:eastAsia="仿宋_GB2312" w:hint="eastAsia"/>
          <w:bCs/>
          <w:sz w:val="30"/>
          <w:szCs w:val="30"/>
        </w:rPr>
        <w:t>二、本人任职资格符合下列法律、行政法规和部门规章以及公司规章的要求</w:t>
      </w:r>
      <w:r>
        <w:rPr>
          <w:rFonts w:ascii="仿宋_GB2312" w:eastAsia="仿宋_GB2312" w:hint="eastAsia"/>
          <w:sz w:val="30"/>
          <w:szCs w:val="30"/>
        </w:rPr>
        <w:t>：</w:t>
      </w:r>
    </w:p>
    <w:p w:rsidR="00483A42" w:rsidRDefault="005443EF">
      <w:pPr>
        <w:spacing w:line="560" w:lineRule="exact"/>
        <w:ind w:firstLineChars="200" w:firstLine="600"/>
        <w:rPr>
          <w:rFonts w:ascii="仿宋_GB2312" w:eastAsia="仿宋_GB2312"/>
          <w:sz w:val="30"/>
          <w:szCs w:val="30"/>
        </w:rPr>
      </w:pPr>
      <w:bookmarkStart w:id="66" w:name="_Hlk88513060"/>
      <w:r>
        <w:rPr>
          <w:rFonts w:ascii="仿宋_GB2312" w:eastAsia="仿宋_GB2312" w:hint="eastAsia"/>
          <w:sz w:val="30"/>
          <w:szCs w:val="30"/>
        </w:rPr>
        <w:t>（一）《中华人民共和国公司法》关于董事任职资格的规定；</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（二）《中华人民共和国公务员法》关于公务员兼任职务的规定（如适用）；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（三）中国证监会《上市公司独立董事管理办法》、上海证券交易所自律监管规则以及</w:t>
      </w:r>
      <w:r>
        <w:rPr>
          <w:rFonts w:ascii="仿宋_GB2312" w:eastAsia="仿宋_GB2312" w:hint="eastAsia"/>
          <w:sz w:val="30"/>
          <w:szCs w:val="30"/>
        </w:rPr>
        <w:t>公司章程有关独立董事任职资格和条件的相关规定；</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（四）中共中央纪委、中共中央组织部《关于规范中管干部辞去公职或者退（离）休后担任上市公司、基金管理公司独立董事、独立监事的通知》的规定（如适用）；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（五）中共中央组织部《关于进一步规范党政领导干部在企业兼职（任职）问题的意见》的相关规定（如适用）；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（六）中共中央纪委、教育部、监察部《关于加强高等学校反腐倡廉建设的意见》的相关规定（如适用）；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（七）中国人民银行《股份制商业银行独立董事和外部监事制度指引》等的相关规定（如适用）；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（八）中国证监会《证券基金经营</w:t>
      </w:r>
      <w:r>
        <w:rPr>
          <w:rFonts w:ascii="仿宋_GB2312" w:eastAsia="仿宋_GB2312" w:hint="eastAsia"/>
          <w:sz w:val="30"/>
          <w:szCs w:val="30"/>
        </w:rPr>
        <w:t>机构董事、监事、高级管理人员及从业人员监督管理办法》等的相关规定（如适用）；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（九）《银行业金融机构董事（理事）和高级管理人员任职资格管理办法》《保险公司董事、监事和高级管理人员任职资格管理规定》《保险机构独立董事管理办法》等的相关规定（如适用）；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（十）其他法律法规、部门规章、规范性文件和上海证券交易所规定的情形。</w:t>
      </w:r>
    </w:p>
    <w:bookmarkEnd w:id="66"/>
    <w:p w:rsidR="00483A42" w:rsidRDefault="005443EF">
      <w:pPr>
        <w:tabs>
          <w:tab w:val="left" w:pos="720"/>
        </w:tabs>
        <w:spacing w:line="560" w:lineRule="exact"/>
        <w:ind w:firstLineChars="200" w:firstLine="600"/>
        <w:rPr>
          <w:rFonts w:ascii="仿宋_GB2312" w:eastAsia="仿宋_GB2312"/>
          <w:bCs/>
          <w:sz w:val="30"/>
          <w:szCs w:val="30"/>
        </w:rPr>
      </w:pPr>
      <w:r>
        <w:rPr>
          <w:rFonts w:ascii="仿宋_GB2312" w:eastAsia="仿宋_GB2312" w:hint="eastAsia"/>
          <w:bCs/>
          <w:sz w:val="30"/>
          <w:szCs w:val="30"/>
        </w:rPr>
        <w:t>三、本人具备独立性，不属于下列情形：</w:t>
      </w:r>
    </w:p>
    <w:p w:rsidR="00483A42" w:rsidRDefault="005443EF">
      <w:pPr>
        <w:spacing w:line="560" w:lineRule="exact"/>
        <w:ind w:firstLineChars="200" w:firstLine="600"/>
        <w:rPr>
          <w:rFonts w:ascii="仿宋_GB2312" w:eastAsia="仿宋_GB2312"/>
          <w:sz w:val="30"/>
          <w:szCs w:val="30"/>
        </w:rPr>
      </w:pPr>
      <w:bookmarkStart w:id="67" w:name="_Hlk88513083"/>
      <w:r>
        <w:rPr>
          <w:rFonts w:ascii="仿宋_GB2312" w:eastAsia="仿宋_GB2312" w:hint="eastAsia"/>
          <w:sz w:val="30"/>
          <w:szCs w:val="30"/>
        </w:rPr>
        <w:t>（一）在上市公司或者其附属企业任职的人员及其配偶、父母、子女、主要社会关系（主要社会关系是指兄弟姐妹、兄弟姐妹的配偶、配偶的父母、配偶的兄弟姐妹、子女的配</w:t>
      </w:r>
      <w:r>
        <w:rPr>
          <w:rFonts w:ascii="仿宋_GB2312" w:eastAsia="仿宋_GB2312" w:hint="eastAsia"/>
          <w:sz w:val="30"/>
          <w:szCs w:val="30"/>
        </w:rPr>
        <w:t>偶、子女配偶的父母等）；</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（二）直接或者间接持有上市公司已发行股份</w:t>
      </w:r>
      <w:r>
        <w:rPr>
          <w:rFonts w:ascii="仿宋_GB2312" w:eastAsia="仿宋_GB2312" w:hint="eastAsia"/>
          <w:sz w:val="30"/>
          <w:szCs w:val="30"/>
        </w:rPr>
        <w:t>1%</w:t>
      </w:r>
      <w:r>
        <w:rPr>
          <w:rFonts w:ascii="仿宋_GB2312" w:eastAsia="仿宋_GB2312" w:hint="eastAsia"/>
          <w:sz w:val="30"/>
          <w:szCs w:val="30"/>
        </w:rPr>
        <w:t>以上或者是上市公司前十名股东中的自然人股东及其配偶、父母、子女；</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（三）在直接或者间接持有上市公司已发行股份</w:t>
      </w:r>
      <w:r>
        <w:rPr>
          <w:rFonts w:ascii="仿宋_GB2312" w:eastAsia="仿宋_GB2312" w:hint="eastAsia"/>
          <w:sz w:val="30"/>
          <w:szCs w:val="30"/>
        </w:rPr>
        <w:t>5%</w:t>
      </w:r>
      <w:r>
        <w:rPr>
          <w:rFonts w:ascii="仿宋_GB2312" w:eastAsia="仿宋_GB2312" w:hint="eastAsia"/>
          <w:sz w:val="30"/>
          <w:szCs w:val="30"/>
        </w:rPr>
        <w:t>以上的股东或者在上市公司前五名股东任职的人员及其配偶、父母、子女；</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（四）在上市公司控股股东、实际控制人的附属企业任职的人员及其配偶、父母、子女；</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（五）与上市公司及其控股股东、实际控制人或者其各自的附属企业具有重大业务往来的人员，或者在有重大业务往来的单位及其控股股东、实际控制人单位任职的人员；</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（六）为上市公司及其控股股东或</w:t>
      </w:r>
      <w:r>
        <w:rPr>
          <w:rFonts w:ascii="仿宋_GB2312" w:eastAsia="仿宋_GB2312" w:hint="eastAsia"/>
          <w:sz w:val="30"/>
          <w:szCs w:val="30"/>
        </w:rPr>
        <w:t>者其各自的附属企业提供财务、法律、咨询、保荐等服务的人员，包括但不限于提供服务的中介机构的项目组全体人员、各级复核人员、在报告上签字的人员、合伙人及主要负责人；</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（七）最近</w:t>
      </w:r>
      <w:r>
        <w:rPr>
          <w:rFonts w:ascii="仿宋_GB2312" w:eastAsia="仿宋_GB2312" w:hint="eastAsia"/>
          <w:sz w:val="30"/>
          <w:szCs w:val="30"/>
        </w:rPr>
        <w:t>12</w:t>
      </w:r>
      <w:r>
        <w:rPr>
          <w:rFonts w:ascii="仿宋_GB2312" w:eastAsia="仿宋_GB2312" w:hint="eastAsia"/>
          <w:sz w:val="30"/>
          <w:szCs w:val="30"/>
        </w:rPr>
        <w:t>个月内曾经具有前六项所列举情形的人员；</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（八）其他上海证券交易所认定不具备独立性的情形。</w:t>
      </w:r>
      <w:bookmarkEnd w:id="67"/>
    </w:p>
    <w:p w:rsidR="00483A42" w:rsidRDefault="005443EF">
      <w:pPr>
        <w:tabs>
          <w:tab w:val="left" w:pos="720"/>
        </w:tabs>
        <w:spacing w:line="560" w:lineRule="exact"/>
        <w:ind w:firstLineChars="200" w:firstLine="600"/>
        <w:rPr>
          <w:rFonts w:ascii="仿宋_GB2312" w:eastAsia="仿宋_GB2312"/>
          <w:bCs/>
          <w:sz w:val="30"/>
          <w:szCs w:val="30"/>
        </w:rPr>
      </w:pPr>
      <w:r>
        <w:rPr>
          <w:rFonts w:ascii="仿宋_GB2312" w:eastAsia="仿宋_GB2312" w:hint="eastAsia"/>
          <w:bCs/>
          <w:sz w:val="30"/>
          <w:szCs w:val="30"/>
        </w:rPr>
        <w:t>四、本人无下列不良记录：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个月内受到中国证监会行政处罚或者司法机关刑事处罚的；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（二）因涉嫌证券期货违法犯罪，被中国证监会立案调查或者被司法机关立案侦查，尚未有明确结论意见的；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个月内受到证券交易所公开谴责或</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次以上通报批评的；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（四）存在重大失信等不良记录；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（五）本所认定的其他情形。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五、本人不是过往任职独立董事期间因连续两次未能亲自出席也不委托其他董事出席董事会会议被董事会提议召开股东大会予以解除职务的人员，如是，需说明自解除职务之日起是否届满</w:t>
      </w:r>
      <w:r>
        <w:rPr>
          <w:rFonts w:ascii="仿宋_GB2312" w:eastAsia="仿宋_GB2312" w:hAnsi="Times New Roman" w:hint="eastAsia"/>
          <w:color w:val="000000"/>
          <w:kern w:val="0"/>
          <w:sz w:val="30"/>
          <w:szCs w:val="30"/>
        </w:rPr>
        <w:t>12</w:t>
      </w:r>
      <w:r>
        <w:rPr>
          <w:rFonts w:ascii="仿宋_GB2312" w:eastAsia="仿宋_GB2312" w:hAnsi="Times New Roman" w:hint="eastAsia"/>
          <w:color w:val="000000"/>
          <w:kern w:val="0"/>
          <w:sz w:val="30"/>
          <w:szCs w:val="30"/>
        </w:rPr>
        <w:t>个月。</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六、包括</w:t>
      </w:r>
      <w:r>
        <w:rPr>
          <w:rFonts w:ascii="仿宋_GB2312" w:eastAsia="仿宋_GB2312" w:hint="eastAsia"/>
          <w:sz w:val="30"/>
          <w:szCs w:val="30"/>
        </w:rPr>
        <w:t>XXXX</w:t>
      </w:r>
      <w:r>
        <w:rPr>
          <w:rFonts w:ascii="仿宋_GB2312" w:eastAsia="仿宋_GB2312" w:hint="eastAsia"/>
          <w:sz w:val="30"/>
          <w:szCs w:val="30"/>
        </w:rPr>
        <w:t>股份有限公司在内，本人兼任独立董事的境内上市公司数量未超过</w:t>
      </w:r>
      <w:r>
        <w:rPr>
          <w:rFonts w:ascii="仿宋_GB2312" w:eastAsia="仿宋_GB2312" w:hint="eastAsia"/>
          <w:sz w:val="30"/>
          <w:szCs w:val="30"/>
        </w:rPr>
        <w:t>3</w:t>
      </w:r>
      <w:r>
        <w:rPr>
          <w:rFonts w:ascii="仿宋_GB2312" w:eastAsia="仿宋_GB2312" w:hint="eastAsia"/>
          <w:sz w:val="30"/>
          <w:szCs w:val="30"/>
        </w:rPr>
        <w:t>家；本人在</w:t>
      </w:r>
      <w:r>
        <w:rPr>
          <w:rFonts w:ascii="仿宋_GB2312" w:eastAsia="仿宋_GB2312" w:hint="eastAsia"/>
          <w:sz w:val="30"/>
          <w:szCs w:val="30"/>
        </w:rPr>
        <w:t>XXXX</w:t>
      </w:r>
      <w:r>
        <w:rPr>
          <w:rFonts w:ascii="仿宋_GB2312" w:eastAsia="仿宋_GB2312" w:hint="eastAsia"/>
          <w:sz w:val="30"/>
          <w:szCs w:val="30"/>
        </w:rPr>
        <w:t>股份有限公司连续任职未超过六年。</w:t>
      </w:r>
    </w:p>
    <w:p w:rsidR="00483A42" w:rsidRDefault="005443EF">
      <w:pPr>
        <w:widowControl/>
        <w:shd w:val="clear" w:color="auto" w:fill="FFFFFF"/>
        <w:spacing w:line="600" w:lineRule="exact"/>
        <w:ind w:firstLine="601"/>
        <w:rPr>
          <w:rFonts w:ascii="仿宋_GB2312" w:eastAsia="仿宋_GB2312"/>
          <w:sz w:val="30"/>
          <w:szCs w:val="30"/>
        </w:rPr>
      </w:pPr>
      <w:r>
        <w:rPr>
          <w:rFonts w:ascii="仿宋_GB2312" w:eastAsia="仿宋_GB2312" w:hint="eastAsia"/>
          <w:sz w:val="30"/>
          <w:szCs w:val="30"/>
        </w:rPr>
        <w:t>七、本人具备较丰富的会计专业知识和经验，并至少具备注册会计师，</w:t>
      </w:r>
      <w:r>
        <w:rPr>
          <w:rFonts w:ascii="仿宋_GB2312" w:eastAsia="仿宋_GB2312" w:hAnsi="Times New Roman" w:hint="eastAsia"/>
          <w:color w:val="000000"/>
          <w:kern w:val="0"/>
          <w:sz w:val="30"/>
          <w:szCs w:val="30"/>
        </w:rPr>
        <w:t>会计、审计或者财务管理专业的高</w:t>
      </w:r>
      <w:r>
        <w:rPr>
          <w:rFonts w:ascii="仿宋_GB2312" w:eastAsia="仿宋_GB2312" w:hAnsi="Times New Roman" w:hint="eastAsia"/>
          <w:color w:val="000000"/>
          <w:kern w:val="0"/>
          <w:sz w:val="30"/>
          <w:szCs w:val="30"/>
        </w:rPr>
        <w:t>级职称、副教授及以上职称或者博士学位，经济管理方面高级职称，且在会计、审计或者财务管理等专业岗位有</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年以上全职工作经验等三类资格之一</w:t>
      </w:r>
      <w:r>
        <w:rPr>
          <w:rFonts w:ascii="仿宋_GB2312" w:eastAsia="仿宋_GB2312" w:hint="eastAsia"/>
          <w:sz w:val="30"/>
          <w:szCs w:val="30"/>
        </w:rPr>
        <w:t>（本条适用于以会计专业人士身份被提名为独立董事候选人的情形，请具体选择符合何种资格）。</w:t>
      </w:r>
    </w:p>
    <w:p w:rsidR="00483A42" w:rsidRDefault="005443EF">
      <w:pPr>
        <w:widowControl/>
        <w:shd w:val="clear" w:color="auto" w:fill="FFFFFF"/>
        <w:spacing w:line="600" w:lineRule="exact"/>
        <w:ind w:firstLine="601"/>
        <w:rPr>
          <w:rFonts w:ascii="仿宋_GB2312" w:eastAsia="仿宋_GB2312"/>
          <w:sz w:val="30"/>
          <w:szCs w:val="30"/>
        </w:rPr>
      </w:pPr>
      <w:r>
        <w:rPr>
          <w:rFonts w:ascii="仿宋_GB2312" w:eastAsia="仿宋_GB2312" w:hint="eastAsia"/>
          <w:sz w:val="30"/>
          <w:szCs w:val="30"/>
        </w:rPr>
        <w:t>八、本人不存在影响独立董事诚信或者其他影响任职资格的情况。</w:t>
      </w:r>
    </w:p>
    <w:p w:rsidR="00483A42" w:rsidRDefault="005443EF">
      <w:pPr>
        <w:widowControl/>
        <w:shd w:val="clear" w:color="auto" w:fill="FFFFFF"/>
        <w:spacing w:line="600" w:lineRule="exact"/>
        <w:ind w:firstLine="601"/>
        <w:rPr>
          <w:rFonts w:ascii="仿宋_GB2312" w:eastAsia="仿宋_GB2312"/>
          <w:sz w:val="30"/>
          <w:szCs w:val="30"/>
        </w:rPr>
      </w:pPr>
      <w:r>
        <w:rPr>
          <w:rFonts w:ascii="仿宋_GB2312" w:eastAsia="仿宋_GB2312" w:hint="eastAsia"/>
          <w:sz w:val="30"/>
          <w:szCs w:val="30"/>
        </w:rPr>
        <w:t>本人已经通过</w:t>
      </w:r>
      <w:r>
        <w:rPr>
          <w:rFonts w:ascii="仿宋_GB2312" w:eastAsia="仿宋_GB2312"/>
          <w:sz w:val="30"/>
          <w:szCs w:val="30"/>
        </w:rPr>
        <w:t>XXXX</w:t>
      </w:r>
      <w:r>
        <w:rPr>
          <w:rFonts w:ascii="仿宋_GB2312" w:eastAsia="仿宋_GB2312" w:hint="eastAsia"/>
          <w:sz w:val="30"/>
          <w:szCs w:val="30"/>
        </w:rPr>
        <w:t>股份有限公司第</w:t>
      </w:r>
      <w:r>
        <w:rPr>
          <w:rFonts w:ascii="仿宋_GB2312" w:eastAsia="仿宋_GB2312"/>
          <w:sz w:val="30"/>
          <w:szCs w:val="30"/>
        </w:rPr>
        <w:t>XX</w:t>
      </w:r>
      <w:r>
        <w:rPr>
          <w:rFonts w:ascii="仿宋_GB2312" w:eastAsia="仿宋_GB2312" w:hint="eastAsia"/>
          <w:sz w:val="30"/>
          <w:szCs w:val="30"/>
        </w:rPr>
        <w:t>届董事会提名委员会资格审查，本人与提名人不存在利害关系或者可能妨碍独立履职的其他关系。</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本人已经根据上海证券交易所《上海证券交易所上市公司自律监管指引第</w:t>
      </w:r>
      <w:r>
        <w:rPr>
          <w:rFonts w:ascii="仿宋_GB2312" w:eastAsia="仿宋_GB2312"/>
          <w:sz w:val="30"/>
          <w:szCs w:val="30"/>
        </w:rPr>
        <w:t>1</w:t>
      </w:r>
      <w:r>
        <w:rPr>
          <w:rFonts w:ascii="仿宋_GB2312" w:eastAsia="仿宋_GB2312" w:hint="eastAsia"/>
          <w:sz w:val="30"/>
          <w:szCs w:val="30"/>
        </w:rPr>
        <w:t>号——规范运作》对本人的独立董事候选人任</w:t>
      </w:r>
      <w:r>
        <w:rPr>
          <w:rFonts w:ascii="仿宋_GB2312" w:eastAsia="仿宋_GB2312" w:hint="eastAsia"/>
          <w:sz w:val="30"/>
          <w:szCs w:val="30"/>
        </w:rPr>
        <w:t>职资格进行核实并确认符合要求。</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本人完全清楚独立董事的职责，保证上述声明真实、完整和准确，不存在任何虚假陈述或误导成分，本人完全明白作出虚假声明可能导致的后果。上海证券交易所可依据本声明确认本人的任职资格和独立性。</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本人承诺：在担任</w:t>
      </w:r>
      <w:r>
        <w:rPr>
          <w:rFonts w:ascii="仿宋_GB2312" w:eastAsia="仿宋_GB2312" w:hint="eastAsia"/>
          <w:sz w:val="30"/>
          <w:szCs w:val="30"/>
        </w:rPr>
        <w:t>XXXX</w:t>
      </w:r>
      <w:r>
        <w:rPr>
          <w:rFonts w:ascii="仿宋_GB2312" w:eastAsia="仿宋_GB2312" w:hint="eastAsia"/>
          <w:sz w:val="30"/>
          <w:szCs w:val="30"/>
        </w:rPr>
        <w:t>股份有限公司独立董事期间，将遵守法律法规、中国证监会发布的规章、规定、通知以及上海证券交易所业务规则的要求，接受上海证券交易所的监管，确保有足</w:t>
      </w:r>
      <w:r>
        <w:rPr>
          <w:rFonts w:ascii="仿宋_GB2312" w:eastAsia="仿宋_GB2312" w:hint="eastAsia"/>
          <w:sz w:val="30"/>
          <w:szCs w:val="30"/>
        </w:rPr>
        <w:lastRenderedPageBreak/>
        <w:t>够的时间和精力履行职责，作出独立判断，不受公司主要股东、实际控制人或其他与公司存在利害关系的单位或个人的影响。</w:t>
      </w:r>
      <w:r>
        <w:rPr>
          <w:rFonts w:ascii="仿宋_GB2312" w:eastAsia="仿宋_GB2312" w:hint="eastAsia"/>
          <w:sz w:val="30"/>
          <w:szCs w:val="30"/>
        </w:rPr>
        <w:t xml:space="preserve">   </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本人承诺：如</w:t>
      </w:r>
      <w:r>
        <w:rPr>
          <w:rFonts w:ascii="仿宋_GB2312" w:eastAsia="仿宋_GB2312" w:hint="eastAsia"/>
          <w:sz w:val="30"/>
          <w:szCs w:val="30"/>
        </w:rPr>
        <w:t>本人任职后出现不符合独立董事任职资格情形的，本人将根据相关规定辞去独立董事职务。</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特此声明。</w:t>
      </w:r>
    </w:p>
    <w:p w:rsidR="00483A42" w:rsidRDefault="00483A42">
      <w:pPr>
        <w:spacing w:line="560" w:lineRule="exact"/>
        <w:ind w:firstLineChars="200" w:firstLine="600"/>
        <w:rPr>
          <w:rFonts w:ascii="仿宋_GB2312" w:eastAsia="仿宋_GB2312"/>
          <w:sz w:val="30"/>
          <w:szCs w:val="30"/>
        </w:rPr>
      </w:pPr>
    </w:p>
    <w:p w:rsidR="00483A42" w:rsidRDefault="005443EF">
      <w:pPr>
        <w:spacing w:line="560" w:lineRule="exact"/>
        <w:ind w:right="600"/>
        <w:jc w:val="right"/>
        <w:rPr>
          <w:rFonts w:ascii="仿宋_GB2312" w:eastAsia="仿宋_GB2312"/>
          <w:sz w:val="30"/>
          <w:szCs w:val="30"/>
        </w:rPr>
      </w:pPr>
      <w:r>
        <w:rPr>
          <w:rFonts w:ascii="仿宋_GB2312" w:eastAsia="仿宋_GB2312" w:hint="eastAsia"/>
          <w:sz w:val="30"/>
          <w:szCs w:val="30"/>
        </w:rPr>
        <w:t>声明人：</w:t>
      </w:r>
    </w:p>
    <w:p w:rsidR="00483A42" w:rsidRDefault="005443EF">
      <w:pPr>
        <w:spacing w:line="560" w:lineRule="exact"/>
        <w:ind w:right="450"/>
        <w:jc w:val="righ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w:t>
      </w:r>
    </w:p>
    <w:p w:rsidR="00483A42" w:rsidRDefault="005443EF">
      <w:pPr>
        <w:widowControl/>
        <w:jc w:val="left"/>
        <w:rPr>
          <w:rFonts w:ascii="仿宋_GB2312" w:eastAsia="仿宋_GB2312"/>
          <w:sz w:val="28"/>
        </w:rPr>
      </w:pPr>
      <w:r>
        <w:rPr>
          <w:rFonts w:ascii="仿宋_GB2312" w:eastAsia="仿宋_GB2312"/>
          <w:sz w:val="28"/>
        </w:rPr>
        <w:br w:type="page"/>
      </w:r>
      <w:bookmarkStart w:id="68" w:name="_Toc92185864"/>
      <w:bookmarkStart w:id="69" w:name="_Toc90049030"/>
      <w:bookmarkStart w:id="70" w:name="_Toc89973653"/>
      <w:r>
        <w:rPr>
          <w:rFonts w:ascii="仿宋_GB2312" w:eastAsia="仿宋_GB2312" w:hint="eastAsia"/>
          <w:b/>
          <w:bCs/>
          <w:sz w:val="30"/>
          <w:szCs w:val="30"/>
        </w:rPr>
        <w:lastRenderedPageBreak/>
        <w:t>附件</w:t>
      </w:r>
      <w:r>
        <w:rPr>
          <w:rFonts w:ascii="仿宋_GB2312" w:eastAsia="仿宋_GB2312" w:hint="eastAsia"/>
          <w:b/>
          <w:bCs/>
          <w:sz w:val="30"/>
          <w:szCs w:val="30"/>
        </w:rPr>
        <w:t>5</w:t>
      </w:r>
    </w:p>
    <w:p w:rsidR="00483A42" w:rsidRDefault="00483A42">
      <w:pPr>
        <w:rPr>
          <w:rFonts w:ascii="仿宋_GB2312" w:eastAsia="仿宋_GB2312"/>
          <w:sz w:val="30"/>
          <w:szCs w:val="30"/>
        </w:rPr>
      </w:pPr>
    </w:p>
    <w:p w:rsidR="00483A42" w:rsidRDefault="005443EF">
      <w:pPr>
        <w:keepNext/>
        <w:keepLines/>
        <w:spacing w:line="540" w:lineRule="exact"/>
        <w:jc w:val="center"/>
        <w:outlineLvl w:val="0"/>
        <w:rPr>
          <w:rFonts w:ascii="黑体" w:eastAsia="黑体" w:hAnsi="Arial Unicode MS"/>
          <w:b/>
          <w:bCs/>
          <w:kern w:val="28"/>
          <w:sz w:val="44"/>
          <w:szCs w:val="44"/>
        </w:rPr>
      </w:pPr>
      <w:bookmarkStart w:id="71" w:name="_Toc130981622"/>
      <w:r>
        <w:rPr>
          <w:rFonts w:ascii="黑体" w:eastAsia="黑体" w:hAnsi="Arial Unicode MS" w:hint="eastAsia"/>
          <w:b/>
          <w:bCs/>
          <w:kern w:val="28"/>
          <w:sz w:val="44"/>
          <w:szCs w:val="44"/>
        </w:rPr>
        <w:t>独立董事提名人声明</w:t>
      </w:r>
      <w:bookmarkEnd w:id="68"/>
      <w:bookmarkEnd w:id="69"/>
      <w:bookmarkEnd w:id="70"/>
      <w:r>
        <w:rPr>
          <w:rFonts w:ascii="黑体" w:eastAsia="黑体" w:hAnsi="Arial Unicode MS" w:hint="eastAsia"/>
          <w:b/>
          <w:bCs/>
          <w:kern w:val="28"/>
          <w:sz w:val="44"/>
          <w:szCs w:val="44"/>
        </w:rPr>
        <w:t>与承诺</w:t>
      </w:r>
      <w:bookmarkEnd w:id="71"/>
    </w:p>
    <w:p w:rsidR="00483A42" w:rsidRDefault="00483A42">
      <w:pPr>
        <w:spacing w:line="560" w:lineRule="exact"/>
        <w:rPr>
          <w:rFonts w:ascii="仿宋_GB2312" w:eastAsia="仿宋_GB2312"/>
          <w:sz w:val="30"/>
          <w:szCs w:val="30"/>
        </w:rPr>
      </w:pP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提名人</w:t>
      </w:r>
      <w:r>
        <w:rPr>
          <w:rFonts w:ascii="仿宋_GB2312" w:eastAsia="仿宋_GB2312" w:hint="eastAsia"/>
          <w:sz w:val="30"/>
          <w:szCs w:val="30"/>
        </w:rPr>
        <w:t>XXXX</w:t>
      </w:r>
      <w:r>
        <w:rPr>
          <w:rFonts w:ascii="仿宋_GB2312" w:eastAsia="仿宋_GB2312" w:hint="eastAsia"/>
          <w:sz w:val="30"/>
          <w:szCs w:val="30"/>
        </w:rPr>
        <w:t>，现提名</w:t>
      </w:r>
      <w:r>
        <w:rPr>
          <w:rFonts w:ascii="仿宋_GB2312" w:eastAsia="仿宋_GB2312" w:hint="eastAsia"/>
          <w:sz w:val="30"/>
          <w:szCs w:val="30"/>
        </w:rPr>
        <w:t>XXX</w:t>
      </w:r>
      <w:r>
        <w:rPr>
          <w:rFonts w:ascii="仿宋_GB2312" w:eastAsia="仿宋_GB2312" w:hint="eastAsia"/>
          <w:sz w:val="30"/>
          <w:szCs w:val="30"/>
        </w:rPr>
        <w:t>为</w:t>
      </w:r>
      <w:r>
        <w:rPr>
          <w:rFonts w:ascii="仿宋_GB2312" w:eastAsia="仿宋_GB2312" w:hint="eastAsia"/>
          <w:sz w:val="30"/>
          <w:szCs w:val="30"/>
        </w:rPr>
        <w:t>XXXX</w:t>
      </w:r>
      <w:r>
        <w:rPr>
          <w:rFonts w:ascii="仿宋_GB2312" w:eastAsia="仿宋_GB2312" w:hint="eastAsia"/>
          <w:sz w:val="30"/>
          <w:szCs w:val="30"/>
        </w:rPr>
        <w:t>股份有限公司第</w:t>
      </w:r>
      <w:r>
        <w:rPr>
          <w:rFonts w:ascii="仿宋_GB2312" w:eastAsia="仿宋_GB2312" w:hint="eastAsia"/>
          <w:sz w:val="30"/>
          <w:szCs w:val="30"/>
        </w:rPr>
        <w:t>XX</w:t>
      </w:r>
      <w:r>
        <w:rPr>
          <w:rFonts w:ascii="仿宋_GB2312" w:eastAsia="仿宋_GB2312" w:hint="eastAsia"/>
          <w:sz w:val="30"/>
          <w:szCs w:val="30"/>
        </w:rPr>
        <w:t>届董事会独立董事候选人，并已充分了解被提名人职业、学历、职称、详细的工作经历、全部兼职、有无重大失信等不良记录等情况。被提名人已同意出任</w:t>
      </w:r>
      <w:r>
        <w:rPr>
          <w:rFonts w:ascii="仿宋_GB2312" w:eastAsia="仿宋_GB2312" w:hint="eastAsia"/>
          <w:sz w:val="30"/>
          <w:szCs w:val="30"/>
        </w:rPr>
        <w:t>XXXX</w:t>
      </w:r>
      <w:r>
        <w:rPr>
          <w:rFonts w:ascii="仿宋_GB2312" w:eastAsia="仿宋_GB2312" w:hint="eastAsia"/>
          <w:sz w:val="30"/>
          <w:szCs w:val="30"/>
        </w:rPr>
        <w:t>股份有限公司第</w:t>
      </w:r>
      <w:r>
        <w:rPr>
          <w:rFonts w:ascii="仿宋_GB2312" w:eastAsia="仿宋_GB2312" w:hint="eastAsia"/>
          <w:sz w:val="30"/>
          <w:szCs w:val="30"/>
        </w:rPr>
        <w:t>XX</w:t>
      </w:r>
      <w:r>
        <w:rPr>
          <w:rFonts w:ascii="仿宋_GB2312" w:eastAsia="仿宋_GB2312" w:hint="eastAsia"/>
          <w:sz w:val="30"/>
          <w:szCs w:val="30"/>
        </w:rPr>
        <w:t>届董事会独立董事候选人（参见该独立董事候选人声明）。提名人认为，被提名人具备独立董事任职资格，与</w:t>
      </w:r>
      <w:r>
        <w:rPr>
          <w:rFonts w:ascii="仿宋_GB2312" w:eastAsia="仿宋_GB2312" w:hint="eastAsia"/>
          <w:sz w:val="30"/>
          <w:szCs w:val="30"/>
        </w:rPr>
        <w:t>XXXX</w:t>
      </w:r>
      <w:r>
        <w:rPr>
          <w:rFonts w:ascii="仿宋_GB2312" w:eastAsia="仿宋_GB2312" w:hint="eastAsia"/>
          <w:sz w:val="30"/>
          <w:szCs w:val="30"/>
        </w:rPr>
        <w:t>股份有限公司之间不存在任何影响其独立性的关系，具体声明并承诺如下：</w:t>
      </w:r>
    </w:p>
    <w:p w:rsidR="00483A42" w:rsidRDefault="005443EF">
      <w:pPr>
        <w:tabs>
          <w:tab w:val="left" w:pos="720"/>
        </w:tabs>
        <w:spacing w:line="560" w:lineRule="exact"/>
        <w:ind w:firstLine="564"/>
        <w:rPr>
          <w:rFonts w:ascii="仿宋_GB2312" w:eastAsia="仿宋_GB2312"/>
          <w:bCs/>
          <w:sz w:val="30"/>
          <w:szCs w:val="30"/>
        </w:rPr>
      </w:pPr>
      <w:r>
        <w:rPr>
          <w:rFonts w:ascii="仿宋_GB2312" w:eastAsia="仿宋_GB2312" w:hint="eastAsia"/>
          <w:sz w:val="30"/>
          <w:szCs w:val="30"/>
        </w:rPr>
        <w:t>一、被提名人</w:t>
      </w:r>
      <w:r>
        <w:rPr>
          <w:rFonts w:ascii="仿宋_GB2312" w:eastAsia="仿宋_GB2312" w:hint="eastAsia"/>
          <w:bCs/>
          <w:sz w:val="30"/>
          <w:szCs w:val="30"/>
        </w:rPr>
        <w:t>具备上市公司运作的基本知识，熟悉相关法律、行政法规、规章及其他规范性文件，具有</w:t>
      </w:r>
      <w:r>
        <w:rPr>
          <w:rFonts w:ascii="仿宋_GB2312" w:eastAsia="仿宋_GB2312" w:hint="eastAsia"/>
          <w:bCs/>
          <w:sz w:val="30"/>
          <w:szCs w:val="30"/>
        </w:rPr>
        <w:t>5</w:t>
      </w:r>
      <w:r>
        <w:rPr>
          <w:rFonts w:ascii="仿宋_GB2312" w:eastAsia="仿宋_GB2312" w:hint="eastAsia"/>
          <w:bCs/>
          <w:sz w:val="30"/>
          <w:szCs w:val="30"/>
        </w:rPr>
        <w:t>年以上法律、经济、会计、财务、</w:t>
      </w:r>
      <w:r>
        <w:rPr>
          <w:rFonts w:ascii="仿宋_GB2312" w:eastAsia="仿宋_GB2312" w:hint="eastAsia"/>
          <w:bCs/>
          <w:sz w:val="30"/>
          <w:szCs w:val="30"/>
        </w:rPr>
        <w:t>管理或者其他履行独立董事职责所必需的工作经验。</w:t>
      </w:r>
    </w:p>
    <w:p w:rsidR="00483A42" w:rsidRDefault="005443EF">
      <w:pPr>
        <w:tabs>
          <w:tab w:val="left" w:pos="720"/>
        </w:tabs>
        <w:spacing w:line="560" w:lineRule="exact"/>
        <w:ind w:firstLine="564"/>
        <w:rPr>
          <w:rFonts w:ascii="仿宋_GB2312" w:eastAsia="仿宋_GB2312"/>
          <w:bCs/>
          <w:sz w:val="30"/>
          <w:szCs w:val="30"/>
        </w:rPr>
      </w:pPr>
      <w:r>
        <w:rPr>
          <w:rFonts w:ascii="仿宋_GB2312" w:eastAsia="仿宋_GB2312" w:hint="eastAsia"/>
          <w:bCs/>
          <w:sz w:val="30"/>
          <w:szCs w:val="30"/>
        </w:rPr>
        <w:t>被提名人已经参加培训并取得证券交易所认可的相关培训证明材料（如有）。</w:t>
      </w:r>
    </w:p>
    <w:p w:rsidR="00483A42" w:rsidRDefault="005443EF">
      <w:pPr>
        <w:tabs>
          <w:tab w:val="left" w:pos="720"/>
        </w:tabs>
        <w:spacing w:line="560" w:lineRule="exact"/>
        <w:ind w:firstLine="564"/>
        <w:rPr>
          <w:rFonts w:ascii="仿宋_GB2312" w:eastAsia="仿宋_GB2312"/>
          <w:sz w:val="30"/>
          <w:szCs w:val="30"/>
        </w:rPr>
      </w:pPr>
      <w:r>
        <w:rPr>
          <w:rFonts w:ascii="仿宋_GB2312" w:eastAsia="仿宋_GB2312" w:hint="eastAsia"/>
          <w:bCs/>
          <w:sz w:val="30"/>
          <w:szCs w:val="30"/>
        </w:rPr>
        <w:t>二、被提名人任职资格符合下列法律、行政法规和部门规章的要求</w:t>
      </w:r>
      <w:r>
        <w:rPr>
          <w:rFonts w:ascii="仿宋_GB2312" w:eastAsia="仿宋_GB2312" w:hint="eastAsia"/>
          <w:sz w:val="30"/>
          <w:szCs w:val="30"/>
        </w:rPr>
        <w:t>：</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（一）《中华人民共和国公司法》关于董事任职资格的规定；</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（二）《中华人民共和国公务员法》关于公务员兼任职务的规定（如适用）；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（三）中国证监会《上市公司独立董事管理办法》、上海证券交易所自律监管规则以及公司章程有关独立董事任职资格和条件的相关规定；</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（四）中共中央纪委、中共中央组织部《关于规范中管干部辞去公职或者退（离）休后担任上</w:t>
      </w:r>
      <w:r>
        <w:rPr>
          <w:rFonts w:ascii="仿宋_GB2312" w:eastAsia="仿宋_GB2312" w:hint="eastAsia"/>
          <w:sz w:val="30"/>
          <w:szCs w:val="30"/>
        </w:rPr>
        <w:t>市公司、基金管理公司独立董事、独立监事的通知》的规定（如适用）；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（五）中共中央组织部《关于进一步规范党政领导干部在企业兼职（任职）问题的意见》的相关规定（如适用）；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（六）中共中央纪委、教育部、监察部《关于加强高等学校反腐倡廉建设的意见》的相关规定（如适用）；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（七）中国人民银行《股份制商业银行独立董事和外部监事制度指引》等的相关规定（如适用）；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（八）中国证监会《证券基金经营机构董事、监事、高级管理人员及从业人员监督管理办法》等的相关规定（如适用）；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（九）《银行业金融机构董事（理事）和高级管理人员任职</w:t>
      </w:r>
      <w:r>
        <w:rPr>
          <w:rFonts w:ascii="仿宋_GB2312" w:eastAsia="仿宋_GB2312" w:hint="eastAsia"/>
          <w:sz w:val="30"/>
          <w:szCs w:val="30"/>
        </w:rPr>
        <w:t>资格管理办法》《保险公司董事、监事和高级管理人员任职资格管理规定》《保险机构独立董事管理办法》等的相关规定（如适用）；</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（十）其他法律法规、部门规章、规范性文件和上海证券交易所规定的情形。</w:t>
      </w:r>
    </w:p>
    <w:p w:rsidR="00483A42" w:rsidRDefault="005443EF">
      <w:pPr>
        <w:tabs>
          <w:tab w:val="left" w:pos="720"/>
        </w:tabs>
        <w:spacing w:line="560" w:lineRule="exact"/>
        <w:ind w:firstLine="564"/>
        <w:rPr>
          <w:rFonts w:ascii="仿宋_GB2312" w:eastAsia="仿宋_GB2312"/>
          <w:bCs/>
          <w:sz w:val="30"/>
          <w:szCs w:val="30"/>
        </w:rPr>
      </w:pPr>
      <w:r>
        <w:rPr>
          <w:rFonts w:ascii="仿宋_GB2312" w:eastAsia="仿宋_GB2312" w:hint="eastAsia"/>
          <w:bCs/>
          <w:sz w:val="30"/>
          <w:szCs w:val="30"/>
        </w:rPr>
        <w:t>三、被提名人具备独立性，不属于下列情形：</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（一）在上市公司或者其附属企业任职的人员及其配偶、父母、子女、主要社会关系（主要社会关系是指兄弟姐妹、兄弟姐妹的配偶、配偶的父母、配偶的兄弟姐妹、子女的配偶、子女配偶的父母等）；</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（二）直接或者间接持有上市公司已发行股份</w:t>
      </w:r>
      <w:r>
        <w:rPr>
          <w:rFonts w:ascii="仿宋_GB2312" w:eastAsia="仿宋_GB2312" w:hint="eastAsia"/>
          <w:sz w:val="30"/>
          <w:szCs w:val="30"/>
        </w:rPr>
        <w:t>1%</w:t>
      </w:r>
      <w:r>
        <w:rPr>
          <w:rFonts w:ascii="仿宋_GB2312" w:eastAsia="仿宋_GB2312" w:hint="eastAsia"/>
          <w:sz w:val="30"/>
          <w:szCs w:val="30"/>
        </w:rPr>
        <w:t>以上或者是上市公司前十名股东中的自然人股东及其配偶、父母</w:t>
      </w:r>
      <w:r>
        <w:rPr>
          <w:rFonts w:ascii="仿宋_GB2312" w:eastAsia="仿宋_GB2312" w:hint="eastAsia"/>
          <w:sz w:val="30"/>
          <w:szCs w:val="30"/>
        </w:rPr>
        <w:t>、子女；</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（三）在直接或者间接持有上市公司已发行股份</w:t>
      </w:r>
      <w:r>
        <w:rPr>
          <w:rFonts w:ascii="仿宋_GB2312" w:eastAsia="仿宋_GB2312" w:hint="eastAsia"/>
          <w:sz w:val="30"/>
          <w:szCs w:val="30"/>
        </w:rPr>
        <w:t>5%</w:t>
      </w:r>
      <w:r>
        <w:rPr>
          <w:rFonts w:ascii="仿宋_GB2312" w:eastAsia="仿宋_GB2312" w:hint="eastAsia"/>
          <w:sz w:val="30"/>
          <w:szCs w:val="30"/>
        </w:rPr>
        <w:t>以上的股东或者在上市公司前五名股东任职的人员及其配偶、父母、子女；</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（四）在上市公司控股股东、实际控制人的附属企业任职的人员及其配偶、父母、子女；</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（五）与上市公司及其控股股东、实际控制人或者其各自的附属企业具有重大业务往来的人员，或者在有重大业务往来的单位及其控股股东、实际控制人单位任职的人员；</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六）为上市公司及其控股股东或者其各自的附属企业提供财务、法律、咨询、保荐等服务的人员，包括但不限于提供服务的中介机构的项目组全体人员、各级复核人员、在报告上签字的人员、合伙人及主要负责人；</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（七）最近十二个月内曾经具有前六项所列举情形的人员；</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（八）其他上海证券交易所认定不具备独立性的情形。</w:t>
      </w:r>
    </w:p>
    <w:p w:rsidR="00483A42" w:rsidRDefault="005443EF">
      <w:pPr>
        <w:tabs>
          <w:tab w:val="left" w:pos="720"/>
        </w:tabs>
        <w:spacing w:line="560" w:lineRule="exact"/>
        <w:ind w:firstLineChars="200" w:firstLine="600"/>
        <w:rPr>
          <w:rFonts w:ascii="仿宋_GB2312" w:eastAsia="仿宋_GB2312"/>
          <w:bCs/>
          <w:sz w:val="30"/>
          <w:szCs w:val="30"/>
        </w:rPr>
      </w:pPr>
      <w:r>
        <w:rPr>
          <w:rFonts w:ascii="仿宋_GB2312" w:eastAsia="仿宋_GB2312" w:hint="eastAsia"/>
          <w:bCs/>
          <w:sz w:val="30"/>
          <w:szCs w:val="30"/>
        </w:rPr>
        <w:t>四、独立董事候选人无下列不良记录：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个月内受到中国证监会行政处罚或者司法机关刑事处罚的；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（二）因涉嫌证券期货违法犯罪，被中国证监会立案调查或者被司法机关立案侦查，尚未有明确结论意见的；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（三）最近</w:t>
      </w:r>
      <w:r>
        <w:rPr>
          <w:rFonts w:ascii="仿宋_GB2312" w:eastAsia="仿宋_GB2312" w:hAnsi="Times New Roman"/>
          <w:color w:val="000000"/>
          <w:kern w:val="0"/>
          <w:sz w:val="30"/>
          <w:szCs w:val="30"/>
        </w:rPr>
        <w:t>36</w:t>
      </w:r>
      <w:r>
        <w:rPr>
          <w:rFonts w:ascii="仿宋_GB2312" w:eastAsia="仿宋_GB2312" w:hAnsi="Times New Roman"/>
          <w:color w:val="000000"/>
          <w:kern w:val="0"/>
          <w:sz w:val="30"/>
          <w:szCs w:val="30"/>
        </w:rPr>
        <w:t>个月内受到证券交易所公开谴责或</w:t>
      </w:r>
      <w:r>
        <w:rPr>
          <w:rFonts w:ascii="仿宋_GB2312" w:eastAsia="仿宋_GB2312" w:hAnsi="Times New Roman"/>
          <w:color w:val="000000"/>
          <w:kern w:val="0"/>
          <w:sz w:val="30"/>
          <w:szCs w:val="30"/>
        </w:rPr>
        <w:t>3</w:t>
      </w:r>
      <w:r>
        <w:rPr>
          <w:rFonts w:ascii="仿宋_GB2312" w:eastAsia="仿宋_GB2312" w:hAnsi="Times New Roman"/>
          <w:color w:val="000000"/>
          <w:kern w:val="0"/>
          <w:sz w:val="30"/>
          <w:szCs w:val="30"/>
        </w:rPr>
        <w:t>次以上通报批评的；</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（四）存在重大失信等不良记录；</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（五）本所认定的其他情形。</w:t>
      </w:r>
    </w:p>
    <w:p w:rsidR="00483A42" w:rsidRDefault="005443EF">
      <w:pPr>
        <w:widowControl/>
        <w:shd w:val="clear" w:color="auto" w:fill="FFFFFF"/>
        <w:spacing w:line="560" w:lineRule="exact"/>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五、被提名人不是过往任职独立董事期间因连续两次未能亲自出席也不委托其他董事出席董事会会议被董事会提议召开股东大会予以解除职务的人员，如是，需说明自解除职务之日起是否届满十二个月。</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六、包括</w:t>
      </w:r>
      <w:r>
        <w:rPr>
          <w:rFonts w:ascii="仿宋_GB2312" w:eastAsia="仿宋_GB2312" w:hint="eastAsia"/>
          <w:sz w:val="30"/>
          <w:szCs w:val="30"/>
        </w:rPr>
        <w:t>XXXX</w:t>
      </w:r>
      <w:r>
        <w:rPr>
          <w:rFonts w:ascii="仿宋_GB2312" w:eastAsia="仿宋_GB2312" w:hint="eastAsia"/>
          <w:sz w:val="30"/>
          <w:szCs w:val="30"/>
        </w:rPr>
        <w:t>股份有限公司在内，被提名人兼任独立董事的境内上市公司数量未超过三家，被提名人在</w:t>
      </w:r>
      <w:r>
        <w:rPr>
          <w:rFonts w:ascii="仿宋_GB2312" w:eastAsia="仿宋_GB2312" w:hint="eastAsia"/>
          <w:sz w:val="30"/>
          <w:szCs w:val="30"/>
        </w:rPr>
        <w:t>XXXX</w:t>
      </w:r>
      <w:r>
        <w:rPr>
          <w:rFonts w:ascii="仿宋_GB2312" w:eastAsia="仿宋_GB2312" w:hint="eastAsia"/>
          <w:sz w:val="30"/>
          <w:szCs w:val="30"/>
        </w:rPr>
        <w:t>股份有限公司连续任职未超过六年。</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七、以会计专业人士身份被提名的，被提名人具备较丰富的会计专业知识和经验，</w:t>
      </w:r>
      <w:r>
        <w:rPr>
          <w:rFonts w:ascii="仿宋_GB2312" w:eastAsia="仿宋_GB2312" w:hAnsi="Times New Roman" w:hint="eastAsia"/>
          <w:color w:val="000000"/>
          <w:kern w:val="0"/>
          <w:sz w:val="30"/>
          <w:szCs w:val="30"/>
        </w:rPr>
        <w:t>会计、审</w:t>
      </w:r>
      <w:r>
        <w:rPr>
          <w:rFonts w:ascii="仿宋_GB2312" w:eastAsia="仿宋_GB2312" w:hAnsi="Times New Roman" w:hint="eastAsia"/>
          <w:color w:val="000000"/>
          <w:kern w:val="0"/>
          <w:sz w:val="30"/>
          <w:szCs w:val="30"/>
        </w:rPr>
        <w:t>计或者财务管理专业的高级职称、副教授及以上职称或者博士学位，经济管理方面高级职称，且在会计、审计或者财务管理等专业岗位有</w:t>
      </w:r>
      <w:r>
        <w:rPr>
          <w:rFonts w:ascii="仿宋_GB2312" w:eastAsia="仿宋_GB2312" w:hAnsi="Times New Roman" w:hint="eastAsia"/>
          <w:color w:val="000000"/>
          <w:kern w:val="0"/>
          <w:sz w:val="30"/>
          <w:szCs w:val="30"/>
        </w:rPr>
        <w:t>5</w:t>
      </w:r>
      <w:r>
        <w:rPr>
          <w:rFonts w:ascii="仿宋_GB2312" w:eastAsia="仿宋_GB2312" w:hAnsi="Times New Roman" w:hint="eastAsia"/>
          <w:color w:val="000000"/>
          <w:kern w:val="0"/>
          <w:sz w:val="30"/>
          <w:szCs w:val="30"/>
        </w:rPr>
        <w:t>年以上全职工作经验等三类资格之一</w:t>
      </w:r>
      <w:r>
        <w:rPr>
          <w:rFonts w:ascii="仿宋_GB2312" w:eastAsia="仿宋_GB2312" w:hint="eastAsia"/>
          <w:sz w:val="30"/>
          <w:szCs w:val="30"/>
        </w:rPr>
        <w:t>。（本条适用于以会计专业人士身份被提名为独立董事候选人的情形，请具体选择符合何种资格）。</w:t>
      </w:r>
    </w:p>
    <w:p w:rsidR="00483A42" w:rsidRDefault="005443EF">
      <w:pPr>
        <w:widowControl/>
        <w:shd w:val="clear" w:color="auto" w:fill="FFFFFF"/>
        <w:spacing w:line="600" w:lineRule="exact"/>
        <w:ind w:firstLine="601"/>
        <w:rPr>
          <w:rFonts w:ascii="仿宋_GB2312" w:eastAsia="仿宋_GB2312"/>
          <w:sz w:val="30"/>
          <w:szCs w:val="30"/>
        </w:rPr>
      </w:pPr>
      <w:r>
        <w:rPr>
          <w:rFonts w:ascii="仿宋_GB2312" w:eastAsia="仿宋_GB2312" w:hint="eastAsia"/>
          <w:sz w:val="30"/>
          <w:szCs w:val="30"/>
        </w:rPr>
        <w:t>八、被提名人不存在影响独立董事诚信或者其他影响任职资格的情况。</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被提名人已经通过</w:t>
      </w:r>
      <w:r>
        <w:rPr>
          <w:rFonts w:ascii="仿宋_GB2312" w:eastAsia="仿宋_GB2312"/>
          <w:sz w:val="30"/>
          <w:szCs w:val="30"/>
        </w:rPr>
        <w:t>XXXX</w:t>
      </w:r>
      <w:r>
        <w:rPr>
          <w:rFonts w:ascii="仿宋_GB2312" w:eastAsia="仿宋_GB2312"/>
          <w:sz w:val="30"/>
          <w:szCs w:val="30"/>
        </w:rPr>
        <w:t>股份有限公司第</w:t>
      </w:r>
      <w:r>
        <w:rPr>
          <w:rFonts w:ascii="仿宋_GB2312" w:eastAsia="仿宋_GB2312"/>
          <w:sz w:val="30"/>
          <w:szCs w:val="30"/>
        </w:rPr>
        <w:t>XX</w:t>
      </w:r>
      <w:r>
        <w:rPr>
          <w:rFonts w:ascii="仿宋_GB2312" w:eastAsia="仿宋_GB2312"/>
          <w:sz w:val="30"/>
          <w:szCs w:val="30"/>
        </w:rPr>
        <w:t>届董事会提名委员会资格审查，</w:t>
      </w:r>
      <w:r>
        <w:rPr>
          <w:rFonts w:ascii="仿宋_GB2312" w:eastAsia="仿宋_GB2312" w:hint="eastAsia"/>
          <w:sz w:val="30"/>
          <w:szCs w:val="30"/>
        </w:rPr>
        <w:t>本</w:t>
      </w:r>
      <w:r>
        <w:rPr>
          <w:rFonts w:ascii="仿宋_GB2312" w:eastAsia="仿宋_GB2312"/>
          <w:sz w:val="30"/>
          <w:szCs w:val="30"/>
        </w:rPr>
        <w:t>提名人与被提名人不存在利害关系或者</w:t>
      </w:r>
      <w:r>
        <w:rPr>
          <w:rFonts w:ascii="仿宋_GB2312" w:eastAsia="仿宋_GB2312" w:hint="eastAsia"/>
          <w:sz w:val="30"/>
          <w:szCs w:val="30"/>
        </w:rPr>
        <w:t>其他可能影响独立履职情形的密切关系</w:t>
      </w:r>
      <w:r>
        <w:rPr>
          <w:rFonts w:ascii="仿宋_GB2312" w:eastAsia="仿宋_GB2312"/>
          <w:sz w:val="30"/>
          <w:szCs w:val="30"/>
        </w:rPr>
        <w:t>。</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本提名人已经根据《上海证券交易所上市公司自律监管指引第</w:t>
      </w:r>
      <w:r>
        <w:rPr>
          <w:rFonts w:ascii="仿宋_GB2312" w:eastAsia="仿宋_GB2312"/>
          <w:sz w:val="30"/>
          <w:szCs w:val="30"/>
        </w:rPr>
        <w:t>1</w:t>
      </w:r>
      <w:r>
        <w:rPr>
          <w:rFonts w:ascii="仿宋_GB2312" w:eastAsia="仿宋_GB2312" w:hint="eastAsia"/>
          <w:sz w:val="30"/>
          <w:szCs w:val="30"/>
        </w:rPr>
        <w:t>号—</w:t>
      </w:r>
      <w:r>
        <w:rPr>
          <w:rFonts w:ascii="仿宋_GB2312" w:eastAsia="仿宋_GB2312" w:hint="eastAsia"/>
          <w:sz w:val="30"/>
          <w:szCs w:val="30"/>
        </w:rPr>
        <w:t>—规范运作》对独立董事候选人任职资格进行核实并确认符合要求。</w:t>
      </w:r>
      <w:r>
        <w:rPr>
          <w:rFonts w:ascii="仿宋_GB2312" w:eastAsia="仿宋_GB2312" w:hint="eastAsia"/>
          <w:sz w:val="30"/>
          <w:szCs w:val="30"/>
        </w:rPr>
        <w:t xml:space="preserve"> </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t>本提名人保证上述声明真实、完整和准确，不存在任何虚假陈述或误导成分，本提名人完全明白作出虚假声明可能导致的后果。</w:t>
      </w:r>
      <w:r>
        <w:rPr>
          <w:rFonts w:ascii="仿宋_GB2312" w:eastAsia="仿宋_GB2312" w:hint="eastAsia"/>
          <w:sz w:val="30"/>
          <w:szCs w:val="30"/>
        </w:rPr>
        <w:t xml:space="preserve"> </w:t>
      </w:r>
    </w:p>
    <w:p w:rsidR="00483A42" w:rsidRDefault="005443EF">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特此声明。</w:t>
      </w:r>
    </w:p>
    <w:p w:rsidR="00483A42" w:rsidRDefault="00483A42">
      <w:pPr>
        <w:spacing w:line="560" w:lineRule="exact"/>
        <w:ind w:firstLineChars="200" w:firstLine="600"/>
        <w:rPr>
          <w:rFonts w:ascii="仿宋_GB2312" w:eastAsia="仿宋_GB2312"/>
          <w:sz w:val="30"/>
          <w:szCs w:val="30"/>
        </w:rPr>
      </w:pPr>
    </w:p>
    <w:p w:rsidR="00483A42" w:rsidRDefault="00483A42">
      <w:pPr>
        <w:spacing w:line="560" w:lineRule="exact"/>
        <w:ind w:firstLineChars="200" w:firstLine="600"/>
        <w:rPr>
          <w:rFonts w:ascii="仿宋_GB2312" w:eastAsia="仿宋_GB2312"/>
          <w:sz w:val="30"/>
          <w:szCs w:val="30"/>
        </w:rPr>
      </w:pPr>
    </w:p>
    <w:p w:rsidR="00483A42" w:rsidRDefault="005443EF">
      <w:pPr>
        <w:spacing w:line="560" w:lineRule="exact"/>
        <w:ind w:right="600" w:firstLineChars="2200" w:firstLine="6600"/>
        <w:rPr>
          <w:rFonts w:ascii="仿宋_GB2312" w:eastAsia="仿宋_GB2312"/>
          <w:sz w:val="30"/>
          <w:szCs w:val="30"/>
        </w:rPr>
      </w:pPr>
      <w:r>
        <w:rPr>
          <w:rFonts w:ascii="仿宋_GB2312" w:eastAsia="仿宋_GB2312" w:hint="eastAsia"/>
          <w:sz w:val="30"/>
          <w:szCs w:val="30"/>
        </w:rPr>
        <w:t>提名人：</w:t>
      </w:r>
    </w:p>
    <w:p w:rsidR="00483A42" w:rsidRDefault="005443EF">
      <w:pPr>
        <w:spacing w:line="560" w:lineRule="exact"/>
        <w:ind w:right="600"/>
        <w:jc w:val="righ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（盖章）</w:t>
      </w:r>
    </w:p>
    <w:p w:rsidR="00483A42" w:rsidRDefault="005443EF">
      <w:pPr>
        <w:spacing w:line="560" w:lineRule="exact"/>
        <w:ind w:right="450"/>
        <w:jc w:val="righ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年</w:t>
      </w:r>
      <w:r>
        <w:rPr>
          <w:rFonts w:ascii="仿宋_GB2312" w:eastAsia="仿宋_GB2312" w:hint="eastAsia"/>
          <w:sz w:val="30"/>
          <w:szCs w:val="30"/>
        </w:rPr>
        <w:t xml:space="preserve">  </w:t>
      </w:r>
      <w:r>
        <w:rPr>
          <w:rFonts w:ascii="仿宋_GB2312" w:eastAsia="仿宋_GB2312" w:hint="eastAsia"/>
          <w:sz w:val="30"/>
          <w:szCs w:val="30"/>
        </w:rPr>
        <w:t>月</w:t>
      </w:r>
      <w:r>
        <w:rPr>
          <w:rFonts w:ascii="仿宋_GB2312" w:eastAsia="仿宋_GB2312" w:hint="eastAsia"/>
          <w:sz w:val="30"/>
          <w:szCs w:val="30"/>
        </w:rPr>
        <w:t xml:space="preserve">  </w:t>
      </w:r>
      <w:r>
        <w:rPr>
          <w:rFonts w:ascii="仿宋_GB2312" w:eastAsia="仿宋_GB2312" w:hint="eastAsia"/>
          <w:sz w:val="30"/>
          <w:szCs w:val="30"/>
        </w:rPr>
        <w:t>日</w:t>
      </w:r>
    </w:p>
    <w:p w:rsidR="00483A42" w:rsidRDefault="00483A42">
      <w:pPr>
        <w:pStyle w:val="a7"/>
        <w:snapToGrid w:val="0"/>
        <w:spacing w:line="560" w:lineRule="exact"/>
        <w:ind w:firstLineChars="200" w:firstLine="560"/>
        <w:jc w:val="left"/>
        <w:rPr>
          <w:rFonts w:ascii="仿宋_GB2312" w:eastAsia="仿宋_GB2312"/>
          <w:sz w:val="28"/>
        </w:rPr>
        <w:sectPr w:rsidR="00483A42">
          <w:footerReference w:type="default" r:id="rId8"/>
          <w:pgSz w:w="11906" w:h="16838"/>
          <w:pgMar w:top="1440" w:right="1800" w:bottom="1440" w:left="1800" w:header="851" w:footer="992" w:gutter="0"/>
          <w:cols w:space="720"/>
          <w:docGrid w:type="lines" w:linePitch="312"/>
        </w:sectPr>
      </w:pPr>
    </w:p>
    <w:p w:rsidR="00483A42" w:rsidRDefault="005443EF">
      <w:pPr>
        <w:rPr>
          <w:rFonts w:ascii="仿宋_GB2312" w:eastAsia="仿宋_GB2312"/>
          <w:b/>
          <w:bCs/>
          <w:sz w:val="30"/>
          <w:szCs w:val="30"/>
        </w:rPr>
      </w:pPr>
      <w:r>
        <w:rPr>
          <w:rFonts w:ascii="仿宋_GB2312" w:eastAsia="仿宋_GB2312" w:hint="eastAsia"/>
          <w:b/>
          <w:bCs/>
          <w:sz w:val="30"/>
          <w:szCs w:val="30"/>
        </w:rPr>
        <w:lastRenderedPageBreak/>
        <w:t>附件</w:t>
      </w:r>
      <w:r>
        <w:rPr>
          <w:rFonts w:ascii="仿宋_GB2312" w:eastAsia="仿宋_GB2312" w:hint="eastAsia"/>
          <w:b/>
          <w:bCs/>
          <w:sz w:val="30"/>
          <w:szCs w:val="30"/>
        </w:rPr>
        <w:t>6</w:t>
      </w:r>
    </w:p>
    <w:p w:rsidR="00483A42" w:rsidRDefault="005443EF" w:rsidP="00CA304F">
      <w:pPr>
        <w:pStyle w:val="1"/>
        <w:spacing w:afterLines="50"/>
        <w:rPr>
          <w:rFonts w:ascii="黑体" w:eastAsia="黑体" w:hAnsi="黑体"/>
          <w:sz w:val="44"/>
        </w:rPr>
      </w:pPr>
      <w:bookmarkStart w:id="72" w:name="_Toc130981623"/>
      <w:r>
        <w:rPr>
          <w:rFonts w:ascii="黑体" w:eastAsia="黑体" w:hAnsi="黑体" w:hint="eastAsia"/>
          <w:sz w:val="44"/>
        </w:rPr>
        <w:t>上市公司独立董事候选人履历表</w:t>
      </w:r>
      <w:bookmarkEnd w:id="72"/>
    </w:p>
    <w:tbl>
      <w:tblPr>
        <w:tblW w:w="8472" w:type="dxa"/>
        <w:jc w:val="center"/>
        <w:tblLayout w:type="fixed"/>
        <w:tblLook w:val="04A0"/>
      </w:tblPr>
      <w:tblGrid>
        <w:gridCol w:w="1442"/>
        <w:gridCol w:w="238"/>
        <w:gridCol w:w="16"/>
        <w:gridCol w:w="408"/>
        <w:gridCol w:w="673"/>
        <w:gridCol w:w="774"/>
        <w:gridCol w:w="708"/>
        <w:gridCol w:w="1069"/>
        <w:gridCol w:w="65"/>
        <w:gridCol w:w="213"/>
        <w:gridCol w:w="1063"/>
        <w:gridCol w:w="239"/>
        <w:gridCol w:w="10"/>
        <w:gridCol w:w="104"/>
        <w:gridCol w:w="38"/>
        <w:gridCol w:w="318"/>
        <w:gridCol w:w="360"/>
        <w:gridCol w:w="707"/>
        <w:gridCol w:w="27"/>
      </w:tblGrid>
      <w:tr w:rsidR="00483A42">
        <w:trPr>
          <w:trHeight w:val="46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上市公司名称</w:t>
            </w:r>
          </w:p>
        </w:tc>
        <w:tc>
          <w:tcPr>
            <w:tcW w:w="3697" w:type="dxa"/>
            <w:gridSpan w:val="6"/>
            <w:tcBorders>
              <w:top w:val="single" w:sz="4" w:space="0" w:color="auto"/>
              <w:left w:val="single" w:sz="4" w:space="0" w:color="auto"/>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上市公司代码</w:t>
            </w:r>
          </w:p>
        </w:tc>
        <w:tc>
          <w:tcPr>
            <w:tcW w:w="1803" w:type="dxa"/>
            <w:gridSpan w:val="8"/>
            <w:tcBorders>
              <w:top w:val="single" w:sz="4" w:space="0" w:color="auto"/>
              <w:left w:val="single" w:sz="4" w:space="0" w:color="auto"/>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8472" w:type="dxa"/>
            <w:gridSpan w:val="19"/>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一、个人情况</w:t>
            </w: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姓名</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曾用名</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03" w:type="dxa"/>
            <w:gridSpan w:val="8"/>
            <w:vMerge w:val="restart"/>
            <w:tcBorders>
              <w:top w:val="single" w:sz="4" w:space="0" w:color="auto"/>
              <w:left w:val="nil"/>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照</w:t>
            </w:r>
            <w:r>
              <w:rPr>
                <w:rFonts w:ascii="仿宋_GB2312" w:eastAsia="仿宋_GB2312" w:cs="宋体" w:hint="eastAsia"/>
                <w:kern w:val="0"/>
              </w:rPr>
              <w:t xml:space="preserve"> </w:t>
            </w:r>
            <w:r>
              <w:rPr>
                <w:rFonts w:ascii="仿宋_GB2312" w:eastAsia="仿宋_GB2312" w:cs="宋体" w:hint="eastAsia"/>
                <w:kern w:val="0"/>
              </w:rPr>
              <w:t>片</w:t>
            </w: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性别</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民族</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03" w:type="dxa"/>
            <w:gridSpan w:val="8"/>
            <w:vMerge/>
            <w:tcBorders>
              <w:left w:val="nil"/>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出生日期</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政治面貌</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03" w:type="dxa"/>
            <w:gridSpan w:val="8"/>
            <w:vMerge/>
            <w:tcBorders>
              <w:left w:val="nil"/>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国籍</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是否有其他国家</w:t>
            </w:r>
            <w:r>
              <w:rPr>
                <w:rFonts w:ascii="仿宋_GB2312" w:eastAsia="仿宋_GB2312" w:cs="宋体" w:hint="eastAsia"/>
                <w:kern w:val="0"/>
              </w:rPr>
              <w:t>/</w:t>
            </w:r>
            <w:r>
              <w:rPr>
                <w:rFonts w:ascii="仿宋_GB2312" w:eastAsia="仿宋_GB2312" w:cs="宋体" w:hint="eastAsia"/>
                <w:kern w:val="0"/>
              </w:rPr>
              <w:t>地区居留权</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03" w:type="dxa"/>
            <w:gridSpan w:val="8"/>
            <w:vMerge/>
            <w:tcBorders>
              <w:left w:val="nil"/>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身份证号</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护照号码</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03" w:type="dxa"/>
            <w:gridSpan w:val="8"/>
            <w:vMerge/>
            <w:tcBorders>
              <w:left w:val="nil"/>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移动电话</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电子邮件</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03" w:type="dxa"/>
            <w:gridSpan w:val="8"/>
            <w:vMerge/>
            <w:tcBorders>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工作单位</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通讯地址</w:t>
            </w:r>
          </w:p>
        </w:tc>
        <w:tc>
          <w:tcPr>
            <w:tcW w:w="3079" w:type="dxa"/>
            <w:gridSpan w:val="10"/>
            <w:tcBorders>
              <w:top w:val="single" w:sz="4" w:space="0" w:color="auto"/>
              <w:left w:val="nil"/>
              <w:bottom w:val="single" w:sz="4" w:space="0" w:color="auto"/>
              <w:right w:val="single" w:sz="4" w:space="0" w:color="auto"/>
            </w:tcBorders>
            <w:vAlign w:val="center"/>
          </w:tcPr>
          <w:p w:rsidR="00483A42" w:rsidRDefault="00483A42">
            <w:pPr>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单位邮编</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单位电话</w:t>
            </w:r>
          </w:p>
        </w:tc>
        <w:tc>
          <w:tcPr>
            <w:tcW w:w="3079" w:type="dxa"/>
            <w:gridSpan w:val="10"/>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kern w:val="0"/>
              </w:rPr>
              <w:t>家庭住址</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邮政编码</w:t>
            </w:r>
          </w:p>
        </w:tc>
        <w:tc>
          <w:tcPr>
            <w:tcW w:w="3079" w:type="dxa"/>
            <w:gridSpan w:val="10"/>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是否属会计专业人士</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会计专业资格取得时间</w:t>
            </w:r>
          </w:p>
        </w:tc>
        <w:tc>
          <w:tcPr>
            <w:tcW w:w="1276"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709" w:type="dxa"/>
            <w:gridSpan w:val="5"/>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证书号码</w:t>
            </w:r>
          </w:p>
        </w:tc>
        <w:tc>
          <w:tcPr>
            <w:tcW w:w="1094"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490"/>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本人专长</w:t>
            </w:r>
          </w:p>
        </w:tc>
        <w:tc>
          <w:tcPr>
            <w:tcW w:w="18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nil"/>
              <w:bottom w:val="single" w:sz="4" w:space="0" w:color="auto"/>
              <w:right w:val="single" w:sz="4" w:space="0" w:color="auto"/>
            </w:tcBorders>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是否曾受处罚</w:t>
            </w:r>
          </w:p>
        </w:tc>
        <w:tc>
          <w:tcPr>
            <w:tcW w:w="3079" w:type="dxa"/>
            <w:gridSpan w:val="10"/>
            <w:tcBorders>
              <w:top w:val="single" w:sz="4" w:space="0" w:color="auto"/>
              <w:left w:val="nil"/>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r>
      <w:tr w:rsidR="00483A42">
        <w:trPr>
          <w:trHeight w:val="462"/>
          <w:jc w:val="center"/>
        </w:trPr>
        <w:tc>
          <w:tcPr>
            <w:tcW w:w="1696" w:type="dxa"/>
            <w:gridSpan w:val="3"/>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是否为该公司在任独立董事</w:t>
            </w:r>
          </w:p>
        </w:tc>
        <w:tc>
          <w:tcPr>
            <w:tcW w:w="1855" w:type="dxa"/>
            <w:gridSpan w:val="3"/>
            <w:tcBorders>
              <w:top w:val="single" w:sz="4" w:space="0" w:color="auto"/>
              <w:left w:val="single" w:sz="4" w:space="0" w:color="auto"/>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c>
          <w:tcPr>
            <w:tcW w:w="1842" w:type="dxa"/>
            <w:gridSpan w:val="3"/>
            <w:tcBorders>
              <w:top w:val="single" w:sz="4" w:space="0" w:color="auto"/>
              <w:left w:val="single" w:sz="4" w:space="0" w:color="auto"/>
              <w:bottom w:val="single" w:sz="4" w:space="0" w:color="auto"/>
              <w:right w:val="single" w:sz="4" w:space="0" w:color="auto"/>
            </w:tcBorders>
            <w:vAlign w:val="center"/>
          </w:tcPr>
          <w:p w:rsidR="00483A42" w:rsidRDefault="005443EF">
            <w:pPr>
              <w:widowControl/>
              <w:jc w:val="center"/>
              <w:rPr>
                <w:rFonts w:ascii="仿宋_GB2312" w:eastAsia="仿宋_GB2312" w:cs="宋体"/>
                <w:kern w:val="0"/>
              </w:rPr>
            </w:pPr>
            <w:r>
              <w:rPr>
                <w:rFonts w:ascii="仿宋_GB2312" w:eastAsia="仿宋_GB2312" w:cs="宋体"/>
                <w:kern w:val="0"/>
              </w:rPr>
              <w:t>在该公司担任独立董事的起始日期</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c>
          <w:tcPr>
            <w:tcW w:w="1069" w:type="dxa"/>
            <w:gridSpan w:val="6"/>
            <w:tcBorders>
              <w:top w:val="single" w:sz="4" w:space="0" w:color="auto"/>
              <w:left w:val="single" w:sz="4" w:space="0" w:color="auto"/>
              <w:bottom w:val="single" w:sz="4" w:space="0" w:color="auto"/>
              <w:right w:val="single" w:sz="4" w:space="0" w:color="auto"/>
            </w:tcBorders>
            <w:vAlign w:val="center"/>
          </w:tcPr>
          <w:p w:rsidR="00483A42" w:rsidRDefault="005443EF">
            <w:pPr>
              <w:widowControl/>
              <w:ind w:leftChars="-51" w:left="-122" w:rightChars="-51" w:right="-122"/>
              <w:jc w:val="center"/>
              <w:rPr>
                <w:rFonts w:ascii="仿宋_GB2312" w:eastAsia="仿宋_GB2312" w:cs="宋体"/>
                <w:kern w:val="0"/>
              </w:rPr>
            </w:pPr>
            <w:r>
              <w:rPr>
                <w:rFonts w:ascii="仿宋_GB2312" w:eastAsia="仿宋_GB2312" w:cs="宋体" w:hint="eastAsia"/>
                <w:kern w:val="0"/>
              </w:rPr>
              <w:t>担任独立董事的境内上市公司家数</w:t>
            </w:r>
          </w:p>
        </w:tc>
        <w:tc>
          <w:tcPr>
            <w:tcW w:w="734" w:type="dxa"/>
            <w:gridSpan w:val="2"/>
            <w:tcBorders>
              <w:top w:val="single" w:sz="4" w:space="0" w:color="auto"/>
              <w:left w:val="single" w:sz="4" w:space="0" w:color="auto"/>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8472" w:type="dxa"/>
            <w:gridSpan w:val="19"/>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二、社会关系</w:t>
            </w: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与本人关系</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配偶</w:t>
            </w: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父亲</w:t>
            </w: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母亲</w:t>
            </w: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子女</w:t>
            </w: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兄弟姐妹</w:t>
            </w: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姓名</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身份证号</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联系电话</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工作单位</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持股情况</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442" w:type="dxa"/>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持股数量</w:t>
            </w:r>
          </w:p>
        </w:tc>
        <w:tc>
          <w:tcPr>
            <w:tcW w:w="1335"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82"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347"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4"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12"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8472" w:type="dxa"/>
            <w:gridSpan w:val="19"/>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三、教育背景</w:t>
            </w:r>
          </w:p>
        </w:tc>
      </w:tr>
      <w:tr w:rsidR="00483A42">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学习期间</w:t>
            </w:r>
          </w:p>
        </w:tc>
        <w:tc>
          <w:tcPr>
            <w:tcW w:w="1871" w:type="dxa"/>
            <w:gridSpan w:val="4"/>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学校</w:t>
            </w:r>
          </w:p>
        </w:tc>
        <w:tc>
          <w:tcPr>
            <w:tcW w:w="1777" w:type="dxa"/>
            <w:gridSpan w:val="2"/>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专业</w:t>
            </w:r>
          </w:p>
        </w:tc>
        <w:tc>
          <w:tcPr>
            <w:tcW w:w="1580" w:type="dxa"/>
            <w:gridSpan w:val="4"/>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kern w:val="0"/>
              </w:rPr>
              <w:t>学历</w:t>
            </w:r>
          </w:p>
        </w:tc>
        <w:tc>
          <w:tcPr>
            <w:tcW w:w="1564" w:type="dxa"/>
            <w:gridSpan w:val="7"/>
            <w:tcBorders>
              <w:top w:val="single" w:sz="4" w:space="0" w:color="auto"/>
              <w:left w:val="nil"/>
              <w:bottom w:val="single" w:sz="4" w:space="0" w:color="auto"/>
              <w:right w:val="single" w:sz="4" w:space="0" w:color="auto"/>
            </w:tcBorders>
            <w:vAlign w:val="center"/>
          </w:tcPr>
          <w:p w:rsidR="00483A42" w:rsidRDefault="005443EF">
            <w:pPr>
              <w:widowControl/>
              <w:jc w:val="center"/>
              <w:rPr>
                <w:rFonts w:ascii="仿宋_GB2312" w:eastAsia="仿宋_GB2312" w:cs="宋体"/>
                <w:kern w:val="0"/>
              </w:rPr>
            </w:pPr>
            <w:r>
              <w:rPr>
                <w:rFonts w:ascii="仿宋_GB2312" w:eastAsia="仿宋_GB2312" w:cs="宋体"/>
                <w:kern w:val="0"/>
              </w:rPr>
              <w:t>学位</w:t>
            </w:r>
          </w:p>
        </w:tc>
      </w:tr>
      <w:tr w:rsidR="00483A42">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71"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777"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580"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564" w:type="dxa"/>
            <w:gridSpan w:val="7"/>
            <w:tcBorders>
              <w:top w:val="single" w:sz="4" w:space="0" w:color="auto"/>
              <w:left w:val="nil"/>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71"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777"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59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554" w:type="dxa"/>
            <w:gridSpan w:val="6"/>
            <w:tcBorders>
              <w:top w:val="single" w:sz="4" w:space="0" w:color="auto"/>
              <w:left w:val="nil"/>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871" w:type="dxa"/>
            <w:gridSpan w:val="4"/>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777" w:type="dxa"/>
            <w:gridSpan w:val="2"/>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59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554" w:type="dxa"/>
            <w:gridSpan w:val="6"/>
            <w:tcBorders>
              <w:top w:val="single" w:sz="4" w:space="0" w:color="auto"/>
              <w:left w:val="nil"/>
              <w:bottom w:val="single" w:sz="4" w:space="0" w:color="auto"/>
              <w:right w:val="single" w:sz="4" w:space="0" w:color="auto"/>
            </w:tcBorders>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8472" w:type="dxa"/>
            <w:gridSpan w:val="19"/>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四、工作经历</w:t>
            </w: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工作期间</w:t>
            </w: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工作单位</w:t>
            </w: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职位</w:t>
            </w: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职业领域</w:t>
            </w: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8472" w:type="dxa"/>
            <w:gridSpan w:val="19"/>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五、专业培训</w:t>
            </w: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培训期间</w:t>
            </w: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培训单位</w:t>
            </w: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培训证明文件</w:t>
            </w: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培训内容</w:t>
            </w: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rPr>
          <w:trHeight w:val="312"/>
          <w:jc w:val="center"/>
        </w:trPr>
        <w:tc>
          <w:tcPr>
            <w:tcW w:w="2104" w:type="dxa"/>
            <w:gridSpan w:val="4"/>
            <w:tcBorders>
              <w:top w:val="single" w:sz="4" w:space="0" w:color="auto"/>
              <w:left w:val="single" w:sz="4" w:space="0" w:color="auto"/>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155" w:type="dxa"/>
            <w:gridSpan w:val="3"/>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2763" w:type="dxa"/>
            <w:gridSpan w:val="7"/>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c>
          <w:tcPr>
            <w:tcW w:w="1450" w:type="dxa"/>
            <w:gridSpan w:val="5"/>
            <w:tcBorders>
              <w:top w:val="single" w:sz="4" w:space="0" w:color="auto"/>
              <w:left w:val="nil"/>
              <w:bottom w:val="single" w:sz="4" w:space="0" w:color="auto"/>
              <w:right w:val="single" w:sz="4" w:space="0" w:color="auto"/>
            </w:tcBorders>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8445" w:type="dxa"/>
            <w:gridSpan w:val="18"/>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六、独立董事兼职情况</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任职期间</w:t>
            </w:r>
          </w:p>
        </w:tc>
        <w:tc>
          <w:tcPr>
            <w:tcW w:w="2551" w:type="dxa"/>
            <w:gridSpan w:val="3"/>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公司名称</w:t>
            </w:r>
          </w:p>
        </w:tc>
        <w:tc>
          <w:tcPr>
            <w:tcW w:w="3117" w:type="dxa"/>
            <w:gridSpan w:val="10"/>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公司代码</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3117" w:type="dxa"/>
            <w:gridSpan w:val="10"/>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3117" w:type="dxa"/>
            <w:gridSpan w:val="10"/>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3117" w:type="dxa"/>
            <w:gridSpan w:val="10"/>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8445" w:type="dxa"/>
            <w:gridSpan w:val="18"/>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七、其他专业资格职称</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5443EF">
            <w:pPr>
              <w:widowControl/>
              <w:jc w:val="center"/>
              <w:rPr>
                <w:rFonts w:ascii="仿宋_GB2312" w:eastAsia="仿宋_GB2312" w:cs="宋体"/>
                <w:kern w:val="0"/>
              </w:rPr>
            </w:pPr>
            <w:r>
              <w:rPr>
                <w:rFonts w:ascii="仿宋_GB2312" w:eastAsia="仿宋_GB2312" w:cs="宋体"/>
                <w:kern w:val="0"/>
              </w:rPr>
              <w:t>取得时间</w:t>
            </w:r>
          </w:p>
        </w:tc>
        <w:tc>
          <w:tcPr>
            <w:tcW w:w="2551" w:type="dxa"/>
            <w:gridSpan w:val="3"/>
            <w:noWrap/>
            <w:vAlign w:val="center"/>
          </w:tcPr>
          <w:p w:rsidR="00483A42" w:rsidRDefault="005443EF">
            <w:pPr>
              <w:widowControl/>
              <w:jc w:val="center"/>
              <w:rPr>
                <w:rFonts w:ascii="仿宋_GB2312" w:eastAsia="仿宋_GB2312" w:cs="宋体"/>
                <w:kern w:val="0"/>
              </w:rPr>
            </w:pPr>
            <w:r>
              <w:rPr>
                <w:rFonts w:ascii="仿宋_GB2312" w:eastAsia="仿宋_GB2312" w:cs="宋体"/>
                <w:kern w:val="0"/>
              </w:rPr>
              <w:t>资格名称</w:t>
            </w:r>
          </w:p>
        </w:tc>
        <w:tc>
          <w:tcPr>
            <w:tcW w:w="1694" w:type="dxa"/>
            <w:gridSpan w:val="6"/>
            <w:noWrap/>
            <w:vAlign w:val="center"/>
          </w:tcPr>
          <w:p w:rsidR="00483A42" w:rsidRDefault="005443EF">
            <w:pPr>
              <w:widowControl/>
              <w:jc w:val="center"/>
              <w:rPr>
                <w:rFonts w:ascii="仿宋_GB2312" w:eastAsia="仿宋_GB2312" w:cs="宋体"/>
                <w:kern w:val="0"/>
              </w:rPr>
            </w:pPr>
            <w:r>
              <w:rPr>
                <w:rFonts w:ascii="仿宋_GB2312" w:eastAsia="仿宋_GB2312" w:cs="宋体"/>
                <w:kern w:val="0"/>
              </w:rPr>
              <w:t>授予单位</w:t>
            </w:r>
          </w:p>
        </w:tc>
        <w:tc>
          <w:tcPr>
            <w:tcW w:w="1423" w:type="dxa"/>
            <w:gridSpan w:val="4"/>
            <w:vAlign w:val="center"/>
          </w:tcPr>
          <w:p w:rsidR="00483A42" w:rsidRDefault="005443EF">
            <w:pPr>
              <w:widowControl/>
              <w:jc w:val="center"/>
              <w:rPr>
                <w:rFonts w:ascii="仿宋_GB2312" w:eastAsia="仿宋_GB2312" w:cs="宋体"/>
                <w:kern w:val="0"/>
              </w:rPr>
            </w:pPr>
            <w:r>
              <w:rPr>
                <w:rFonts w:ascii="仿宋_GB2312" w:eastAsia="仿宋_GB2312" w:cs="宋体"/>
                <w:kern w:val="0"/>
              </w:rPr>
              <w:t>证书号码</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1694" w:type="dxa"/>
            <w:gridSpan w:val="6"/>
            <w:noWrap/>
            <w:vAlign w:val="center"/>
          </w:tcPr>
          <w:p w:rsidR="00483A42" w:rsidRDefault="00483A42">
            <w:pPr>
              <w:widowControl/>
              <w:jc w:val="center"/>
              <w:rPr>
                <w:rFonts w:ascii="仿宋_GB2312" w:eastAsia="仿宋_GB2312" w:cs="宋体"/>
                <w:kern w:val="0"/>
              </w:rPr>
            </w:pPr>
          </w:p>
        </w:tc>
        <w:tc>
          <w:tcPr>
            <w:tcW w:w="1423" w:type="dxa"/>
            <w:gridSpan w:val="4"/>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1694" w:type="dxa"/>
            <w:gridSpan w:val="6"/>
            <w:noWrap/>
            <w:vAlign w:val="center"/>
          </w:tcPr>
          <w:p w:rsidR="00483A42" w:rsidRDefault="00483A42">
            <w:pPr>
              <w:widowControl/>
              <w:jc w:val="center"/>
              <w:rPr>
                <w:rFonts w:ascii="仿宋_GB2312" w:eastAsia="仿宋_GB2312" w:cs="宋体"/>
                <w:kern w:val="0"/>
              </w:rPr>
            </w:pPr>
          </w:p>
        </w:tc>
        <w:tc>
          <w:tcPr>
            <w:tcW w:w="1423" w:type="dxa"/>
            <w:gridSpan w:val="4"/>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1694" w:type="dxa"/>
            <w:gridSpan w:val="6"/>
            <w:noWrap/>
            <w:vAlign w:val="center"/>
          </w:tcPr>
          <w:p w:rsidR="00483A42" w:rsidRDefault="00483A42">
            <w:pPr>
              <w:widowControl/>
              <w:jc w:val="center"/>
              <w:rPr>
                <w:rFonts w:ascii="仿宋_GB2312" w:eastAsia="仿宋_GB2312" w:cs="宋体"/>
                <w:kern w:val="0"/>
              </w:rPr>
            </w:pPr>
          </w:p>
        </w:tc>
        <w:tc>
          <w:tcPr>
            <w:tcW w:w="1423" w:type="dxa"/>
            <w:gridSpan w:val="4"/>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8445" w:type="dxa"/>
            <w:gridSpan w:val="18"/>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八、所获奖励</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获奖日期</w:t>
            </w:r>
          </w:p>
        </w:tc>
        <w:tc>
          <w:tcPr>
            <w:tcW w:w="2551" w:type="dxa"/>
            <w:gridSpan w:val="3"/>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获奖名称</w:t>
            </w:r>
          </w:p>
        </w:tc>
        <w:tc>
          <w:tcPr>
            <w:tcW w:w="1694" w:type="dxa"/>
            <w:gridSpan w:val="6"/>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颁奖单位</w:t>
            </w:r>
          </w:p>
        </w:tc>
        <w:tc>
          <w:tcPr>
            <w:tcW w:w="1423" w:type="dxa"/>
            <w:gridSpan w:val="4"/>
            <w:vAlign w:val="center"/>
          </w:tcPr>
          <w:p w:rsidR="00483A42" w:rsidRDefault="005443EF">
            <w:pPr>
              <w:widowControl/>
              <w:jc w:val="center"/>
              <w:rPr>
                <w:rFonts w:ascii="仿宋_GB2312" w:eastAsia="仿宋_GB2312" w:cs="宋体"/>
                <w:kern w:val="0"/>
              </w:rPr>
            </w:pPr>
            <w:r>
              <w:rPr>
                <w:rFonts w:ascii="仿宋_GB2312" w:eastAsia="仿宋_GB2312" w:cs="宋体"/>
                <w:kern w:val="0"/>
              </w:rPr>
              <w:t>证书号码</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1694" w:type="dxa"/>
            <w:gridSpan w:val="6"/>
            <w:noWrap/>
            <w:vAlign w:val="center"/>
          </w:tcPr>
          <w:p w:rsidR="00483A42" w:rsidRDefault="00483A42">
            <w:pPr>
              <w:widowControl/>
              <w:jc w:val="center"/>
              <w:rPr>
                <w:rFonts w:ascii="仿宋_GB2312" w:eastAsia="仿宋_GB2312" w:cs="宋体"/>
                <w:kern w:val="0"/>
              </w:rPr>
            </w:pPr>
          </w:p>
        </w:tc>
        <w:tc>
          <w:tcPr>
            <w:tcW w:w="1423" w:type="dxa"/>
            <w:gridSpan w:val="4"/>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1694" w:type="dxa"/>
            <w:gridSpan w:val="6"/>
            <w:noWrap/>
            <w:vAlign w:val="center"/>
          </w:tcPr>
          <w:p w:rsidR="00483A42" w:rsidRDefault="00483A42">
            <w:pPr>
              <w:widowControl/>
              <w:jc w:val="center"/>
              <w:rPr>
                <w:rFonts w:ascii="仿宋_GB2312" w:eastAsia="仿宋_GB2312" w:cs="宋体"/>
                <w:kern w:val="0"/>
              </w:rPr>
            </w:pPr>
          </w:p>
        </w:tc>
        <w:tc>
          <w:tcPr>
            <w:tcW w:w="1423" w:type="dxa"/>
            <w:gridSpan w:val="4"/>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noWrap/>
            <w:vAlign w:val="center"/>
          </w:tcPr>
          <w:p w:rsidR="00483A42" w:rsidRDefault="00483A42">
            <w:pPr>
              <w:widowControl/>
              <w:jc w:val="center"/>
              <w:rPr>
                <w:rFonts w:ascii="仿宋_GB2312" w:eastAsia="仿宋_GB2312" w:cs="宋体"/>
                <w:kern w:val="0"/>
              </w:rPr>
            </w:pPr>
          </w:p>
        </w:tc>
        <w:tc>
          <w:tcPr>
            <w:tcW w:w="1694" w:type="dxa"/>
            <w:gridSpan w:val="6"/>
            <w:noWrap/>
            <w:vAlign w:val="center"/>
          </w:tcPr>
          <w:p w:rsidR="00483A42" w:rsidRDefault="00483A42">
            <w:pPr>
              <w:widowControl/>
              <w:jc w:val="center"/>
              <w:rPr>
                <w:rFonts w:ascii="仿宋_GB2312" w:eastAsia="仿宋_GB2312" w:cs="宋体"/>
                <w:kern w:val="0"/>
              </w:rPr>
            </w:pPr>
          </w:p>
        </w:tc>
        <w:tc>
          <w:tcPr>
            <w:tcW w:w="1423" w:type="dxa"/>
            <w:gridSpan w:val="4"/>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8445" w:type="dxa"/>
            <w:gridSpan w:val="18"/>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九、著作成就</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著作成就名称</w:t>
            </w:r>
          </w:p>
        </w:tc>
        <w:tc>
          <w:tcPr>
            <w:tcW w:w="2551" w:type="dxa"/>
            <w:gridSpan w:val="3"/>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认可、发表或出版单位</w:t>
            </w:r>
          </w:p>
        </w:tc>
        <w:tc>
          <w:tcPr>
            <w:tcW w:w="3117" w:type="dxa"/>
            <w:gridSpan w:val="10"/>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取得、发表或出版时间</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vAlign w:val="center"/>
          </w:tcPr>
          <w:p w:rsidR="00483A42" w:rsidRDefault="00483A42">
            <w:pPr>
              <w:widowControl/>
              <w:jc w:val="center"/>
              <w:rPr>
                <w:rFonts w:ascii="仿宋_GB2312" w:eastAsia="仿宋_GB2312" w:cs="宋体"/>
                <w:kern w:val="0"/>
              </w:rPr>
            </w:pPr>
          </w:p>
        </w:tc>
        <w:tc>
          <w:tcPr>
            <w:tcW w:w="3117" w:type="dxa"/>
            <w:gridSpan w:val="10"/>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vAlign w:val="center"/>
          </w:tcPr>
          <w:p w:rsidR="00483A42" w:rsidRDefault="00483A42">
            <w:pPr>
              <w:widowControl/>
              <w:jc w:val="center"/>
              <w:rPr>
                <w:rFonts w:ascii="仿宋_GB2312" w:eastAsia="仿宋_GB2312" w:cs="宋体"/>
                <w:kern w:val="0"/>
              </w:rPr>
            </w:pPr>
          </w:p>
        </w:tc>
        <w:tc>
          <w:tcPr>
            <w:tcW w:w="3117" w:type="dxa"/>
            <w:gridSpan w:val="10"/>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2777" w:type="dxa"/>
            <w:gridSpan w:val="5"/>
            <w:noWrap/>
            <w:vAlign w:val="center"/>
          </w:tcPr>
          <w:p w:rsidR="00483A42" w:rsidRDefault="00483A42">
            <w:pPr>
              <w:widowControl/>
              <w:jc w:val="center"/>
              <w:rPr>
                <w:rFonts w:ascii="仿宋_GB2312" w:eastAsia="仿宋_GB2312" w:cs="宋体"/>
                <w:kern w:val="0"/>
              </w:rPr>
            </w:pPr>
          </w:p>
        </w:tc>
        <w:tc>
          <w:tcPr>
            <w:tcW w:w="2551" w:type="dxa"/>
            <w:gridSpan w:val="3"/>
            <w:vAlign w:val="center"/>
          </w:tcPr>
          <w:p w:rsidR="00483A42" w:rsidRDefault="00483A42">
            <w:pPr>
              <w:widowControl/>
              <w:jc w:val="center"/>
              <w:rPr>
                <w:rFonts w:ascii="仿宋_GB2312" w:eastAsia="仿宋_GB2312" w:cs="宋体"/>
                <w:kern w:val="0"/>
              </w:rPr>
            </w:pPr>
          </w:p>
        </w:tc>
        <w:tc>
          <w:tcPr>
            <w:tcW w:w="3117" w:type="dxa"/>
            <w:gridSpan w:val="10"/>
            <w:noWrap/>
            <w:vAlign w:val="center"/>
          </w:tcPr>
          <w:p w:rsidR="00483A42" w:rsidRDefault="00483A42">
            <w:pPr>
              <w:widowControl/>
              <w:jc w:val="center"/>
              <w:rPr>
                <w:rFonts w:ascii="仿宋_GB2312" w:eastAsia="仿宋_GB2312" w:cs="宋体"/>
                <w:kern w:val="0"/>
              </w:rPr>
            </w:pP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2"/>
          <w:jc w:val="center"/>
        </w:trPr>
        <w:tc>
          <w:tcPr>
            <w:tcW w:w="8445" w:type="dxa"/>
            <w:gridSpan w:val="18"/>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十、其他情况</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634"/>
          <w:jc w:val="center"/>
        </w:trPr>
        <w:tc>
          <w:tcPr>
            <w:tcW w:w="8445" w:type="dxa"/>
            <w:gridSpan w:val="18"/>
            <w:noWrap/>
            <w:vAlign w:val="center"/>
          </w:tcPr>
          <w:p w:rsidR="00483A42" w:rsidRDefault="005443EF">
            <w:pPr>
              <w:widowControl/>
              <w:rPr>
                <w:rFonts w:ascii="仿宋_GB2312" w:eastAsia="仿宋_GB2312" w:cs="宋体"/>
                <w:kern w:val="0"/>
              </w:rPr>
            </w:pPr>
            <w:r>
              <w:rPr>
                <w:rFonts w:ascii="仿宋_GB2312" w:eastAsia="仿宋_GB2312" w:cs="宋体" w:hint="eastAsia"/>
                <w:kern w:val="0"/>
              </w:rPr>
              <w:t>1</w:t>
            </w:r>
            <w:r>
              <w:rPr>
                <w:rFonts w:ascii="仿宋_GB2312" w:eastAsia="仿宋_GB2312" w:cs="宋体" w:hint="eastAsia"/>
                <w:kern w:val="0"/>
              </w:rPr>
              <w:t>、</w:t>
            </w:r>
            <w:r>
              <w:rPr>
                <w:rFonts w:ascii="仿宋_GB2312" w:eastAsia="仿宋_GB2312" w:cs="宋体" w:hint="eastAsia"/>
                <w:kern w:val="0"/>
              </w:rPr>
              <w:tab/>
            </w:r>
            <w:r>
              <w:rPr>
                <w:rFonts w:ascii="仿宋_GB2312" w:eastAsia="仿宋_GB2312" w:cs="宋体" w:hint="eastAsia"/>
                <w:kern w:val="0"/>
              </w:rPr>
              <w:t>本次担任该上市公司独立董事获得的年度报酬总额：</w:t>
            </w:r>
            <w:r>
              <w:rPr>
                <w:rFonts w:ascii="仿宋" w:eastAsia="仿宋" w:hAnsi="仿宋"/>
                <w:color w:val="000000"/>
                <w:kern w:val="28"/>
                <w:sz w:val="32"/>
                <w:szCs w:val="32"/>
                <w:u w:val="single"/>
              </w:rPr>
              <w:t xml:space="preserve">       </w:t>
            </w:r>
          </w:p>
          <w:p w:rsidR="00483A42" w:rsidRDefault="005443EF">
            <w:pPr>
              <w:widowControl/>
              <w:rPr>
                <w:rFonts w:ascii="仿宋_GB2312" w:eastAsia="仿宋_GB2312" w:cs="宋体"/>
                <w:kern w:val="0"/>
              </w:rPr>
            </w:pPr>
            <w:r>
              <w:rPr>
                <w:rFonts w:ascii="仿宋_GB2312" w:eastAsia="仿宋_GB2312" w:cs="宋体" w:hint="eastAsia"/>
                <w:kern w:val="0"/>
              </w:rPr>
              <w:t>2</w:t>
            </w:r>
            <w:r>
              <w:rPr>
                <w:rFonts w:ascii="仿宋_GB2312" w:eastAsia="仿宋_GB2312" w:cs="宋体" w:hint="eastAsia"/>
                <w:kern w:val="0"/>
              </w:rPr>
              <w:t>、</w:t>
            </w:r>
            <w:r>
              <w:rPr>
                <w:rFonts w:ascii="仿宋_GB2312" w:eastAsia="仿宋_GB2312" w:cs="宋体" w:hint="eastAsia"/>
                <w:kern w:val="0"/>
              </w:rPr>
              <w:tab/>
            </w:r>
            <w:r>
              <w:rPr>
                <w:rFonts w:ascii="仿宋_GB2312" w:eastAsia="仿宋_GB2312" w:cs="宋体" w:hint="eastAsia"/>
                <w:kern w:val="0"/>
              </w:rPr>
              <w:t>本人是否拥有担任董事公司股票及其衍生品种及持有数量（如是）：</w:t>
            </w:r>
            <w:r>
              <w:rPr>
                <w:rFonts w:ascii="仿宋" w:eastAsia="仿宋" w:hAnsi="仿宋"/>
                <w:color w:val="000000"/>
                <w:kern w:val="28"/>
                <w:sz w:val="32"/>
                <w:szCs w:val="32"/>
                <w:u w:val="single"/>
              </w:rPr>
              <w:t xml:space="preserve">       </w:t>
            </w:r>
          </w:p>
          <w:p w:rsidR="00483A42" w:rsidRDefault="005443EF">
            <w:pPr>
              <w:widowControl/>
              <w:rPr>
                <w:rFonts w:ascii="仿宋_GB2312" w:eastAsia="仿宋_GB2312" w:cs="宋体"/>
                <w:kern w:val="0"/>
              </w:rPr>
            </w:pPr>
            <w:r>
              <w:rPr>
                <w:rFonts w:ascii="仿宋_GB2312" w:eastAsia="仿宋_GB2312" w:cs="宋体" w:hint="eastAsia"/>
                <w:kern w:val="0"/>
              </w:rPr>
              <w:t>3</w:t>
            </w:r>
            <w:r>
              <w:rPr>
                <w:rFonts w:ascii="仿宋_GB2312" w:eastAsia="仿宋_GB2312" w:cs="宋体" w:hint="eastAsia"/>
                <w:kern w:val="0"/>
              </w:rPr>
              <w:t>、</w:t>
            </w:r>
            <w:r>
              <w:rPr>
                <w:rFonts w:ascii="仿宋_GB2312" w:eastAsia="仿宋_GB2312" w:cs="宋体" w:hint="eastAsia"/>
                <w:kern w:val="0"/>
              </w:rPr>
              <w:tab/>
            </w:r>
            <w:r>
              <w:rPr>
                <w:rFonts w:ascii="仿宋_GB2312" w:eastAsia="仿宋_GB2312" w:cs="宋体" w:hint="eastAsia"/>
                <w:kern w:val="0"/>
              </w:rPr>
              <w:t>本人在该上市公司及其附属公司中，过去或现在是否具有除前述</w:t>
            </w:r>
            <w:r>
              <w:rPr>
                <w:rFonts w:ascii="仿宋_GB2312" w:eastAsia="仿宋_GB2312" w:cs="宋体" w:hint="eastAsia"/>
                <w:kern w:val="0"/>
              </w:rPr>
              <w:t>1</w:t>
            </w:r>
            <w:r>
              <w:rPr>
                <w:rFonts w:ascii="仿宋_GB2312" w:eastAsia="仿宋_GB2312" w:cs="宋体" w:hint="eastAsia"/>
                <w:kern w:val="0"/>
              </w:rPr>
              <w:t>、</w:t>
            </w:r>
            <w:r>
              <w:rPr>
                <w:rFonts w:ascii="仿宋_GB2312" w:eastAsia="仿宋_GB2312" w:cs="宋体" w:hint="eastAsia"/>
                <w:kern w:val="0"/>
              </w:rPr>
              <w:t>2</w:t>
            </w:r>
            <w:r>
              <w:rPr>
                <w:rFonts w:ascii="仿宋_GB2312" w:eastAsia="仿宋_GB2312" w:cs="宋体" w:hint="eastAsia"/>
                <w:kern w:val="0"/>
              </w:rPr>
              <w:t>条以外的任何利益：</w:t>
            </w:r>
            <w:r>
              <w:rPr>
                <w:rFonts w:ascii="仿宋" w:eastAsia="仿宋" w:hAnsi="仿宋"/>
                <w:color w:val="000000"/>
                <w:kern w:val="28"/>
                <w:sz w:val="32"/>
                <w:szCs w:val="32"/>
                <w:u w:val="single"/>
              </w:rPr>
              <w:t xml:space="preserve">       </w:t>
            </w:r>
          </w:p>
          <w:p w:rsidR="00483A42" w:rsidRDefault="005443EF">
            <w:pPr>
              <w:widowControl/>
              <w:rPr>
                <w:rFonts w:ascii="仿宋_GB2312" w:eastAsia="仿宋_GB2312" w:cs="宋体"/>
                <w:kern w:val="0"/>
              </w:rPr>
            </w:pPr>
            <w:r>
              <w:rPr>
                <w:rFonts w:ascii="仿宋_GB2312" w:eastAsia="仿宋_GB2312" w:cs="宋体" w:hint="eastAsia"/>
                <w:kern w:val="0"/>
              </w:rPr>
              <w:t>4</w:t>
            </w:r>
            <w:r>
              <w:rPr>
                <w:rFonts w:ascii="仿宋_GB2312" w:eastAsia="仿宋_GB2312" w:cs="宋体" w:hint="eastAsia"/>
                <w:kern w:val="0"/>
              </w:rPr>
              <w:t>、</w:t>
            </w:r>
            <w:r>
              <w:rPr>
                <w:rFonts w:ascii="仿宋_GB2312" w:eastAsia="仿宋_GB2312" w:cs="宋体" w:hint="eastAsia"/>
                <w:kern w:val="0"/>
              </w:rPr>
              <w:tab/>
            </w:r>
            <w:r>
              <w:rPr>
                <w:rFonts w:ascii="仿宋_GB2312" w:eastAsia="仿宋_GB2312" w:cs="宋体" w:hint="eastAsia"/>
                <w:kern w:val="0"/>
              </w:rPr>
              <w:t>本人担任该上市公司的独立董事的提名人为：</w:t>
            </w:r>
            <w:r>
              <w:rPr>
                <w:rFonts w:ascii="仿宋" w:eastAsia="仿宋" w:hAnsi="仿宋"/>
                <w:color w:val="000000"/>
                <w:kern w:val="28"/>
                <w:sz w:val="32"/>
                <w:szCs w:val="32"/>
                <w:u w:val="single"/>
              </w:rPr>
              <w:t xml:space="preserve">       </w:t>
            </w:r>
          </w:p>
          <w:p w:rsidR="00483A42" w:rsidRDefault="005443EF">
            <w:pPr>
              <w:widowControl/>
              <w:rPr>
                <w:rFonts w:ascii="仿宋_GB2312" w:eastAsia="仿宋_GB2312" w:cs="宋体"/>
                <w:kern w:val="0"/>
              </w:rPr>
            </w:pPr>
            <w:r>
              <w:rPr>
                <w:rFonts w:ascii="仿宋_GB2312" w:eastAsia="仿宋_GB2312" w:cs="宋体" w:hint="eastAsia"/>
                <w:kern w:val="0"/>
              </w:rPr>
              <w:t>5</w:t>
            </w:r>
            <w:r>
              <w:rPr>
                <w:rFonts w:ascii="仿宋_GB2312" w:eastAsia="仿宋_GB2312" w:cs="宋体" w:hint="eastAsia"/>
                <w:kern w:val="0"/>
              </w:rPr>
              <w:t>、本人其他可能有助于或者不利于本次独立董事任职的情况：</w:t>
            </w:r>
            <w:r>
              <w:rPr>
                <w:rFonts w:ascii="仿宋" w:eastAsia="仿宋" w:hAnsi="仿宋"/>
                <w:color w:val="000000"/>
                <w:kern w:val="28"/>
                <w:sz w:val="32"/>
                <w:szCs w:val="32"/>
                <w:u w:val="single"/>
              </w:rPr>
              <w:t xml:space="preserve">       </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311"/>
          <w:jc w:val="center"/>
        </w:trPr>
        <w:tc>
          <w:tcPr>
            <w:tcW w:w="8445" w:type="dxa"/>
            <w:gridSpan w:val="18"/>
            <w:noWrap/>
            <w:vAlign w:val="center"/>
          </w:tcPr>
          <w:p w:rsidR="00483A42" w:rsidRDefault="005443EF">
            <w:pPr>
              <w:widowControl/>
              <w:jc w:val="center"/>
              <w:rPr>
                <w:rFonts w:ascii="仿宋_GB2312" w:eastAsia="仿宋_GB2312" w:cs="宋体"/>
                <w:kern w:val="0"/>
              </w:rPr>
            </w:pPr>
            <w:r>
              <w:rPr>
                <w:rFonts w:ascii="仿宋_GB2312" w:eastAsia="仿宋_GB2312" w:cs="宋体" w:hint="eastAsia"/>
                <w:kern w:val="0"/>
              </w:rPr>
              <w:t>十一、承诺</w:t>
            </w:r>
          </w:p>
        </w:tc>
      </w:tr>
      <w:tr w:rsidR="00483A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7" w:type="dxa"/>
          <w:trHeight w:val="634"/>
          <w:jc w:val="center"/>
        </w:trPr>
        <w:tc>
          <w:tcPr>
            <w:tcW w:w="8445" w:type="dxa"/>
            <w:gridSpan w:val="18"/>
            <w:noWrap/>
            <w:vAlign w:val="center"/>
          </w:tcPr>
          <w:p w:rsidR="00483A42" w:rsidRDefault="005443EF">
            <w:pPr>
              <w:widowControl/>
              <w:ind w:firstLineChars="200" w:firstLine="480"/>
              <w:rPr>
                <w:rFonts w:ascii="仿宋_GB2312" w:eastAsia="仿宋_GB2312" w:cs="宋体"/>
                <w:kern w:val="0"/>
              </w:rPr>
            </w:pPr>
            <w:r>
              <w:rPr>
                <w:rFonts w:ascii="仿宋_GB2312" w:eastAsia="仿宋_GB2312" w:cs="宋体" w:hint="eastAsia"/>
                <w:kern w:val="0"/>
              </w:rPr>
              <w:t>本人（请以正楷体填写姓名）郑重声明，本履历表内容是真实、完整和准确的，保证不存在任何遗漏、虚假陈述或误导成份。本人完全明白作出虚假声明可能导致的后果。上海证券交易所可依据本履历表所提供的资料，确定本人是否适宜担任该上市公司的独立董事。</w:t>
            </w:r>
          </w:p>
          <w:p w:rsidR="00483A42" w:rsidRDefault="005443EF">
            <w:pPr>
              <w:widowControl/>
              <w:ind w:firstLineChars="200" w:firstLine="480"/>
              <w:rPr>
                <w:rFonts w:ascii="仿宋_GB2312" w:eastAsia="仿宋_GB2312" w:cs="宋体"/>
                <w:kern w:val="0"/>
              </w:rPr>
            </w:pPr>
            <w:r>
              <w:rPr>
                <w:rFonts w:ascii="仿宋_GB2312" w:eastAsia="仿宋_GB2312" w:cs="宋体" w:hint="eastAsia"/>
                <w:kern w:val="0"/>
              </w:rPr>
              <w:t xml:space="preserve">                                          </w:t>
            </w:r>
            <w:r>
              <w:rPr>
                <w:rFonts w:ascii="仿宋_GB2312" w:eastAsia="仿宋_GB2312" w:cs="宋体" w:hint="eastAsia"/>
                <w:kern w:val="0"/>
              </w:rPr>
              <w:t>签字：</w:t>
            </w:r>
          </w:p>
          <w:p w:rsidR="00483A42" w:rsidRDefault="005443EF">
            <w:pPr>
              <w:widowControl/>
              <w:ind w:firstLineChars="200" w:firstLine="480"/>
              <w:rPr>
                <w:rFonts w:ascii="仿宋_GB2312" w:eastAsia="仿宋_GB2312" w:cs="宋体"/>
                <w:kern w:val="0"/>
              </w:rPr>
            </w:pPr>
            <w:r>
              <w:rPr>
                <w:rFonts w:ascii="仿宋_GB2312" w:eastAsia="仿宋_GB2312" w:cs="宋体" w:hint="eastAsia"/>
                <w:kern w:val="0"/>
              </w:rPr>
              <w:t xml:space="preserve">                                          </w:t>
            </w:r>
            <w:r>
              <w:rPr>
                <w:rFonts w:ascii="仿宋_GB2312" w:eastAsia="仿宋_GB2312" w:cs="宋体" w:hint="eastAsia"/>
                <w:kern w:val="0"/>
              </w:rPr>
              <w:t>时间：</w:t>
            </w:r>
          </w:p>
        </w:tc>
      </w:tr>
    </w:tbl>
    <w:p w:rsidR="00483A42" w:rsidRDefault="005443EF">
      <w:pPr>
        <w:jc w:val="center"/>
        <w:rPr>
          <w:rFonts w:ascii="仿宋_GB2312" w:eastAsia="仿宋_GB2312"/>
          <w:b/>
          <w:sz w:val="36"/>
          <w:szCs w:val="36"/>
        </w:rPr>
      </w:pPr>
      <w:r>
        <w:rPr>
          <w:rFonts w:ascii="仿宋_GB2312" w:eastAsia="仿宋_GB2312" w:hint="eastAsia"/>
          <w:b/>
          <w:sz w:val="36"/>
          <w:szCs w:val="36"/>
        </w:rPr>
        <w:lastRenderedPageBreak/>
        <w:t>《上市公司独立董事候选人履历表》填写说明</w:t>
      </w:r>
    </w:p>
    <w:p w:rsidR="00483A42" w:rsidRDefault="00483A42">
      <w:pPr>
        <w:ind w:firstLine="555"/>
        <w:jc w:val="center"/>
        <w:rPr>
          <w:rFonts w:ascii="仿宋_GB2312" w:eastAsia="仿宋_GB2312"/>
          <w:b/>
          <w:sz w:val="30"/>
          <w:szCs w:val="30"/>
        </w:rPr>
      </w:pPr>
    </w:p>
    <w:p w:rsidR="00483A42" w:rsidRDefault="005443EF">
      <w:pPr>
        <w:ind w:firstLine="550"/>
        <w:rPr>
          <w:rFonts w:ascii="仿宋_GB2312" w:eastAsia="仿宋_GB2312"/>
          <w:sz w:val="30"/>
          <w:szCs w:val="30"/>
        </w:rPr>
      </w:pPr>
      <w:r>
        <w:rPr>
          <w:rFonts w:ascii="仿宋_GB2312" w:eastAsia="仿宋_GB2312" w:hint="eastAsia"/>
          <w:sz w:val="30"/>
          <w:szCs w:val="30"/>
        </w:rPr>
        <w:t>独立董事应认真参阅本填写说明填写履历表各项内容，保证填写内容真实、准确、完整，如有不适用或者不存在的情况，请填写“不适用”或者“无”。</w:t>
      </w:r>
    </w:p>
    <w:p w:rsidR="00483A42" w:rsidRDefault="005443EF">
      <w:pPr>
        <w:ind w:firstLine="556"/>
        <w:rPr>
          <w:rFonts w:ascii="仿宋_GB2312" w:eastAsia="仿宋_GB2312"/>
          <w:b/>
          <w:sz w:val="30"/>
          <w:szCs w:val="30"/>
        </w:rPr>
      </w:pPr>
      <w:r>
        <w:rPr>
          <w:rFonts w:ascii="仿宋_GB2312" w:eastAsia="仿宋_GB2312" w:hint="eastAsia"/>
          <w:b/>
          <w:sz w:val="30"/>
          <w:szCs w:val="30"/>
        </w:rPr>
        <w:t>一、基本简况</w:t>
      </w:r>
    </w:p>
    <w:p w:rsidR="00483A42" w:rsidRDefault="005443EF">
      <w:pPr>
        <w:ind w:firstLine="556"/>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、“是否会计专业人士”项：如是，需注明属于“会计学专业副教授（教授）、会计学博士、高级会计师、注册会计师”中的具体项目，可填写多项。</w:t>
      </w:r>
    </w:p>
    <w:p w:rsidR="00483A42" w:rsidRDefault="005443EF">
      <w:pPr>
        <w:ind w:firstLine="556"/>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w:t>
      </w:r>
      <w:r>
        <w:rPr>
          <w:rFonts w:ascii="仿宋_GB2312" w:eastAsia="仿宋_GB2312" w:cs="宋体" w:hint="eastAsia"/>
          <w:kern w:val="0"/>
          <w:sz w:val="30"/>
          <w:szCs w:val="30"/>
        </w:rPr>
        <w:t>本人专长”项：请说明有助于本人履行独立董事职务的专长情况，如没有填“无”，如有应注明具体专长，如“法律专业人士，行业专家”等，有几项注明几项。</w:t>
      </w:r>
    </w:p>
    <w:p w:rsidR="00483A42" w:rsidRDefault="005443EF">
      <w:pPr>
        <w:ind w:firstLine="556"/>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、“是否曾受处罚”项：如是，填写本人曾受到的各种行政处罚、刑事处罚以及证券交易所纪律处分等，如无填“否”，如有应注明具体情况，如</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月因犯罪被剥夺政治权利，</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月被中国证监会采取证券市场禁入措施、期限为</w:t>
      </w:r>
      <w:r>
        <w:rPr>
          <w:rFonts w:ascii="仿宋_GB2312" w:eastAsia="仿宋_GB2312"/>
          <w:sz w:val="30"/>
          <w:szCs w:val="30"/>
        </w:rPr>
        <w:t>X</w:t>
      </w:r>
      <w:r>
        <w:rPr>
          <w:rFonts w:ascii="仿宋_GB2312" w:eastAsia="仿宋_GB2312"/>
          <w:sz w:val="30"/>
          <w:szCs w:val="30"/>
        </w:rPr>
        <w:t>年，</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月被</w:t>
      </w:r>
      <w:r>
        <w:rPr>
          <w:rFonts w:ascii="仿宋_GB2312" w:eastAsia="仿宋_GB2312"/>
          <w:sz w:val="30"/>
          <w:szCs w:val="30"/>
        </w:rPr>
        <w:t>XX</w:t>
      </w:r>
      <w:r>
        <w:rPr>
          <w:rFonts w:ascii="仿宋_GB2312" w:eastAsia="仿宋_GB2312"/>
          <w:sz w:val="30"/>
          <w:szCs w:val="30"/>
        </w:rPr>
        <w:t>证券交易所公开认定不适合担任上市公司董事</w:t>
      </w:r>
      <w:r>
        <w:rPr>
          <w:rFonts w:ascii="仿宋_GB2312" w:eastAsia="仿宋_GB2312"/>
          <w:sz w:val="30"/>
          <w:szCs w:val="30"/>
        </w:rPr>
        <w:t>/</w:t>
      </w:r>
      <w:r>
        <w:rPr>
          <w:rFonts w:ascii="仿宋_GB2312" w:eastAsia="仿宋_GB2312"/>
          <w:sz w:val="30"/>
          <w:szCs w:val="30"/>
        </w:rPr>
        <w:t>监事</w:t>
      </w:r>
      <w:r>
        <w:rPr>
          <w:rFonts w:ascii="仿宋_GB2312" w:eastAsia="仿宋_GB2312"/>
          <w:sz w:val="30"/>
          <w:szCs w:val="30"/>
        </w:rPr>
        <w:t>/</w:t>
      </w:r>
      <w:r>
        <w:rPr>
          <w:rFonts w:ascii="仿宋_GB2312" w:eastAsia="仿宋_GB2312"/>
          <w:sz w:val="30"/>
          <w:szCs w:val="30"/>
        </w:rPr>
        <w:t>高级管理人员，期限为</w:t>
      </w:r>
      <w:r>
        <w:rPr>
          <w:rFonts w:ascii="仿宋_GB2312" w:eastAsia="仿宋_GB2312"/>
          <w:sz w:val="30"/>
          <w:szCs w:val="30"/>
        </w:rPr>
        <w:t>X</w:t>
      </w:r>
      <w:r>
        <w:rPr>
          <w:rFonts w:ascii="仿宋_GB2312" w:eastAsia="仿宋_GB2312"/>
          <w:sz w:val="30"/>
          <w:szCs w:val="30"/>
        </w:rPr>
        <w:t>年，</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月因证券期货违法犯罪受到中国证监会行政处罚</w:t>
      </w:r>
      <w:r>
        <w:rPr>
          <w:rFonts w:ascii="仿宋_GB2312" w:eastAsia="仿宋_GB2312"/>
          <w:sz w:val="30"/>
          <w:szCs w:val="30"/>
        </w:rPr>
        <w:t>/</w:t>
      </w:r>
      <w:r>
        <w:rPr>
          <w:rFonts w:ascii="仿宋_GB2312" w:eastAsia="仿宋_GB2312"/>
          <w:sz w:val="30"/>
          <w:szCs w:val="30"/>
        </w:rPr>
        <w:t>司法机关刑事处罚，</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月被</w:t>
      </w:r>
      <w:r>
        <w:rPr>
          <w:rFonts w:ascii="仿宋_GB2312" w:eastAsia="仿宋_GB2312"/>
          <w:sz w:val="30"/>
          <w:szCs w:val="30"/>
        </w:rPr>
        <w:t>XX</w:t>
      </w:r>
      <w:r>
        <w:rPr>
          <w:rFonts w:ascii="仿宋_GB2312" w:eastAsia="仿宋_GB2312"/>
          <w:sz w:val="30"/>
          <w:szCs w:val="30"/>
        </w:rPr>
        <w:t>证券交易所公开谴责，</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月被</w:t>
      </w:r>
      <w:r>
        <w:rPr>
          <w:rFonts w:ascii="仿宋_GB2312" w:eastAsia="仿宋_GB2312"/>
          <w:sz w:val="30"/>
          <w:szCs w:val="30"/>
        </w:rPr>
        <w:t>XX</w:t>
      </w:r>
      <w:r>
        <w:rPr>
          <w:rFonts w:ascii="仿宋_GB2312" w:eastAsia="仿宋_GB2312"/>
          <w:sz w:val="30"/>
          <w:szCs w:val="30"/>
        </w:rPr>
        <w:t>证券交易所通报批评，</w:t>
      </w:r>
      <w:r>
        <w:rPr>
          <w:rFonts w:ascii="仿宋_GB2312" w:eastAsia="仿宋_GB2312"/>
          <w:sz w:val="30"/>
          <w:szCs w:val="30"/>
        </w:rPr>
        <w:t>XXXX</w:t>
      </w:r>
      <w:r>
        <w:rPr>
          <w:rFonts w:ascii="仿宋_GB2312" w:eastAsia="仿宋_GB2312"/>
          <w:sz w:val="30"/>
          <w:szCs w:val="30"/>
        </w:rPr>
        <w:t>年</w:t>
      </w:r>
      <w:r>
        <w:rPr>
          <w:rFonts w:ascii="仿宋_GB2312" w:eastAsia="仿宋_GB2312"/>
          <w:sz w:val="30"/>
          <w:szCs w:val="30"/>
        </w:rPr>
        <w:t>X</w:t>
      </w:r>
      <w:r>
        <w:rPr>
          <w:rFonts w:ascii="仿宋_GB2312" w:eastAsia="仿宋_GB2312"/>
          <w:sz w:val="30"/>
          <w:szCs w:val="30"/>
        </w:rPr>
        <w:t>月被</w:t>
      </w:r>
      <w:r>
        <w:rPr>
          <w:rFonts w:ascii="仿宋_GB2312" w:eastAsia="仿宋_GB2312"/>
          <w:sz w:val="30"/>
          <w:szCs w:val="30"/>
        </w:rPr>
        <w:t>XXX</w:t>
      </w:r>
      <w:r>
        <w:rPr>
          <w:rFonts w:ascii="仿宋_GB2312" w:eastAsia="仿宋_GB2312"/>
          <w:sz w:val="30"/>
          <w:szCs w:val="30"/>
        </w:rPr>
        <w:t>认定为失信惩戒对象等。</w:t>
      </w:r>
    </w:p>
    <w:p w:rsidR="00483A42" w:rsidRDefault="005443EF">
      <w:pPr>
        <w:ind w:firstLine="556"/>
        <w:rPr>
          <w:rFonts w:ascii="仿宋_GB2312" w:eastAsia="仿宋_GB2312"/>
          <w:sz w:val="30"/>
          <w:szCs w:val="30"/>
        </w:rPr>
      </w:pPr>
      <w:r>
        <w:rPr>
          <w:rFonts w:ascii="仿宋_GB2312" w:eastAsia="仿宋_GB2312" w:hint="eastAsia"/>
          <w:sz w:val="30"/>
          <w:szCs w:val="30"/>
        </w:rPr>
        <w:lastRenderedPageBreak/>
        <w:t>4</w:t>
      </w:r>
      <w:r>
        <w:rPr>
          <w:rFonts w:ascii="仿宋_GB2312" w:eastAsia="仿宋_GB2312" w:hint="eastAsia"/>
          <w:sz w:val="30"/>
          <w:szCs w:val="30"/>
        </w:rPr>
        <w:t>、“是否具有其它国家或者地区居留权”项：如是，需注明具有居留权的所在国或者地区。</w:t>
      </w:r>
    </w:p>
    <w:p w:rsidR="00483A42" w:rsidRDefault="005443EF">
      <w:pPr>
        <w:ind w:firstLine="556"/>
        <w:rPr>
          <w:rFonts w:ascii="仿宋_GB2312" w:eastAsia="仿宋_GB2312"/>
          <w:sz w:val="30"/>
          <w:szCs w:val="30"/>
        </w:rPr>
      </w:pPr>
      <w:r>
        <w:rPr>
          <w:rFonts w:ascii="仿宋_GB2312" w:eastAsia="仿宋_GB2312" w:hint="eastAsia"/>
          <w:sz w:val="30"/>
          <w:szCs w:val="30"/>
        </w:rPr>
        <w:t xml:space="preserve">5. </w:t>
      </w:r>
      <w:r>
        <w:rPr>
          <w:rFonts w:ascii="仿宋_GB2312" w:eastAsia="仿宋_GB2312" w:hint="eastAsia"/>
          <w:sz w:val="30"/>
          <w:szCs w:val="30"/>
        </w:rPr>
        <w:t>“担任独立董事的境内上市公司家数”项：包括本次拟任职独立董事的上市公司。</w:t>
      </w:r>
    </w:p>
    <w:p w:rsidR="00483A42" w:rsidRDefault="005443EF">
      <w:pPr>
        <w:ind w:firstLine="556"/>
        <w:rPr>
          <w:rFonts w:ascii="仿宋_GB2312" w:eastAsia="仿宋_GB2312"/>
          <w:b/>
          <w:sz w:val="30"/>
          <w:szCs w:val="30"/>
        </w:rPr>
      </w:pPr>
      <w:r>
        <w:rPr>
          <w:rFonts w:ascii="仿宋_GB2312" w:eastAsia="仿宋_GB2312" w:hint="eastAsia"/>
          <w:b/>
          <w:sz w:val="30"/>
          <w:szCs w:val="30"/>
        </w:rPr>
        <w:t>二、社会关系</w:t>
      </w:r>
    </w:p>
    <w:p w:rsidR="00483A42" w:rsidRDefault="005443EF">
      <w:pPr>
        <w:ind w:firstLine="556"/>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、“子女”、“兄弟姐妹”项：有多位子女</w:t>
      </w:r>
      <w:r>
        <w:rPr>
          <w:rFonts w:ascii="仿宋_GB2312" w:eastAsia="仿宋_GB2312" w:hint="eastAsia"/>
          <w:sz w:val="30"/>
          <w:szCs w:val="30"/>
        </w:rPr>
        <w:t>或者多位兄弟姐妹的，可在相应栏目列明序号分别填写。</w:t>
      </w:r>
    </w:p>
    <w:p w:rsidR="00483A42" w:rsidRDefault="005443EF">
      <w:pPr>
        <w:ind w:firstLine="556"/>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、“持股情况”项，应填写本人直系亲属（配偶、父母、子女）是否持有本人担任独立董事职务的上市公司的股票，其他社会关系可不填写。</w:t>
      </w:r>
    </w:p>
    <w:p w:rsidR="00483A42" w:rsidRDefault="005443EF">
      <w:pPr>
        <w:ind w:firstLine="556"/>
        <w:rPr>
          <w:rFonts w:ascii="仿宋_GB2312" w:eastAsia="仿宋_GB2312"/>
          <w:b/>
          <w:sz w:val="30"/>
          <w:szCs w:val="30"/>
        </w:rPr>
      </w:pPr>
      <w:r>
        <w:rPr>
          <w:rFonts w:ascii="仿宋_GB2312" w:eastAsia="仿宋_GB2312" w:hint="eastAsia"/>
          <w:b/>
          <w:sz w:val="30"/>
          <w:szCs w:val="30"/>
        </w:rPr>
        <w:t>三、教育背景</w:t>
      </w:r>
    </w:p>
    <w:p w:rsidR="00483A42" w:rsidRDefault="005443EF">
      <w:pPr>
        <w:ind w:firstLine="556"/>
        <w:rPr>
          <w:rFonts w:ascii="仿宋_GB2312" w:eastAsia="仿宋_GB2312"/>
          <w:sz w:val="30"/>
          <w:szCs w:val="30"/>
        </w:rPr>
      </w:pPr>
      <w:r>
        <w:rPr>
          <w:rFonts w:ascii="仿宋_GB2312" w:eastAsia="仿宋_GB2312" w:hint="eastAsia"/>
          <w:sz w:val="30"/>
          <w:szCs w:val="30"/>
        </w:rPr>
        <w:t>请从中学开始填写各项内容，逐一注明学习期间、就读学校或研究机构、专业、学历、学位。</w:t>
      </w:r>
    </w:p>
    <w:p w:rsidR="00483A42" w:rsidRDefault="005443EF">
      <w:pPr>
        <w:ind w:firstLine="550"/>
        <w:rPr>
          <w:rFonts w:ascii="仿宋_GB2312" w:eastAsia="仿宋_GB2312"/>
          <w:b/>
          <w:sz w:val="30"/>
          <w:szCs w:val="30"/>
        </w:rPr>
      </w:pPr>
      <w:r>
        <w:rPr>
          <w:rFonts w:ascii="仿宋_GB2312" w:eastAsia="仿宋_GB2312" w:hint="eastAsia"/>
          <w:b/>
          <w:sz w:val="30"/>
          <w:szCs w:val="30"/>
        </w:rPr>
        <w:t>四、工作经历</w:t>
      </w:r>
    </w:p>
    <w:p w:rsidR="00483A42" w:rsidRDefault="005443EF">
      <w:pPr>
        <w:ind w:firstLine="550"/>
        <w:rPr>
          <w:rFonts w:ascii="仿宋_GB2312" w:eastAsia="仿宋_GB2312"/>
          <w:sz w:val="30"/>
          <w:szCs w:val="30"/>
        </w:rPr>
      </w:pPr>
      <w:r>
        <w:rPr>
          <w:rFonts w:ascii="仿宋_GB2312" w:eastAsia="仿宋_GB2312" w:hint="eastAsia"/>
          <w:sz w:val="30"/>
          <w:szCs w:val="30"/>
        </w:rPr>
        <w:t>请填写最近十年工作经历，自开始工作起逐一按格式填至现在工作单位止，同一单位工作中间岗位有变动者要分开填写。“职业领域”项请填写本人日常工作职责所处的学科领域，如：法律、工商管理、会计、审计、财务管理等。</w:t>
      </w:r>
    </w:p>
    <w:p w:rsidR="00483A42" w:rsidRDefault="005443EF">
      <w:pPr>
        <w:ind w:firstLine="550"/>
        <w:rPr>
          <w:rFonts w:ascii="仿宋_GB2312" w:eastAsia="仿宋_GB2312"/>
          <w:b/>
          <w:sz w:val="30"/>
          <w:szCs w:val="30"/>
        </w:rPr>
      </w:pPr>
      <w:r>
        <w:rPr>
          <w:rFonts w:ascii="仿宋_GB2312" w:eastAsia="仿宋_GB2312" w:hint="eastAsia"/>
          <w:b/>
          <w:sz w:val="30"/>
          <w:szCs w:val="30"/>
        </w:rPr>
        <w:t>五、专业培训</w:t>
      </w:r>
    </w:p>
    <w:p w:rsidR="00483A42" w:rsidRDefault="005443EF">
      <w:pPr>
        <w:ind w:firstLine="550"/>
        <w:rPr>
          <w:rFonts w:ascii="仿宋_GB2312" w:eastAsia="仿宋_GB2312"/>
          <w:sz w:val="30"/>
          <w:szCs w:val="30"/>
        </w:rPr>
      </w:pPr>
      <w:r>
        <w:rPr>
          <w:rFonts w:ascii="仿宋_GB2312" w:eastAsia="仿宋_GB2312" w:hint="eastAsia"/>
          <w:sz w:val="30"/>
          <w:szCs w:val="30"/>
        </w:rPr>
        <w:t>请</w:t>
      </w:r>
      <w:r>
        <w:rPr>
          <w:rFonts w:ascii="仿宋_GB2312" w:eastAsia="仿宋_GB2312" w:hint="eastAsia"/>
          <w:sz w:val="30"/>
          <w:szCs w:val="30"/>
        </w:rPr>
        <w:t>填写对有助于担任独立董事的培训，语言培训、为通过各种考试所接受的培训不要求填写。</w:t>
      </w:r>
    </w:p>
    <w:p w:rsidR="00483A42" w:rsidRDefault="005443EF">
      <w:pPr>
        <w:ind w:firstLine="555"/>
        <w:rPr>
          <w:rFonts w:ascii="仿宋_GB2312" w:eastAsia="仿宋_GB2312"/>
          <w:b/>
          <w:sz w:val="30"/>
          <w:szCs w:val="30"/>
        </w:rPr>
      </w:pPr>
      <w:r>
        <w:rPr>
          <w:rFonts w:ascii="仿宋_GB2312" w:eastAsia="仿宋_GB2312" w:hint="eastAsia"/>
          <w:b/>
          <w:sz w:val="30"/>
          <w:szCs w:val="30"/>
        </w:rPr>
        <w:lastRenderedPageBreak/>
        <w:t>六、独立董事兼职情况</w:t>
      </w:r>
    </w:p>
    <w:p w:rsidR="00483A42" w:rsidRDefault="005443EF">
      <w:pPr>
        <w:ind w:firstLine="555"/>
        <w:rPr>
          <w:rFonts w:ascii="仿宋_GB2312" w:eastAsia="仿宋_GB2312"/>
          <w:sz w:val="30"/>
          <w:szCs w:val="30"/>
        </w:rPr>
      </w:pPr>
      <w:r>
        <w:rPr>
          <w:rFonts w:ascii="仿宋_GB2312" w:eastAsia="仿宋_GB2312" w:hint="eastAsia"/>
          <w:sz w:val="30"/>
          <w:szCs w:val="30"/>
        </w:rPr>
        <w:t>请填写本人在境内上市公司兼任独立董事情况。</w:t>
      </w:r>
    </w:p>
    <w:p w:rsidR="00483A42" w:rsidRDefault="005443EF">
      <w:pPr>
        <w:ind w:firstLine="555"/>
        <w:rPr>
          <w:rFonts w:ascii="仿宋_GB2312" w:eastAsia="仿宋_GB2312"/>
          <w:b/>
          <w:sz w:val="30"/>
          <w:szCs w:val="30"/>
        </w:rPr>
      </w:pPr>
      <w:r>
        <w:rPr>
          <w:rFonts w:ascii="仿宋_GB2312" w:eastAsia="仿宋_GB2312" w:hint="eastAsia"/>
          <w:b/>
          <w:sz w:val="30"/>
          <w:szCs w:val="30"/>
        </w:rPr>
        <w:t>七、其他专业资格职称</w:t>
      </w:r>
    </w:p>
    <w:p w:rsidR="00483A42" w:rsidRDefault="005443EF">
      <w:pPr>
        <w:ind w:firstLine="555"/>
        <w:rPr>
          <w:rFonts w:ascii="仿宋_GB2312" w:eastAsia="仿宋_GB2312"/>
          <w:sz w:val="30"/>
          <w:szCs w:val="30"/>
        </w:rPr>
      </w:pPr>
      <w:r>
        <w:rPr>
          <w:rFonts w:ascii="仿宋_GB2312" w:eastAsia="仿宋_GB2312" w:hint="eastAsia"/>
          <w:sz w:val="30"/>
          <w:szCs w:val="30"/>
        </w:rPr>
        <w:t>请填写取得的除会计专业资格外，目前仍有效的各种专业资格、职称情况。</w:t>
      </w:r>
    </w:p>
    <w:p w:rsidR="00483A42" w:rsidRDefault="005443EF">
      <w:pPr>
        <w:ind w:firstLine="555"/>
        <w:rPr>
          <w:rFonts w:ascii="仿宋_GB2312" w:eastAsia="仿宋_GB2312"/>
          <w:b/>
          <w:sz w:val="30"/>
          <w:szCs w:val="30"/>
        </w:rPr>
      </w:pPr>
      <w:r>
        <w:rPr>
          <w:rFonts w:ascii="仿宋_GB2312" w:eastAsia="仿宋_GB2312" w:hint="eastAsia"/>
          <w:b/>
          <w:sz w:val="30"/>
          <w:szCs w:val="30"/>
        </w:rPr>
        <w:t>八、所获奖励</w:t>
      </w:r>
    </w:p>
    <w:p w:rsidR="00483A42" w:rsidRDefault="005443EF">
      <w:pPr>
        <w:ind w:firstLine="555"/>
        <w:rPr>
          <w:rFonts w:ascii="仿宋_GB2312" w:eastAsia="仿宋_GB2312"/>
          <w:sz w:val="30"/>
          <w:szCs w:val="30"/>
        </w:rPr>
      </w:pPr>
      <w:r>
        <w:rPr>
          <w:rFonts w:ascii="仿宋_GB2312" w:eastAsia="仿宋_GB2312" w:hint="eastAsia"/>
          <w:sz w:val="30"/>
          <w:szCs w:val="30"/>
        </w:rPr>
        <w:t>请填写自大学毕业后所获取的各种奖励。</w:t>
      </w:r>
    </w:p>
    <w:p w:rsidR="00483A42" w:rsidRDefault="005443EF">
      <w:pPr>
        <w:ind w:firstLine="555"/>
        <w:rPr>
          <w:rFonts w:ascii="仿宋_GB2312" w:eastAsia="仿宋_GB2312"/>
          <w:b/>
          <w:sz w:val="30"/>
          <w:szCs w:val="30"/>
        </w:rPr>
      </w:pPr>
      <w:r>
        <w:rPr>
          <w:rFonts w:ascii="仿宋_GB2312" w:eastAsia="仿宋_GB2312" w:hint="eastAsia"/>
          <w:b/>
          <w:sz w:val="30"/>
          <w:szCs w:val="30"/>
        </w:rPr>
        <w:t>九、著作成就</w:t>
      </w:r>
    </w:p>
    <w:p w:rsidR="00483A42" w:rsidRDefault="005443EF">
      <w:pPr>
        <w:ind w:firstLine="555"/>
        <w:rPr>
          <w:rFonts w:ascii="仿宋_GB2312" w:eastAsia="仿宋_GB2312"/>
          <w:bCs/>
          <w:kern w:val="44"/>
          <w:sz w:val="30"/>
          <w:szCs w:val="30"/>
        </w:rPr>
      </w:pPr>
      <w:r>
        <w:rPr>
          <w:rFonts w:ascii="仿宋_GB2312" w:eastAsia="仿宋_GB2312" w:hint="eastAsia"/>
          <w:bCs/>
          <w:kern w:val="44"/>
          <w:sz w:val="30"/>
          <w:szCs w:val="30"/>
        </w:rPr>
        <w:t>请填写包括本人为第一作者或主编的论文与著作，或者本人在其中起主要作用所取得的各种工作成果。著作及成就众多者可选出最突出的前十项填写，尤其是对有助于担任独立董事的相关成就。</w:t>
      </w:r>
    </w:p>
    <w:p w:rsidR="00483A42" w:rsidRDefault="005443EF">
      <w:pPr>
        <w:ind w:firstLine="555"/>
        <w:rPr>
          <w:rFonts w:ascii="仿宋_GB2312" w:eastAsia="仿宋_GB2312"/>
          <w:b/>
          <w:sz w:val="30"/>
          <w:szCs w:val="30"/>
        </w:rPr>
      </w:pPr>
      <w:r>
        <w:rPr>
          <w:rFonts w:ascii="仿宋_GB2312" w:eastAsia="仿宋_GB2312" w:hint="eastAsia"/>
          <w:b/>
          <w:sz w:val="30"/>
          <w:szCs w:val="30"/>
        </w:rPr>
        <w:t>十、其他情况</w:t>
      </w:r>
    </w:p>
    <w:p w:rsidR="00483A42" w:rsidRDefault="005443EF">
      <w:pPr>
        <w:ind w:firstLine="555"/>
        <w:rPr>
          <w:rFonts w:ascii="仿宋_GB2312" w:eastAsia="仿宋_GB2312"/>
          <w:bCs/>
          <w:kern w:val="44"/>
          <w:sz w:val="30"/>
          <w:szCs w:val="30"/>
        </w:rPr>
      </w:pPr>
      <w:r>
        <w:rPr>
          <w:rFonts w:ascii="仿宋_GB2312" w:eastAsia="仿宋_GB2312" w:hint="eastAsia"/>
          <w:bCs/>
          <w:kern w:val="44"/>
          <w:sz w:val="30"/>
          <w:szCs w:val="30"/>
        </w:rPr>
        <w:t xml:space="preserve">1. </w:t>
      </w:r>
      <w:r>
        <w:rPr>
          <w:rFonts w:ascii="仿宋_GB2312" w:eastAsia="仿宋_GB2312" w:hint="eastAsia"/>
          <w:bCs/>
          <w:kern w:val="44"/>
          <w:sz w:val="30"/>
          <w:szCs w:val="30"/>
        </w:rPr>
        <w:t>获得的年度报酬总</w:t>
      </w:r>
      <w:r>
        <w:rPr>
          <w:rFonts w:ascii="仿宋_GB2312" w:eastAsia="仿宋_GB2312" w:hint="eastAsia"/>
          <w:bCs/>
          <w:kern w:val="44"/>
          <w:sz w:val="30"/>
          <w:szCs w:val="30"/>
        </w:rPr>
        <w:t>额：如为固定报酬，请填写</w:t>
      </w:r>
      <w:r>
        <w:rPr>
          <w:rFonts w:ascii="仿宋_GB2312" w:eastAsia="仿宋_GB2312" w:hint="eastAsia"/>
          <w:bCs/>
          <w:kern w:val="44"/>
          <w:sz w:val="30"/>
          <w:szCs w:val="30"/>
        </w:rPr>
        <w:t>XX</w:t>
      </w:r>
      <w:r>
        <w:rPr>
          <w:rFonts w:ascii="仿宋_GB2312" w:eastAsia="仿宋_GB2312" w:hint="eastAsia"/>
          <w:bCs/>
          <w:kern w:val="44"/>
          <w:sz w:val="30"/>
          <w:szCs w:val="30"/>
        </w:rPr>
        <w:t>万元；如为“固定</w:t>
      </w:r>
      <w:r>
        <w:rPr>
          <w:rFonts w:ascii="仿宋_GB2312" w:eastAsia="仿宋_GB2312" w:hint="eastAsia"/>
          <w:bCs/>
          <w:kern w:val="44"/>
          <w:sz w:val="30"/>
          <w:szCs w:val="30"/>
        </w:rPr>
        <w:t>+</w:t>
      </w:r>
      <w:r>
        <w:rPr>
          <w:rFonts w:ascii="仿宋_GB2312" w:eastAsia="仿宋_GB2312" w:hint="eastAsia"/>
          <w:bCs/>
          <w:kern w:val="44"/>
          <w:sz w:val="30"/>
          <w:szCs w:val="30"/>
        </w:rPr>
        <w:t>浮动”报酬，请填写“起步</w:t>
      </w:r>
      <w:r>
        <w:rPr>
          <w:rFonts w:ascii="仿宋_GB2312" w:eastAsia="仿宋_GB2312" w:hint="eastAsia"/>
          <w:bCs/>
          <w:kern w:val="44"/>
          <w:sz w:val="30"/>
          <w:szCs w:val="30"/>
        </w:rPr>
        <w:t>XX</w:t>
      </w:r>
      <w:r>
        <w:rPr>
          <w:rFonts w:ascii="仿宋_GB2312" w:eastAsia="仿宋_GB2312" w:hint="eastAsia"/>
          <w:bCs/>
          <w:kern w:val="44"/>
          <w:sz w:val="30"/>
          <w:szCs w:val="30"/>
        </w:rPr>
        <w:t>万元，每次参会</w:t>
      </w:r>
      <w:r>
        <w:rPr>
          <w:rFonts w:ascii="仿宋_GB2312" w:eastAsia="仿宋_GB2312" w:hint="eastAsia"/>
          <w:bCs/>
          <w:kern w:val="44"/>
          <w:sz w:val="30"/>
          <w:szCs w:val="30"/>
        </w:rPr>
        <w:t>XX</w:t>
      </w:r>
      <w:r>
        <w:rPr>
          <w:rFonts w:ascii="仿宋_GB2312" w:eastAsia="仿宋_GB2312" w:hint="eastAsia"/>
          <w:bCs/>
          <w:kern w:val="44"/>
          <w:sz w:val="30"/>
          <w:szCs w:val="30"/>
        </w:rPr>
        <w:t>万元”</w:t>
      </w:r>
      <w:r>
        <w:rPr>
          <w:rFonts w:ascii="仿宋_GB2312" w:eastAsia="仿宋_GB2312" w:hint="eastAsia"/>
          <w:bCs/>
          <w:kern w:val="44"/>
          <w:sz w:val="30"/>
          <w:szCs w:val="30"/>
        </w:rPr>
        <w:t xml:space="preserve"> </w:t>
      </w:r>
      <w:r>
        <w:rPr>
          <w:rFonts w:ascii="仿宋_GB2312" w:eastAsia="仿宋_GB2312" w:hint="eastAsia"/>
          <w:bCs/>
          <w:kern w:val="44"/>
          <w:sz w:val="30"/>
          <w:szCs w:val="30"/>
        </w:rPr>
        <w:t>（仅作为举例，可根据实际情况填写）。</w:t>
      </w:r>
    </w:p>
    <w:p w:rsidR="00483A42" w:rsidRDefault="005443EF">
      <w:pPr>
        <w:ind w:firstLine="555"/>
        <w:rPr>
          <w:rFonts w:ascii="仿宋_GB2312" w:eastAsia="仿宋_GB2312"/>
          <w:bCs/>
          <w:kern w:val="44"/>
          <w:sz w:val="30"/>
          <w:szCs w:val="30"/>
        </w:rPr>
      </w:pPr>
      <w:r>
        <w:rPr>
          <w:rFonts w:ascii="仿宋_GB2312" w:eastAsia="仿宋_GB2312" w:hint="eastAsia"/>
          <w:bCs/>
          <w:kern w:val="44"/>
          <w:sz w:val="30"/>
          <w:szCs w:val="30"/>
        </w:rPr>
        <w:t xml:space="preserve">2. </w:t>
      </w:r>
      <w:r>
        <w:rPr>
          <w:rFonts w:ascii="仿宋_GB2312" w:eastAsia="仿宋_GB2312" w:hint="eastAsia"/>
          <w:bCs/>
          <w:kern w:val="44"/>
          <w:sz w:val="30"/>
          <w:szCs w:val="30"/>
        </w:rPr>
        <w:t>表格中所有“期间”项（包括学习、工作、培训、任职等），请填写起始年月（</w:t>
      </w:r>
      <w:r>
        <w:rPr>
          <w:rFonts w:ascii="仿宋_GB2312" w:eastAsia="仿宋_GB2312" w:hint="eastAsia"/>
          <w:bCs/>
          <w:kern w:val="44"/>
          <w:sz w:val="30"/>
          <w:szCs w:val="30"/>
        </w:rPr>
        <w:t>XXXX</w:t>
      </w:r>
      <w:r>
        <w:rPr>
          <w:rFonts w:ascii="仿宋_GB2312" w:eastAsia="仿宋_GB2312" w:hint="eastAsia"/>
          <w:bCs/>
          <w:kern w:val="44"/>
          <w:sz w:val="30"/>
          <w:szCs w:val="30"/>
        </w:rPr>
        <w:t>年</w:t>
      </w:r>
      <w:r>
        <w:rPr>
          <w:rFonts w:ascii="仿宋_GB2312" w:eastAsia="仿宋_GB2312" w:hint="eastAsia"/>
          <w:bCs/>
          <w:kern w:val="44"/>
          <w:sz w:val="30"/>
          <w:szCs w:val="30"/>
        </w:rPr>
        <w:t>XX</w:t>
      </w:r>
      <w:r>
        <w:rPr>
          <w:rFonts w:ascii="仿宋_GB2312" w:eastAsia="仿宋_GB2312" w:hint="eastAsia"/>
          <w:bCs/>
          <w:kern w:val="44"/>
          <w:sz w:val="30"/>
          <w:szCs w:val="30"/>
        </w:rPr>
        <w:t>月）到终止年月（</w:t>
      </w:r>
      <w:r>
        <w:rPr>
          <w:rFonts w:ascii="仿宋_GB2312" w:eastAsia="仿宋_GB2312" w:hint="eastAsia"/>
          <w:bCs/>
          <w:kern w:val="44"/>
          <w:sz w:val="30"/>
          <w:szCs w:val="30"/>
        </w:rPr>
        <w:t>XXXX</w:t>
      </w:r>
      <w:r>
        <w:rPr>
          <w:rFonts w:ascii="仿宋_GB2312" w:eastAsia="仿宋_GB2312" w:hint="eastAsia"/>
          <w:bCs/>
          <w:kern w:val="44"/>
          <w:sz w:val="30"/>
          <w:szCs w:val="30"/>
        </w:rPr>
        <w:t>年</w:t>
      </w:r>
      <w:r>
        <w:rPr>
          <w:rFonts w:ascii="仿宋_GB2312" w:eastAsia="仿宋_GB2312" w:hint="eastAsia"/>
          <w:bCs/>
          <w:kern w:val="44"/>
          <w:sz w:val="30"/>
          <w:szCs w:val="30"/>
        </w:rPr>
        <w:t>XX</w:t>
      </w:r>
      <w:r>
        <w:rPr>
          <w:rFonts w:ascii="仿宋_GB2312" w:eastAsia="仿宋_GB2312" w:hint="eastAsia"/>
          <w:bCs/>
          <w:kern w:val="44"/>
          <w:sz w:val="30"/>
          <w:szCs w:val="30"/>
        </w:rPr>
        <w:t>月）或至今。</w:t>
      </w:r>
    </w:p>
    <w:p w:rsidR="00483A42" w:rsidRDefault="00483A42">
      <w:pPr>
        <w:ind w:firstLine="555"/>
        <w:rPr>
          <w:rFonts w:ascii="仿宋_GB2312" w:eastAsia="仿宋_GB2312"/>
          <w:bCs/>
          <w:kern w:val="44"/>
          <w:sz w:val="30"/>
          <w:szCs w:val="30"/>
        </w:rPr>
      </w:pPr>
    </w:p>
    <w:p w:rsidR="00483A42" w:rsidRDefault="00483A42">
      <w:pPr>
        <w:widowControl/>
        <w:jc w:val="left"/>
        <w:rPr>
          <w:rFonts w:ascii="仿宋_GB2312" w:eastAsia="仿宋_GB2312" w:hAnsi="Times New Roman"/>
          <w:b/>
          <w:bCs/>
          <w:sz w:val="30"/>
          <w:szCs w:val="30"/>
        </w:rPr>
      </w:pPr>
    </w:p>
    <w:p w:rsidR="00483A42" w:rsidRDefault="00483A42">
      <w:pPr>
        <w:ind w:firstLine="555"/>
        <w:rPr>
          <w:rFonts w:ascii="仿宋_GB2312" w:eastAsia="仿宋_GB2312"/>
          <w:bCs/>
          <w:kern w:val="44"/>
          <w:sz w:val="30"/>
          <w:szCs w:val="30"/>
        </w:rPr>
      </w:pPr>
    </w:p>
    <w:p w:rsidR="00483A42" w:rsidRDefault="00483A42">
      <w:pPr>
        <w:widowControl/>
        <w:jc w:val="left"/>
        <w:rPr>
          <w:rFonts w:ascii="仿宋_GB2312" w:eastAsia="仿宋_GB2312" w:hAnsi="Times New Roman"/>
          <w:b/>
          <w:bCs/>
          <w:sz w:val="30"/>
          <w:szCs w:val="30"/>
        </w:rPr>
      </w:pPr>
    </w:p>
    <w:p w:rsidR="00483A42" w:rsidRDefault="005443EF" w:rsidP="00CA304F">
      <w:pPr>
        <w:snapToGrid w:val="0"/>
        <w:spacing w:line="560" w:lineRule="exact"/>
        <w:ind w:firstLineChars="200" w:firstLine="602"/>
        <w:jc w:val="left"/>
        <w:rPr>
          <w:rFonts w:ascii="仿宋_GB2312" w:eastAsia="仿宋_GB2312" w:hAnsi="Times New Roman"/>
          <w:b/>
          <w:bCs/>
          <w:sz w:val="30"/>
          <w:szCs w:val="30"/>
        </w:rPr>
      </w:pPr>
      <w:r>
        <w:rPr>
          <w:rFonts w:ascii="仿宋_GB2312" w:eastAsia="仿宋_GB2312" w:hAnsi="Times New Roman" w:hint="eastAsia"/>
          <w:b/>
          <w:bCs/>
          <w:sz w:val="30"/>
          <w:szCs w:val="30"/>
        </w:rPr>
        <w:lastRenderedPageBreak/>
        <w:t>附件</w:t>
      </w:r>
      <w:r>
        <w:rPr>
          <w:rFonts w:ascii="仿宋_GB2312" w:eastAsia="仿宋_GB2312" w:hAnsi="Times New Roman" w:hint="eastAsia"/>
          <w:b/>
          <w:bCs/>
          <w:sz w:val="30"/>
          <w:szCs w:val="30"/>
        </w:rPr>
        <w:t>7</w:t>
      </w:r>
    </w:p>
    <w:p w:rsidR="00483A42" w:rsidRDefault="00483A42">
      <w:pPr>
        <w:spacing w:line="560" w:lineRule="exact"/>
        <w:rPr>
          <w:rFonts w:ascii="仿宋_GB2312" w:eastAsia="仿宋_GB2312"/>
          <w:sz w:val="28"/>
        </w:rPr>
      </w:pPr>
      <w:bookmarkStart w:id="73" w:name="_Toc130574020"/>
      <w:bookmarkStart w:id="74" w:name="_Toc130582576"/>
      <w:bookmarkStart w:id="75" w:name="_Toc92185863"/>
      <w:bookmarkStart w:id="76" w:name="_Toc89973652"/>
      <w:bookmarkStart w:id="77" w:name="_Toc90049029"/>
    </w:p>
    <w:p w:rsidR="00483A42" w:rsidRDefault="005443EF">
      <w:pPr>
        <w:keepNext/>
        <w:keepLines/>
        <w:spacing w:line="540" w:lineRule="exact"/>
        <w:jc w:val="center"/>
        <w:outlineLvl w:val="0"/>
        <w:rPr>
          <w:rFonts w:ascii="黑体" w:eastAsia="黑体" w:hAnsi="Arial Unicode MS"/>
          <w:b/>
          <w:bCs/>
          <w:kern w:val="28"/>
          <w:sz w:val="44"/>
          <w:szCs w:val="44"/>
        </w:rPr>
      </w:pPr>
      <w:bookmarkStart w:id="78" w:name="_Toc130981616"/>
      <w:r>
        <w:rPr>
          <w:rFonts w:ascii="黑体" w:eastAsia="黑体" w:hAnsi="Arial Unicode MS" w:hint="eastAsia"/>
          <w:b/>
          <w:bCs/>
          <w:kern w:val="28"/>
          <w:sz w:val="44"/>
          <w:szCs w:val="44"/>
        </w:rPr>
        <w:t>控股股东、实际控制人声明及承诺书</w:t>
      </w:r>
      <w:bookmarkEnd w:id="78"/>
    </w:p>
    <w:p w:rsidR="00483A42" w:rsidRDefault="00483A42">
      <w:pPr>
        <w:spacing w:line="540" w:lineRule="exact"/>
        <w:ind w:firstLineChars="750" w:firstLine="2250"/>
        <w:rPr>
          <w:rFonts w:ascii="仿宋_GB2312" w:eastAsia="仿宋_GB2312"/>
          <w:sz w:val="30"/>
          <w:szCs w:val="30"/>
        </w:rPr>
      </w:pPr>
    </w:p>
    <w:p w:rsidR="00483A42" w:rsidRDefault="005443EF">
      <w:pPr>
        <w:pStyle w:val="Default"/>
        <w:spacing w:line="540" w:lineRule="exact"/>
        <w:jc w:val="center"/>
        <w:rPr>
          <w:rFonts w:ascii="仿宋_GB2312" w:eastAsia="仿宋_GB2312"/>
          <w:b/>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483A42">
      <w:pPr>
        <w:pStyle w:val="Default"/>
        <w:spacing w:line="540" w:lineRule="exact"/>
        <w:jc w:val="center"/>
        <w:rPr>
          <w:rFonts w:ascii="仿宋_GB2312" w:eastAsia="仿宋_GB2312"/>
          <w:b/>
          <w:sz w:val="30"/>
          <w:szCs w:val="30"/>
        </w:rPr>
      </w:pPr>
    </w:p>
    <w:p w:rsidR="00483A42" w:rsidRDefault="005443EF">
      <w:pPr>
        <w:pStyle w:val="Default"/>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pStyle w:val="Default"/>
        <w:spacing w:line="540" w:lineRule="exact"/>
        <w:ind w:firstLineChars="200" w:firstLine="600"/>
        <w:rPr>
          <w:rFonts w:ascii="仿宋_GB2312" w:eastAsia="仿宋_GB2312"/>
          <w:sz w:val="30"/>
          <w:szCs w:val="30"/>
        </w:rPr>
      </w:pPr>
      <w:r>
        <w:rPr>
          <w:rFonts w:ascii="仿宋_GB2312" w:eastAsia="仿宋_GB2312" w:hint="eastAsia"/>
          <w:sz w:val="30"/>
          <w:szCs w:val="30"/>
        </w:rPr>
        <w:t>（法人及其他组织填写如下内容）</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2.</w:t>
      </w:r>
      <w:r>
        <w:rPr>
          <w:rFonts w:ascii="仿宋_GB2312" w:eastAsia="仿宋_GB2312" w:hint="eastAsia"/>
          <w:sz w:val="30"/>
          <w:szCs w:val="30"/>
        </w:rPr>
        <w:t>上市公司股票简称：</w:t>
      </w:r>
      <w:r>
        <w:rPr>
          <w:rFonts w:ascii="仿宋_GB2312" w:eastAsia="仿宋_GB2312" w:hint="eastAsia"/>
          <w:sz w:val="30"/>
          <w:szCs w:val="30"/>
        </w:rPr>
        <w:t xml:space="preserve"> </w:t>
      </w:r>
      <w:r>
        <w:rPr>
          <w:rFonts w:ascii="仿宋_GB2312" w:eastAsia="仿宋_GB2312" w:hint="eastAsia"/>
          <w:sz w:val="30"/>
          <w:szCs w:val="30"/>
          <w:u w:val="single"/>
        </w:rPr>
        <w:t xml:space="preserve">            </w:t>
      </w:r>
      <w:r>
        <w:rPr>
          <w:rFonts w:ascii="仿宋_GB2312" w:eastAsia="仿宋_GB2312" w:hint="eastAsia"/>
          <w:sz w:val="30"/>
          <w:szCs w:val="30"/>
        </w:rPr>
        <w:t xml:space="preserve"> </w:t>
      </w:r>
      <w:r>
        <w:rPr>
          <w:rFonts w:ascii="仿宋_GB2312" w:eastAsia="仿宋_GB2312" w:hint="eastAsia"/>
          <w:sz w:val="30"/>
          <w:szCs w:val="30"/>
        </w:rPr>
        <w:t>股票代码：</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3.</w:t>
      </w:r>
      <w:r>
        <w:rPr>
          <w:rFonts w:ascii="仿宋_GB2312" w:eastAsia="仿宋_GB2312" w:hint="eastAsia"/>
          <w:sz w:val="30"/>
          <w:szCs w:val="30"/>
        </w:rPr>
        <w:t>本单位名称：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4.</w:t>
      </w:r>
      <w:r>
        <w:rPr>
          <w:rFonts w:ascii="仿宋_GB2312" w:eastAsia="仿宋_GB2312" w:hint="eastAsia"/>
          <w:sz w:val="30"/>
          <w:szCs w:val="30"/>
        </w:rPr>
        <w:t>本单位住所：</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本单位主要业务范围：</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（自然人填写如下内容）</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．上市公司股票简称：</w:t>
      </w:r>
      <w:r>
        <w:rPr>
          <w:rFonts w:ascii="仿宋_GB2312" w:eastAsia="仿宋_GB2312" w:hint="eastAsia"/>
          <w:sz w:val="30"/>
          <w:szCs w:val="30"/>
        </w:rPr>
        <w:t xml:space="preserve"> </w:t>
      </w:r>
      <w:r>
        <w:rPr>
          <w:rFonts w:ascii="仿宋_GB2312" w:eastAsia="仿宋_GB2312" w:hint="eastAsia"/>
          <w:sz w:val="30"/>
          <w:szCs w:val="30"/>
          <w:u w:val="single"/>
        </w:rPr>
        <w:t xml:space="preserve">           </w:t>
      </w:r>
      <w:r>
        <w:rPr>
          <w:rFonts w:ascii="仿宋_GB2312" w:eastAsia="仿宋_GB2312" w:hint="eastAsia"/>
          <w:sz w:val="30"/>
          <w:szCs w:val="30"/>
        </w:rPr>
        <w:t xml:space="preserve"> </w:t>
      </w:r>
      <w:r>
        <w:rPr>
          <w:rFonts w:ascii="仿宋_GB2312" w:eastAsia="仿宋_GB2312" w:hint="eastAsia"/>
          <w:sz w:val="30"/>
          <w:szCs w:val="30"/>
        </w:rPr>
        <w:t>股票代码：</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4</w:t>
      </w:r>
      <w:r>
        <w:rPr>
          <w:rFonts w:ascii="仿宋_GB2312" w:eastAsia="仿宋_GB2312" w:hAnsi="Times New Roman" w:hint="eastAsia"/>
          <w:color w:val="auto"/>
          <w:sz w:val="30"/>
          <w:szCs w:val="30"/>
        </w:rPr>
        <w:t>．曾用名：</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5</w:t>
      </w:r>
      <w:r>
        <w:rPr>
          <w:rFonts w:ascii="仿宋_GB2312" w:eastAsia="仿宋_GB2312" w:hAnsi="Times New Roman" w:hint="eastAsia"/>
          <w:color w:val="auto"/>
          <w:sz w:val="30"/>
          <w:szCs w:val="30"/>
        </w:rPr>
        <w:t>．出生日期：</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6</w:t>
      </w:r>
      <w:r>
        <w:rPr>
          <w:rFonts w:ascii="仿宋_GB2312" w:eastAsia="仿宋_GB2312" w:hAnsi="Times New Roman" w:hint="eastAsia"/>
          <w:color w:val="auto"/>
          <w:sz w:val="30"/>
          <w:szCs w:val="30"/>
        </w:rPr>
        <w:t>．联系地址：</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7</w:t>
      </w:r>
      <w:r>
        <w:rPr>
          <w:rFonts w:ascii="仿宋_GB2312" w:eastAsia="仿宋_GB2312" w:hAnsi="Times New Roman" w:hint="eastAsia"/>
          <w:color w:val="auto"/>
          <w:sz w:val="30"/>
          <w:szCs w:val="30"/>
        </w:rPr>
        <w:t>．国籍：</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hAnsi="宋体"/>
          <w:sz w:val="30"/>
          <w:szCs w:val="30"/>
          <w:u w:val="single"/>
        </w:rPr>
      </w:pPr>
      <w:r>
        <w:rPr>
          <w:rFonts w:ascii="仿宋_GB2312" w:eastAsia="仿宋_GB2312" w:hAnsi="Times New Roman" w:cs="Times New Roman" w:hint="eastAsia"/>
          <w:color w:val="auto"/>
          <w:sz w:val="30"/>
          <w:szCs w:val="30"/>
        </w:rPr>
        <w:t>8</w:t>
      </w:r>
      <w:r>
        <w:rPr>
          <w:rFonts w:ascii="仿宋_GB2312" w:eastAsia="仿宋_GB2312" w:hAnsi="Times New Roman" w:hint="eastAsia"/>
          <w:color w:val="auto"/>
          <w:sz w:val="30"/>
          <w:szCs w:val="30"/>
        </w:rPr>
        <w:t>．拥有哪些国家或者地区的长期居留权（如适用）：</w:t>
      </w:r>
      <w:r>
        <w:rPr>
          <w:rFonts w:ascii="仿宋_GB2312" w:eastAsia="仿宋_GB2312" w:hAnsi="宋体"/>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9</w:t>
      </w:r>
      <w:r>
        <w:rPr>
          <w:rFonts w:ascii="仿宋_GB2312" w:eastAsia="仿宋_GB2312" w:hAnsi="Times New Roman" w:hint="eastAsia"/>
          <w:color w:val="auto"/>
          <w:sz w:val="30"/>
          <w:szCs w:val="30"/>
        </w:rPr>
        <w:t>．身份证件类型及号码：</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10</w:t>
      </w:r>
      <w:r>
        <w:rPr>
          <w:rFonts w:ascii="仿宋_GB2312" w:eastAsia="仿宋_GB2312" w:hAnsi="Times New Roman" w:hint="eastAsia"/>
          <w:color w:val="auto"/>
          <w:sz w:val="30"/>
          <w:szCs w:val="30"/>
        </w:rPr>
        <w:t>．护照号码（如适用）：</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宋体"/>
          <w:sz w:val="30"/>
          <w:szCs w:val="30"/>
          <w:u w:val="single"/>
        </w:rPr>
      </w:pPr>
      <w:r>
        <w:rPr>
          <w:rFonts w:ascii="仿宋_GB2312" w:eastAsia="仿宋_GB2312" w:hAnsi="Times New Roman" w:cs="Times New Roman" w:hint="eastAsia"/>
          <w:color w:val="auto"/>
          <w:sz w:val="30"/>
          <w:szCs w:val="30"/>
        </w:rPr>
        <w:lastRenderedPageBreak/>
        <w:t>11</w:t>
      </w:r>
      <w:r>
        <w:rPr>
          <w:rFonts w:ascii="仿宋_GB2312" w:eastAsia="仿宋_GB2312" w:hAnsi="Times New Roman" w:hint="eastAsia"/>
          <w:color w:val="auto"/>
          <w:sz w:val="30"/>
          <w:szCs w:val="30"/>
        </w:rPr>
        <w:t>．最近五年工作经历：</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二、是否负有数额较大的到期未清偿债务？</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如是，请详细说明。</w:t>
      </w:r>
      <w:r>
        <w:rPr>
          <w:rFonts w:ascii="仿宋_GB2312" w:eastAsia="仿宋_GB2312" w:hAnsi="Times New Roman" w:hint="eastAsia"/>
          <w:sz w:val="30"/>
          <w:szCs w:val="30"/>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三、是否存在占用上市公司资金或者要求上市公司违规提供担保的情形？</w:t>
      </w:r>
      <w:r>
        <w:rPr>
          <w:rFonts w:ascii="仿宋_GB2312" w:eastAsia="仿宋_GB2312" w:hAnsi="Times New Roman" w:hint="eastAsia"/>
          <w:sz w:val="30"/>
          <w:szCs w:val="30"/>
        </w:rPr>
        <w:t xml:space="preserve"> </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hint="eastAsia"/>
          <w:sz w:val="30"/>
          <w:szCs w:val="30"/>
        </w:rPr>
        <w:t>四、本单位</w:t>
      </w:r>
      <w:r>
        <w:rPr>
          <w:rFonts w:ascii="仿宋_GB2312" w:eastAsia="仿宋_GB2312" w:hint="eastAsia"/>
          <w:sz w:val="30"/>
          <w:szCs w:val="30"/>
        </w:rPr>
        <w:t>/</w:t>
      </w:r>
      <w:r>
        <w:rPr>
          <w:rFonts w:ascii="仿宋_GB2312" w:eastAsia="仿宋_GB2312" w:hint="eastAsia"/>
          <w:sz w:val="30"/>
          <w:szCs w:val="30"/>
        </w:rPr>
        <w:t>本人</w:t>
      </w:r>
      <w:r>
        <w:rPr>
          <w:rFonts w:ascii="仿宋_GB2312" w:eastAsia="仿宋_GB2312" w:cs="宋体" w:hint="eastAsia"/>
          <w:color w:val="000000"/>
          <w:kern w:val="0"/>
          <w:sz w:val="30"/>
          <w:szCs w:val="30"/>
        </w:rPr>
        <w:t>及本单位</w:t>
      </w:r>
      <w:r>
        <w:rPr>
          <w:rFonts w:ascii="仿宋_GB2312" w:eastAsia="仿宋_GB2312" w:cs="宋体" w:hint="eastAsia"/>
          <w:color w:val="000000"/>
          <w:kern w:val="0"/>
          <w:sz w:val="30"/>
          <w:szCs w:val="30"/>
        </w:rPr>
        <w:t>/</w:t>
      </w:r>
      <w:r>
        <w:rPr>
          <w:rFonts w:ascii="仿宋_GB2312" w:eastAsia="仿宋_GB2312" w:cs="宋体" w:hint="eastAsia"/>
          <w:color w:val="000000"/>
          <w:kern w:val="0"/>
          <w:sz w:val="30"/>
          <w:szCs w:val="30"/>
        </w:rPr>
        <w:t>本人控制的其他单位是否存在对上市公司构成重大不利影响的同业竞争？</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五、</w:t>
      </w:r>
      <w:r>
        <w:rPr>
          <w:rFonts w:ascii="仿宋_GB2312" w:eastAsia="仿宋_GB2312" w:hint="eastAsia"/>
          <w:sz w:val="30"/>
          <w:szCs w:val="30"/>
        </w:rPr>
        <w:t>本单位</w:t>
      </w:r>
      <w:r>
        <w:rPr>
          <w:rFonts w:ascii="仿宋_GB2312" w:eastAsia="仿宋_GB2312" w:hint="eastAsia"/>
          <w:sz w:val="30"/>
          <w:szCs w:val="30"/>
        </w:rPr>
        <w:t>/</w:t>
      </w:r>
      <w:r>
        <w:rPr>
          <w:rFonts w:ascii="仿宋_GB2312" w:eastAsia="仿宋_GB2312" w:hint="eastAsia"/>
          <w:sz w:val="30"/>
          <w:szCs w:val="30"/>
        </w:rPr>
        <w:t>本人</w:t>
      </w:r>
      <w:r>
        <w:rPr>
          <w:rFonts w:ascii="仿宋_GB2312" w:eastAsia="仿宋_GB2312" w:cs="宋体" w:hint="eastAsia"/>
          <w:color w:val="000000"/>
          <w:kern w:val="0"/>
          <w:sz w:val="30"/>
          <w:szCs w:val="30"/>
        </w:rPr>
        <w:t>及本单位</w:t>
      </w:r>
      <w:r>
        <w:rPr>
          <w:rFonts w:ascii="仿宋_GB2312" w:eastAsia="仿宋_GB2312" w:cs="宋体" w:hint="eastAsia"/>
          <w:color w:val="000000"/>
          <w:kern w:val="0"/>
          <w:sz w:val="30"/>
          <w:szCs w:val="30"/>
        </w:rPr>
        <w:t>/</w:t>
      </w:r>
      <w:r>
        <w:rPr>
          <w:rFonts w:ascii="仿宋_GB2312" w:eastAsia="仿宋_GB2312" w:cs="宋体" w:hint="eastAsia"/>
          <w:color w:val="000000"/>
          <w:kern w:val="0"/>
          <w:sz w:val="30"/>
          <w:szCs w:val="30"/>
        </w:rPr>
        <w:t>本人控制的其他单位是否与上市公司存在严重影响其独立性或者显失公平的关联交易？</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六、是否存在贪污、贿赂、侵占财产、挪用财产或者破坏社会主义市场经济秩序的刑事犯罪行为？</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七、是否存在欺诈发行、重大信息披露违法或者其他涉及国家安全、公共安全、生态安全、生产安全、公众健康安全等领域的重大违法行为？</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lastRenderedPageBreak/>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八、是否曾因违反《证券法》等证券市场法律、行政法规</w:t>
      </w:r>
      <w:r>
        <w:rPr>
          <w:rFonts w:ascii="仿宋_GB2312" w:eastAsia="仿宋_GB2312" w:hAnsi="宋体" w:hint="eastAsia"/>
          <w:sz w:val="30"/>
          <w:szCs w:val="30"/>
        </w:rPr>
        <w:t>、部门规章而</w:t>
      </w:r>
      <w:r>
        <w:rPr>
          <w:rFonts w:ascii="仿宋_GB2312" w:eastAsia="仿宋_GB2312" w:hAnsi="Times New Roman" w:hint="eastAsia"/>
          <w:sz w:val="30"/>
          <w:szCs w:val="30"/>
        </w:rPr>
        <w:t>受到行政处罚？</w:t>
      </w:r>
      <w:r>
        <w:rPr>
          <w:rFonts w:ascii="仿宋_GB2312" w:eastAsia="仿宋_GB2312" w:hAnsi="Times New Roman"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九、除第六至第八条以外，是否曾因违反其他法律、行政法规受到刑事处罚、行政处罚或者正在处于有关诉讼程序中？</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如是，请详细说明。</w:t>
      </w:r>
      <w:r>
        <w:rPr>
          <w:rFonts w:ascii="仿宋_GB2312" w:eastAsia="仿宋_GB2312" w:hAnsi="Times New Roman" w:hint="eastAsia"/>
          <w:sz w:val="30"/>
          <w:szCs w:val="30"/>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十、是否因涉嫌违反证券市场法律、行政法规、部门规章的规定正受到中国证监会的调查或者涉及有关行政程序？是否曾因违反证券交易场所业务规则或者其他相关规定而受到处分？</w:t>
      </w:r>
      <w:r>
        <w:rPr>
          <w:rFonts w:ascii="仿宋_GB2312" w:eastAsia="仿宋_GB2312" w:hAnsi="Times New Roman"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如是，请详细说明。</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十一、在上市公司及其控股子公司业务中，过去或者现在是否拥有除股权以外的任何其他利益？</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如是，请详细说明。</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十二、是否已明确知悉作为上市公司的控股股东、实际控制人，指使上市公司董事、监事、高级管理人员违背对上市公司的忠实义务，利用职务便利，操纵上市公司从事下列行为之一，致使上市公司利益遭受重</w:t>
      </w:r>
      <w:r>
        <w:rPr>
          <w:rFonts w:ascii="仿宋_GB2312" w:eastAsia="仿宋_GB2312" w:cs="Times New Roman" w:hint="eastAsia"/>
          <w:color w:val="auto"/>
          <w:sz w:val="30"/>
          <w:szCs w:val="30"/>
        </w:rPr>
        <w:t>大或者特别重大损失的，将被追究刑事责任：</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（一）无偿向其他单位或者个人提供资金、商品、服务或者其他资产的；</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lastRenderedPageBreak/>
        <w:t>（二）以明显不公平的条件，提供或者接受资金、商品、服务或者其他资产的；</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（三）向明显不具有清偿能力的单位或者个人提供资金、商品、服务或者其他资产的；</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（四）向明显不具有清偿能力的单位或者个人提供担保，或者无正当理由为其他单位或者个人提供担保的；</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（五）无正当理由放弃债权、承担债务的；</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（六）采用其他方式损害上市公司利益的。</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十三、除上述问题所披露的信息外，是否有需要声明的其他事项，</w:t>
      </w:r>
      <w:r>
        <w:rPr>
          <w:rFonts w:ascii="仿宋_GB2312" w:eastAsia="仿宋_GB2312" w:cs="Times New Roman" w:hint="eastAsia"/>
          <w:color w:val="auto"/>
          <w:sz w:val="30"/>
          <w:szCs w:val="30"/>
        </w:rPr>
        <w:t>而不声明该等事项可能影响本单位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本人对上述问题回答的真实性、准确性或者完整性？</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如是，请详细说明。</w:t>
      </w:r>
      <w:r>
        <w:rPr>
          <w:rFonts w:ascii="仿宋_GB2312" w:eastAsia="仿宋_GB2312" w:cs="Times New Roman" w:hint="eastAsia"/>
          <w:color w:val="auto"/>
          <w:sz w:val="30"/>
          <w:szCs w:val="30"/>
        </w:rPr>
        <w:t xml:space="preserve"> </w:t>
      </w:r>
    </w:p>
    <w:p w:rsidR="00483A42" w:rsidRDefault="00483A42">
      <w:pPr>
        <w:pStyle w:val="Default"/>
        <w:spacing w:line="540" w:lineRule="exact"/>
        <w:ind w:firstLineChars="200" w:firstLine="600"/>
        <w:rPr>
          <w:rFonts w:ascii="仿宋_GB2312" w:eastAsia="仿宋_GB2312" w:cs="Times New Roman"/>
          <w:color w:val="auto"/>
          <w:sz w:val="30"/>
          <w:szCs w:val="30"/>
        </w:rPr>
      </w:pPr>
    </w:p>
    <w:p w:rsidR="00483A42" w:rsidRDefault="00483A42">
      <w:pPr>
        <w:pStyle w:val="Default"/>
        <w:spacing w:line="540" w:lineRule="exact"/>
        <w:ind w:firstLineChars="200" w:firstLine="600"/>
        <w:rPr>
          <w:rFonts w:ascii="仿宋_GB2312" w:eastAsia="仿宋_GB2312" w:cs="Times New Roman"/>
          <w:color w:val="auto"/>
          <w:sz w:val="30"/>
          <w:szCs w:val="30"/>
        </w:rPr>
      </w:pP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（正楷体）郑重声明，上述回答是真实、准确和完整的，保证不存在任何虚假记载、误导性陈述或者</w:t>
      </w:r>
      <w:r>
        <w:rPr>
          <w:rFonts w:ascii="仿宋_GB2312" w:eastAsia="仿宋_GB2312" w:hAnsi="宋体" w:hint="eastAsia"/>
          <w:sz w:val="30"/>
          <w:szCs w:val="30"/>
        </w:rPr>
        <w:t>重大</w:t>
      </w:r>
      <w:r>
        <w:rPr>
          <w:rFonts w:ascii="仿宋_GB2312" w:eastAsia="仿宋_GB2312" w:hAnsi="Times New Roman" w:hint="eastAsia"/>
          <w:color w:val="auto"/>
          <w:sz w:val="30"/>
          <w:szCs w:val="30"/>
        </w:rPr>
        <w:t>遗漏。本单位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w:t>
      </w:r>
      <w:r>
        <w:rPr>
          <w:rFonts w:ascii="仿宋_GB2312" w:eastAsia="仿宋_GB2312" w:hAnsi="Times New Roman" w:hint="eastAsia"/>
          <w:color w:val="auto"/>
          <w:sz w:val="30"/>
          <w:szCs w:val="30"/>
        </w:rPr>
        <w:t>完全明白作出虚假声明可能导致的法律后果。</w:t>
      </w:r>
      <w:r>
        <w:rPr>
          <w:rFonts w:ascii="仿宋_GB2312" w:eastAsia="仿宋_GB2312" w:hAnsi="Times New Roman" w:hint="eastAsia"/>
          <w:color w:val="auto"/>
          <w:sz w:val="30"/>
          <w:szCs w:val="30"/>
        </w:rPr>
        <w:t xml:space="preserve"> </w:t>
      </w:r>
    </w:p>
    <w:p w:rsidR="00483A42" w:rsidRDefault="00483A42">
      <w:pPr>
        <w:pStyle w:val="Default"/>
        <w:spacing w:line="540" w:lineRule="exact"/>
        <w:ind w:firstLineChars="200" w:firstLine="600"/>
        <w:rPr>
          <w:rFonts w:ascii="仿宋_GB2312" w:eastAsia="仿宋_GB2312" w:hAnsi="Times New Roman"/>
          <w:color w:val="auto"/>
          <w:sz w:val="30"/>
          <w:szCs w:val="30"/>
        </w:rPr>
      </w:pPr>
    </w:p>
    <w:p w:rsidR="00483A42" w:rsidRDefault="005443EF">
      <w:pPr>
        <w:pStyle w:val="Default"/>
        <w:spacing w:line="540" w:lineRule="exact"/>
        <w:rPr>
          <w:rFonts w:ascii="仿宋_GB2312" w:eastAsia="仿宋_GB2312" w:hAnsi="Times New Roman"/>
          <w:color w:val="auto"/>
          <w:sz w:val="30"/>
          <w:szCs w:val="30"/>
        </w:rPr>
      </w:pPr>
      <w:r>
        <w:rPr>
          <w:rFonts w:ascii="仿宋_GB2312" w:eastAsia="仿宋_GB2312" w:hAnsi="宋体" w:hint="eastAsia"/>
          <w:sz w:val="30"/>
          <w:szCs w:val="30"/>
        </w:rPr>
        <w:t xml:space="preserve">                    </w:t>
      </w:r>
      <w:r>
        <w:rPr>
          <w:rFonts w:ascii="仿宋_GB2312" w:eastAsia="仿宋_GB2312" w:hAnsi="Times New Roman" w:hint="eastAsia"/>
          <w:color w:val="auto"/>
          <w:sz w:val="30"/>
          <w:szCs w:val="30"/>
        </w:rPr>
        <w:t>声明人（盖章</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签名）：</w:t>
      </w:r>
    </w:p>
    <w:p w:rsidR="00483A42" w:rsidRDefault="005443EF">
      <w:pPr>
        <w:pStyle w:val="Default"/>
        <w:spacing w:line="540" w:lineRule="exact"/>
        <w:rPr>
          <w:rFonts w:ascii="仿宋_GB2312" w:eastAsia="仿宋_GB2312" w:hAnsi="Times New Roman"/>
          <w:color w:val="auto"/>
          <w:sz w:val="30"/>
          <w:szCs w:val="30"/>
        </w:rPr>
      </w:pPr>
      <w:r>
        <w:rPr>
          <w:rFonts w:ascii="仿宋_GB2312" w:eastAsia="仿宋_GB2312" w:hAnsi="宋体" w:hint="eastAsia"/>
          <w:sz w:val="30"/>
          <w:szCs w:val="30"/>
        </w:rPr>
        <w:t xml:space="preserve">                    </w:t>
      </w:r>
      <w:r>
        <w:rPr>
          <w:rFonts w:ascii="仿宋_GB2312" w:eastAsia="仿宋_GB2312" w:hAnsi="Times New Roman" w:hint="eastAsia"/>
          <w:color w:val="auto"/>
          <w:sz w:val="30"/>
          <w:szCs w:val="30"/>
        </w:rPr>
        <w:t>法定代表人</w:t>
      </w:r>
      <w:r>
        <w:rPr>
          <w:rFonts w:ascii="仿宋_GB2312" w:eastAsia="仿宋_GB2312" w:hAnsi="宋体" w:hint="eastAsia"/>
          <w:sz w:val="30"/>
          <w:szCs w:val="30"/>
        </w:rPr>
        <w:t>（签名）（如适用）</w:t>
      </w:r>
      <w:r>
        <w:rPr>
          <w:rFonts w:ascii="仿宋_GB2312" w:eastAsia="仿宋_GB2312" w:hAnsi="Times New Roman" w:hint="eastAsia"/>
          <w:color w:val="auto"/>
          <w:sz w:val="30"/>
          <w:szCs w:val="30"/>
        </w:rPr>
        <w:t>：</w:t>
      </w:r>
    </w:p>
    <w:p w:rsidR="00483A42" w:rsidRDefault="005443EF">
      <w:pPr>
        <w:pStyle w:val="Default"/>
        <w:spacing w:line="540" w:lineRule="exact"/>
        <w:rPr>
          <w:rFonts w:ascii="仿宋_GB2312" w:eastAsia="仿宋_GB2312" w:hAnsi="Times New Roman"/>
          <w:color w:val="auto"/>
          <w:sz w:val="30"/>
          <w:szCs w:val="30"/>
        </w:rPr>
      </w:pPr>
      <w:r>
        <w:rPr>
          <w:rFonts w:ascii="仿宋_GB2312" w:eastAsia="仿宋_GB2312" w:hAnsi="宋体" w:hint="eastAsia"/>
          <w:sz w:val="30"/>
          <w:szCs w:val="30"/>
        </w:rPr>
        <w:t xml:space="preserve">                    </w:t>
      </w:r>
      <w:r>
        <w:rPr>
          <w:rFonts w:ascii="仿宋_GB2312" w:eastAsia="仿宋_GB2312" w:hAnsi="Times New Roman" w:hint="eastAsia"/>
          <w:color w:val="auto"/>
          <w:sz w:val="30"/>
          <w:szCs w:val="30"/>
        </w:rPr>
        <w:t>日</w:t>
      </w:r>
      <w:r>
        <w:rPr>
          <w:rFonts w:ascii="仿宋_GB2312" w:eastAsia="仿宋_GB2312" w:hAnsi="Times New Roman" w:hint="eastAsia"/>
          <w:color w:val="auto"/>
          <w:sz w:val="30"/>
          <w:szCs w:val="30"/>
        </w:rPr>
        <w:t xml:space="preserve">    </w:t>
      </w:r>
      <w:r>
        <w:rPr>
          <w:rFonts w:ascii="仿宋_GB2312" w:eastAsia="仿宋_GB2312" w:hAnsi="Times New Roman" w:hint="eastAsia"/>
          <w:color w:val="auto"/>
          <w:sz w:val="30"/>
          <w:szCs w:val="30"/>
        </w:rPr>
        <w:t>期：</w:t>
      </w:r>
    </w:p>
    <w:p w:rsidR="00483A42" w:rsidRDefault="00483A42">
      <w:pPr>
        <w:pStyle w:val="Default"/>
        <w:spacing w:line="540" w:lineRule="exact"/>
        <w:jc w:val="center"/>
        <w:rPr>
          <w:rFonts w:ascii="仿宋_GB2312" w:eastAsia="仿宋_GB2312" w:hAnsi="Times New Roman"/>
          <w:color w:val="auto"/>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lastRenderedPageBreak/>
        <w:t>此项声明于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40" w:lineRule="exact"/>
        <w:rPr>
          <w:rFonts w:ascii="仿宋_GB2312" w:eastAsia="仿宋_GB2312"/>
          <w:sz w:val="30"/>
          <w:szCs w:val="30"/>
        </w:rPr>
      </w:pPr>
    </w:p>
    <w:p w:rsidR="00483A42" w:rsidRDefault="005443EF">
      <w:pPr>
        <w:pStyle w:val="Default"/>
        <w:spacing w:line="540" w:lineRule="exac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见证律师：</w:t>
      </w:r>
    </w:p>
    <w:p w:rsidR="00483A42" w:rsidRDefault="005443EF">
      <w:pPr>
        <w:pStyle w:val="Default"/>
        <w:spacing w:line="540" w:lineRule="exac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日</w:t>
      </w: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期：</w:t>
      </w:r>
    </w:p>
    <w:p w:rsidR="00483A42" w:rsidRDefault="005443EF">
      <w:pPr>
        <w:pStyle w:val="Default"/>
        <w:pageBreakBefore/>
        <w:spacing w:line="540" w:lineRule="exact"/>
        <w:jc w:val="center"/>
        <w:rPr>
          <w:rFonts w:ascii="仿宋_GB2312" w:eastAsia="仿宋_GB2312" w:cs="Times New Roman"/>
          <w:b/>
          <w:color w:val="auto"/>
          <w:sz w:val="30"/>
          <w:szCs w:val="30"/>
        </w:rPr>
      </w:pPr>
      <w:r>
        <w:rPr>
          <w:rFonts w:ascii="仿宋_GB2312" w:eastAsia="仿宋_GB2312" w:cs="Times New Roman" w:hint="eastAsia"/>
          <w:b/>
          <w:color w:val="auto"/>
          <w:sz w:val="30"/>
          <w:szCs w:val="30"/>
        </w:rPr>
        <w:lastRenderedPageBreak/>
        <w:t>第二部分</w:t>
      </w:r>
      <w:r>
        <w:rPr>
          <w:rFonts w:ascii="仿宋_GB2312" w:eastAsia="仿宋_GB2312" w:cs="Times New Roman" w:hint="eastAsia"/>
          <w:b/>
          <w:color w:val="auto"/>
          <w:sz w:val="30"/>
          <w:szCs w:val="30"/>
        </w:rPr>
        <w:t xml:space="preserve">  </w:t>
      </w:r>
      <w:r>
        <w:rPr>
          <w:rFonts w:ascii="仿宋_GB2312" w:eastAsia="仿宋_GB2312" w:cs="Times New Roman" w:hint="eastAsia"/>
          <w:b/>
          <w:color w:val="auto"/>
          <w:sz w:val="30"/>
          <w:szCs w:val="30"/>
        </w:rPr>
        <w:t>承</w:t>
      </w:r>
      <w:r>
        <w:rPr>
          <w:rFonts w:ascii="仿宋_GB2312" w:eastAsia="仿宋_GB2312" w:cs="Times New Roman" w:hint="eastAsia"/>
          <w:b/>
          <w:color w:val="auto"/>
          <w:sz w:val="30"/>
          <w:szCs w:val="30"/>
        </w:rPr>
        <w:t xml:space="preserve">  </w:t>
      </w:r>
      <w:r>
        <w:rPr>
          <w:rFonts w:ascii="仿宋_GB2312" w:eastAsia="仿宋_GB2312" w:cs="Times New Roman" w:hint="eastAsia"/>
          <w:b/>
          <w:color w:val="auto"/>
          <w:sz w:val="30"/>
          <w:szCs w:val="30"/>
        </w:rPr>
        <w:t>诺</w:t>
      </w:r>
    </w:p>
    <w:p w:rsidR="00483A42" w:rsidRDefault="00483A42">
      <w:pPr>
        <w:pStyle w:val="Default"/>
        <w:spacing w:line="540" w:lineRule="exact"/>
        <w:ind w:firstLineChars="200" w:firstLine="600"/>
        <w:rPr>
          <w:rFonts w:ascii="仿宋_GB2312" w:eastAsia="仿宋_GB2312" w:hAnsi="宋体"/>
          <w:sz w:val="30"/>
          <w:szCs w:val="30"/>
          <w:u w:val="single"/>
        </w:rPr>
      </w:pP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hAnsi="宋体" w:hint="eastAsia"/>
          <w:sz w:val="30"/>
          <w:szCs w:val="30"/>
        </w:rPr>
        <w:t>本单位</w:t>
      </w:r>
      <w:r>
        <w:rPr>
          <w:rFonts w:ascii="仿宋_GB2312" w:eastAsia="仿宋_GB2312" w:hAnsi="宋体"/>
          <w:sz w:val="30"/>
          <w:szCs w:val="30"/>
        </w:rPr>
        <w:t>/</w:t>
      </w:r>
      <w:r>
        <w:rPr>
          <w:rFonts w:ascii="仿宋_GB2312" w:eastAsia="仿宋_GB2312" w:hAnsi="宋体"/>
          <w:sz w:val="30"/>
          <w:szCs w:val="30"/>
        </w:rPr>
        <w:t>本人</w:t>
      </w:r>
      <w:r>
        <w:rPr>
          <w:rFonts w:ascii="仿宋_GB2312" w:eastAsia="仿宋_GB2312" w:hAnsi="宋体" w:hint="eastAsia"/>
          <w:sz w:val="30"/>
          <w:szCs w:val="30"/>
          <w:u w:val="single"/>
        </w:rPr>
        <w:t xml:space="preserve">            </w:t>
      </w:r>
      <w:r>
        <w:rPr>
          <w:rFonts w:ascii="仿宋_GB2312" w:eastAsia="仿宋_GB2312" w:cs="Times New Roman" w:hint="eastAsia"/>
          <w:color w:val="auto"/>
          <w:sz w:val="30"/>
          <w:szCs w:val="30"/>
        </w:rPr>
        <w:t>（正楷体）作为</w:t>
      </w:r>
      <w:r>
        <w:rPr>
          <w:rFonts w:ascii="仿宋_GB2312" w:eastAsia="仿宋_GB2312" w:hAnsi="宋体" w:hint="eastAsia"/>
          <w:sz w:val="30"/>
          <w:szCs w:val="30"/>
          <w:u w:val="single"/>
        </w:rPr>
        <w:t xml:space="preserve">            </w:t>
      </w:r>
      <w:r>
        <w:rPr>
          <w:rFonts w:ascii="仿宋_GB2312" w:eastAsia="仿宋_GB2312" w:cs="Times New Roman" w:hint="eastAsia"/>
          <w:color w:val="auto"/>
          <w:sz w:val="30"/>
          <w:szCs w:val="30"/>
        </w:rPr>
        <w:t>股份有限公司（以下简称上市公司）的控股股东（或者实际控制人），向上海证券交易所承诺：</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本人保证严格遵守并促使上市公司严格遵守国家法律、法规和规章</w:t>
      </w:r>
      <w:r>
        <w:rPr>
          <w:rFonts w:ascii="仿宋_GB2312" w:eastAsia="仿宋_GB2312" w:hAnsi="宋体" w:hint="eastAsia"/>
          <w:sz w:val="30"/>
          <w:szCs w:val="30"/>
        </w:rPr>
        <w:t>等有关规定。</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二、本单位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w:t>
      </w:r>
      <w:r>
        <w:rPr>
          <w:rFonts w:ascii="仿宋_GB2312" w:eastAsia="仿宋_GB2312" w:hAnsi="宋体" w:hint="eastAsia"/>
          <w:sz w:val="30"/>
          <w:szCs w:val="30"/>
        </w:rPr>
        <w:t>中国证监会发布的规章、规定和通知等有关要求。</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三、本单位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本人保证严格遵守并促使上市公司严格遵守《上海证券交易所股票上市规则》和上海证券交易所</w:t>
      </w:r>
      <w:r>
        <w:rPr>
          <w:rFonts w:ascii="仿宋_GB2312" w:eastAsia="仿宋_GB2312" w:hAnsi="宋体" w:hint="eastAsia"/>
          <w:sz w:val="30"/>
          <w:szCs w:val="30"/>
        </w:rPr>
        <w:t>发布的其他业务规则、规定和通知等</w:t>
      </w:r>
      <w:r>
        <w:rPr>
          <w:rFonts w:ascii="仿宋_GB2312" w:eastAsia="仿宋_GB2312" w:cs="Times New Roman" w:hint="eastAsia"/>
          <w:color w:val="auto"/>
          <w:sz w:val="30"/>
          <w:szCs w:val="30"/>
        </w:rPr>
        <w:t>。</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四、本单位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本人保证严格遵守并促使上市公司严格遵守公司章程。</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五、本单位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本人保证依法行使股东权利，不滥用股东权利，不损害并促使本单位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本人控制的其他单位不损害上市公司或者其他股东的利益，包括但不限于：</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（一）不以任何方式违规占用上市公司资金及要求上市公司违规提供担保；</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（二）不通过关联交易、利润分配、资产重组、对外投资等方式损害上</w:t>
      </w:r>
      <w:r>
        <w:rPr>
          <w:rFonts w:ascii="仿宋_GB2312" w:eastAsia="仿宋_GB2312" w:cs="Times New Roman" w:hint="eastAsia"/>
          <w:color w:val="auto"/>
          <w:sz w:val="30"/>
          <w:szCs w:val="30"/>
        </w:rPr>
        <w:t>市公司利益，侵害上市公司财产权利，谋取上市公司商业机会和核心技术；</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（三）不利用上市公司未公开重大信息谋取利益，不以任何方式泄漏有关上市公司的未公开重大信息，不从事内幕交易、短线交易和操纵市场等违法违规行为；</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lastRenderedPageBreak/>
        <w:t>（四）不以任何方式影响上市公司的独立性，保证上市公司资产完整、业务及人员独立、财务独立和机构独立；</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（五）遵守法律法规和公司章程，不以任何方式直接或间接干预公司决策和经营活动；</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（六）配合上市公司履行信息披露义务</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不以任何方式要求或者协助上市公司隐瞒重要信息。</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本人及本单位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本人的关联人存在占</w:t>
      </w:r>
      <w:r>
        <w:rPr>
          <w:rFonts w:ascii="仿宋_GB2312" w:eastAsia="仿宋_GB2312" w:cs="Times New Roman" w:hint="eastAsia"/>
          <w:color w:val="auto"/>
          <w:sz w:val="30"/>
          <w:szCs w:val="30"/>
        </w:rPr>
        <w:t>用上市公司资金或者要求上市公司违法违规提供担保的，在占用资金全部归还、违规担保全部解除之前不转让上市公司控制权，但转让控制权所得资金用以清偿占用资金、解除违规担保的除外。</w:t>
      </w:r>
    </w:p>
    <w:p w:rsidR="00483A42" w:rsidRDefault="005443EF">
      <w:pPr>
        <w:widowControl/>
        <w:shd w:val="clear" w:color="auto" w:fill="FFFFFF"/>
        <w:spacing w:line="560" w:lineRule="exact"/>
        <w:ind w:firstLine="601"/>
        <w:rPr>
          <w:rFonts w:ascii="仿宋_GB2312" w:eastAsia="仿宋_GB2312" w:hAnsi="Times New Roman"/>
          <w:color w:val="000000"/>
          <w:sz w:val="30"/>
          <w:szCs w:val="30"/>
        </w:rPr>
      </w:pPr>
      <w:r>
        <w:rPr>
          <w:rFonts w:ascii="仿宋_GB2312" w:eastAsia="仿宋_GB2312" w:hint="eastAsia"/>
          <w:sz w:val="30"/>
          <w:szCs w:val="30"/>
        </w:rPr>
        <w:t>六、本单位</w:t>
      </w:r>
      <w:r>
        <w:rPr>
          <w:rFonts w:ascii="仿宋_GB2312" w:eastAsia="仿宋_GB2312" w:hint="eastAsia"/>
          <w:sz w:val="30"/>
          <w:szCs w:val="30"/>
        </w:rPr>
        <w:t>/</w:t>
      </w:r>
      <w:r>
        <w:rPr>
          <w:rFonts w:ascii="仿宋_GB2312" w:eastAsia="仿宋_GB2312" w:hint="eastAsia"/>
          <w:sz w:val="30"/>
          <w:szCs w:val="30"/>
        </w:rPr>
        <w:t>本人承诺促使上市公司严格遵守科学伦理规范，尊重科学精神，恪守应有的价值观念、社会责任和行为规范，发挥科学技术的正面效应；</w:t>
      </w:r>
      <w:r>
        <w:rPr>
          <w:rFonts w:ascii="仿宋_GB2312" w:eastAsia="仿宋_GB2312" w:hAnsi="Times New Roman" w:hint="eastAsia"/>
          <w:color w:val="000000"/>
          <w:kern w:val="0"/>
          <w:sz w:val="30"/>
          <w:szCs w:val="30"/>
        </w:rPr>
        <w:t>避免研究、开发和使用危害自然环境、生命健康、公共安全、伦理道德的科学技术，不从事侵犯个人基本权利或者损害社会公共利益的研发和经营活动。</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七、对上市公司招股说明书、募集说明书等证券发行文件中存在的虚假记载、误导性陈述或者重大遗漏负有责任，致使投资者在证券交易中遭受损失的，本单位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本人将依法赔偿投资者的损失。</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八、本单位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本人保证严格履行本单位作出的与上市公司相关的各项承诺，不擅自变更或者解除。</w:t>
      </w:r>
    </w:p>
    <w:p w:rsidR="00483A42" w:rsidRDefault="005443EF">
      <w:pPr>
        <w:pStyle w:val="a5"/>
        <w:snapToGrid w:val="0"/>
        <w:spacing w:after="0" w:line="540" w:lineRule="exact"/>
        <w:ind w:firstLineChars="200" w:firstLine="600"/>
        <w:rPr>
          <w:rFonts w:ascii="仿宋_GB2312" w:eastAsia="仿宋_GB2312"/>
          <w:sz w:val="30"/>
          <w:szCs w:val="30"/>
        </w:rPr>
      </w:pPr>
      <w:r>
        <w:rPr>
          <w:rFonts w:ascii="仿宋_GB2312" w:eastAsia="仿宋_GB2312" w:hint="eastAsia"/>
          <w:sz w:val="30"/>
          <w:szCs w:val="30"/>
        </w:rPr>
        <w:t>九、本单位</w:t>
      </w:r>
      <w:r>
        <w:rPr>
          <w:rFonts w:ascii="仿宋_GB2312" w:eastAsia="仿宋_GB2312" w:hint="eastAsia"/>
          <w:sz w:val="30"/>
          <w:szCs w:val="30"/>
        </w:rPr>
        <w:t>/</w:t>
      </w:r>
      <w:r>
        <w:rPr>
          <w:rFonts w:ascii="仿宋_GB2312" w:eastAsia="仿宋_GB2312" w:hint="eastAsia"/>
          <w:sz w:val="30"/>
          <w:szCs w:val="30"/>
        </w:rPr>
        <w:t>本人保证严格按照法律、行政法规、部门规章、规范性文件、《上海证券交易所股票上市规则》和上海证券交易所其他相关规定履行信息披露义务，并积极主动配合上市公司做好信息披露工作，及时告知上市公司已发生或者拟发生的重大事件。</w:t>
      </w:r>
    </w:p>
    <w:p w:rsidR="00483A42" w:rsidRDefault="005443EF">
      <w:pPr>
        <w:pStyle w:val="a5"/>
        <w:snapToGrid w:val="0"/>
        <w:spacing w:after="0"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十、</w:t>
      </w:r>
      <w:r>
        <w:rPr>
          <w:rFonts w:ascii="仿宋_GB2312" w:eastAsia="仿宋_GB2312" w:hAnsi="宋体" w:hint="eastAsia"/>
          <w:sz w:val="30"/>
          <w:szCs w:val="30"/>
        </w:rPr>
        <w:t>本单位</w:t>
      </w:r>
      <w:r>
        <w:rPr>
          <w:rFonts w:ascii="仿宋_GB2312" w:eastAsia="仿宋_GB2312" w:hAnsi="宋体" w:hint="eastAsia"/>
          <w:sz w:val="30"/>
          <w:szCs w:val="30"/>
        </w:rPr>
        <w:t>/</w:t>
      </w:r>
      <w:r>
        <w:rPr>
          <w:rFonts w:ascii="仿宋_GB2312" w:eastAsia="仿宋_GB2312" w:hAnsi="宋体" w:hint="eastAsia"/>
          <w:sz w:val="30"/>
          <w:szCs w:val="30"/>
        </w:rPr>
        <w:t>本人接受上海</w:t>
      </w:r>
      <w:r>
        <w:rPr>
          <w:rFonts w:ascii="仿宋_GB2312" w:eastAsia="仿宋_GB2312" w:hAnsi="宋体" w:hint="eastAsia"/>
          <w:sz w:val="30"/>
          <w:szCs w:val="30"/>
        </w:rPr>
        <w:t>证券交易所的</w:t>
      </w:r>
      <w:r>
        <w:rPr>
          <w:rFonts w:ascii="仿宋_GB2312" w:eastAsia="仿宋_GB2312" w:hint="eastAsia"/>
          <w:sz w:val="30"/>
          <w:szCs w:val="30"/>
        </w:rPr>
        <w:t>监管，包括及时、如实地答复上海证券交易所向本单位提出的任何问题，及时提供《上海证券交易所股票上市规则》和上海证券交易所的其他相关规定报送资料及提供的其他文件的正本或者副本，并出席本单位被要求出席的任何会议，接受上海证券交易所采取的监管措施和纪律处分等。</w:t>
      </w:r>
    </w:p>
    <w:p w:rsidR="00483A42" w:rsidRDefault="005443EF">
      <w:pPr>
        <w:pStyle w:val="a5"/>
        <w:snapToGrid w:val="0"/>
        <w:spacing w:after="0" w:line="540" w:lineRule="exact"/>
        <w:ind w:firstLineChars="200" w:firstLine="600"/>
        <w:rPr>
          <w:rFonts w:ascii="仿宋_GB2312" w:eastAsia="仿宋_GB2312" w:hAnsi="宋体"/>
          <w:sz w:val="30"/>
          <w:szCs w:val="30"/>
        </w:rPr>
      </w:pPr>
      <w:r>
        <w:rPr>
          <w:rFonts w:ascii="仿宋_GB2312" w:eastAsia="仿宋_GB2312" w:hint="eastAsia"/>
          <w:sz w:val="30"/>
          <w:szCs w:val="30"/>
        </w:rPr>
        <w:t>十一、</w:t>
      </w:r>
      <w:r>
        <w:rPr>
          <w:rFonts w:ascii="仿宋_GB2312" w:eastAsia="仿宋_GB2312" w:hAnsi="宋体" w:hint="eastAsia"/>
          <w:sz w:val="30"/>
          <w:szCs w:val="30"/>
        </w:rPr>
        <w:t>本单位</w:t>
      </w:r>
      <w:r>
        <w:rPr>
          <w:rFonts w:ascii="仿宋_GB2312" w:eastAsia="仿宋_GB2312" w:hAnsi="宋体" w:hint="eastAsia"/>
          <w:sz w:val="30"/>
          <w:szCs w:val="30"/>
        </w:rPr>
        <w:t>/</w:t>
      </w:r>
      <w:r>
        <w:rPr>
          <w:rFonts w:ascii="仿宋_GB2312" w:eastAsia="仿宋_GB2312" w:hAnsi="宋体" w:hint="eastAsia"/>
          <w:sz w:val="30"/>
          <w:szCs w:val="30"/>
        </w:rPr>
        <w:t>本人授权上海证券交易所将本单位提供的声明与承诺资料向中国证监会报告。</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十二、本单位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本人如违反上述承诺和保证，愿意承担由此引起的一切法律责任。</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十三、本单位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本人因履行本承诺而与上海证券交易所发生争议提起诉讼时，由上海证券交易所住所</w:t>
      </w:r>
      <w:r>
        <w:rPr>
          <w:rFonts w:ascii="仿宋_GB2312" w:eastAsia="仿宋_GB2312" w:cs="Times New Roman" w:hint="eastAsia"/>
          <w:color w:val="auto"/>
          <w:sz w:val="30"/>
          <w:szCs w:val="30"/>
        </w:rPr>
        <w:t>地有管辖权的法院管辖。</w:t>
      </w:r>
    </w:p>
    <w:p w:rsidR="00483A42" w:rsidRDefault="00483A42">
      <w:pPr>
        <w:pStyle w:val="Default"/>
        <w:spacing w:line="540" w:lineRule="exact"/>
        <w:ind w:firstLineChars="200" w:firstLine="600"/>
        <w:rPr>
          <w:rFonts w:ascii="仿宋_GB2312" w:eastAsia="仿宋_GB2312" w:cs="Times New Roman"/>
          <w:color w:val="auto"/>
          <w:sz w:val="30"/>
          <w:szCs w:val="30"/>
        </w:rPr>
      </w:pPr>
    </w:p>
    <w:p w:rsidR="00483A42" w:rsidRDefault="005443EF">
      <w:pPr>
        <w:pStyle w:val="Default"/>
        <w:spacing w:line="540" w:lineRule="exac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承诺人（盖章</w:t>
      </w:r>
      <w:r>
        <w:rPr>
          <w:rFonts w:ascii="仿宋_GB2312" w:eastAsia="仿宋_GB2312" w:hAnsi="宋体" w:hint="eastAsia"/>
          <w:sz w:val="30"/>
          <w:szCs w:val="30"/>
        </w:rPr>
        <w:t>/</w:t>
      </w:r>
      <w:r>
        <w:rPr>
          <w:rFonts w:ascii="仿宋_GB2312" w:eastAsia="仿宋_GB2312" w:hAnsi="宋体" w:hint="eastAsia"/>
          <w:sz w:val="30"/>
          <w:szCs w:val="30"/>
        </w:rPr>
        <w:t>签名）：</w:t>
      </w: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法定代表人（签名）（如适用）：</w:t>
      </w: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日</w:t>
      </w: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期：</w:t>
      </w:r>
    </w:p>
    <w:p w:rsidR="00483A42" w:rsidRDefault="00483A42">
      <w:pPr>
        <w:pStyle w:val="Default"/>
        <w:spacing w:line="540" w:lineRule="exact"/>
        <w:jc w:val="center"/>
        <w:rPr>
          <w:rFonts w:ascii="仿宋_GB2312" w:eastAsia="仿宋_GB2312" w:hAnsi="Times New Roman"/>
          <w:color w:val="auto"/>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此项承诺于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40" w:lineRule="exact"/>
        <w:rPr>
          <w:rFonts w:ascii="仿宋_GB2312" w:eastAsia="仿宋_GB2312"/>
          <w:sz w:val="30"/>
          <w:szCs w:val="30"/>
        </w:rPr>
      </w:pP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见证律师：</w:t>
      </w:r>
    </w:p>
    <w:p w:rsidR="00483A42" w:rsidRDefault="005443EF">
      <w:pPr>
        <w:pStyle w:val="Default"/>
        <w:spacing w:line="540" w:lineRule="exact"/>
      </w:pPr>
      <w:r>
        <w:rPr>
          <w:rFonts w:ascii="仿宋_GB2312" w:eastAsia="仿宋_GB2312" w:hAnsi="宋体"/>
          <w:sz w:val="30"/>
          <w:szCs w:val="30"/>
        </w:rPr>
        <w:t xml:space="preserve">                    </w:t>
      </w:r>
      <w:r>
        <w:rPr>
          <w:rFonts w:ascii="仿宋_GB2312" w:eastAsia="仿宋_GB2312" w:hAnsi="宋体" w:hint="eastAsia"/>
          <w:sz w:val="30"/>
          <w:szCs w:val="30"/>
        </w:rPr>
        <w:t>日</w:t>
      </w: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期：</w:t>
      </w:r>
    </w:p>
    <w:p w:rsidR="00483A42" w:rsidRDefault="00483A42">
      <w:pPr>
        <w:spacing w:line="560" w:lineRule="exact"/>
        <w:rPr>
          <w:rFonts w:ascii="仿宋_GB2312" w:eastAsia="仿宋_GB2312"/>
          <w:sz w:val="28"/>
        </w:rPr>
      </w:pPr>
    </w:p>
    <w:p w:rsidR="00483A42" w:rsidRDefault="00483A42">
      <w:pPr>
        <w:widowControl/>
        <w:jc w:val="left"/>
        <w:rPr>
          <w:rFonts w:ascii="仿宋_GB2312" w:eastAsia="仿宋_GB2312" w:hAnsi="Times New Roman"/>
          <w:b/>
          <w:bCs/>
          <w:sz w:val="30"/>
          <w:szCs w:val="30"/>
        </w:rPr>
      </w:pPr>
    </w:p>
    <w:p w:rsidR="00483A42" w:rsidRDefault="005443EF" w:rsidP="00CA304F">
      <w:pPr>
        <w:snapToGrid w:val="0"/>
        <w:spacing w:line="560" w:lineRule="exact"/>
        <w:ind w:firstLineChars="200" w:firstLine="602"/>
        <w:jc w:val="left"/>
        <w:rPr>
          <w:rFonts w:ascii="仿宋_GB2312" w:eastAsia="仿宋_GB2312" w:hAnsi="Times New Roman"/>
          <w:b/>
          <w:bCs/>
          <w:sz w:val="30"/>
          <w:szCs w:val="30"/>
        </w:rPr>
      </w:pPr>
      <w:r>
        <w:rPr>
          <w:rFonts w:ascii="仿宋_GB2312" w:eastAsia="仿宋_GB2312" w:hAnsi="Times New Roman"/>
          <w:b/>
          <w:bCs/>
          <w:sz w:val="30"/>
          <w:szCs w:val="30"/>
        </w:rPr>
        <w:br w:type="page"/>
      </w:r>
      <w:r>
        <w:rPr>
          <w:rFonts w:ascii="仿宋_GB2312" w:eastAsia="仿宋_GB2312" w:hAnsi="Times New Roman" w:hint="eastAsia"/>
          <w:b/>
          <w:bCs/>
          <w:sz w:val="30"/>
          <w:szCs w:val="30"/>
        </w:rPr>
        <w:lastRenderedPageBreak/>
        <w:t>附件</w:t>
      </w:r>
      <w:r>
        <w:rPr>
          <w:rFonts w:ascii="仿宋_GB2312" w:eastAsia="仿宋_GB2312" w:hAnsi="Times New Roman" w:hint="eastAsia"/>
          <w:b/>
          <w:bCs/>
          <w:sz w:val="30"/>
          <w:szCs w:val="30"/>
        </w:rPr>
        <w:t>8</w:t>
      </w:r>
    </w:p>
    <w:p w:rsidR="00483A42" w:rsidRDefault="00483A42" w:rsidP="00CA304F">
      <w:pPr>
        <w:snapToGrid w:val="0"/>
        <w:spacing w:line="560" w:lineRule="exact"/>
        <w:ind w:firstLineChars="200" w:firstLine="602"/>
        <w:jc w:val="left"/>
        <w:rPr>
          <w:rFonts w:ascii="仿宋_GB2312" w:eastAsia="仿宋_GB2312" w:hAnsi="Times New Roman"/>
          <w:b/>
          <w:bCs/>
          <w:sz w:val="30"/>
          <w:szCs w:val="30"/>
        </w:rPr>
      </w:pPr>
    </w:p>
    <w:p w:rsidR="00483A42" w:rsidRDefault="005443EF">
      <w:pPr>
        <w:keepNext/>
        <w:keepLines/>
        <w:spacing w:line="540" w:lineRule="exact"/>
        <w:jc w:val="center"/>
        <w:outlineLvl w:val="0"/>
        <w:rPr>
          <w:rFonts w:ascii="黑体" w:eastAsia="黑体" w:hAnsi="Arial Unicode MS"/>
          <w:b/>
          <w:bCs/>
          <w:kern w:val="28"/>
          <w:sz w:val="44"/>
          <w:szCs w:val="44"/>
        </w:rPr>
      </w:pPr>
      <w:bookmarkStart w:id="79" w:name="_Toc130582577"/>
      <w:bookmarkStart w:id="80" w:name="_Toc130981617"/>
      <w:bookmarkStart w:id="81" w:name="_Toc130574021"/>
      <w:bookmarkEnd w:id="73"/>
      <w:bookmarkEnd w:id="74"/>
      <w:r>
        <w:rPr>
          <w:rFonts w:ascii="黑体" w:eastAsia="黑体" w:hAnsi="Arial Unicode MS" w:hint="eastAsia"/>
          <w:b/>
          <w:bCs/>
          <w:kern w:val="28"/>
          <w:sz w:val="44"/>
          <w:szCs w:val="44"/>
        </w:rPr>
        <w:t>红筹企业董事声明及承诺书</w:t>
      </w:r>
      <w:bookmarkEnd w:id="79"/>
      <w:bookmarkEnd w:id="80"/>
      <w:bookmarkEnd w:id="81"/>
    </w:p>
    <w:p w:rsidR="00483A42" w:rsidRDefault="00483A42">
      <w:pPr>
        <w:snapToGrid w:val="0"/>
        <w:spacing w:line="560" w:lineRule="exact"/>
        <w:jc w:val="center"/>
        <w:rPr>
          <w:rFonts w:ascii="仿宋_GB2312" w:eastAsia="仿宋_GB2312"/>
          <w:b/>
          <w:sz w:val="30"/>
          <w:szCs w:val="30"/>
        </w:rPr>
      </w:pPr>
    </w:p>
    <w:p w:rsidR="00483A42" w:rsidRDefault="005443EF">
      <w:pPr>
        <w:snapToGrid w:val="0"/>
        <w:spacing w:line="540" w:lineRule="exact"/>
        <w:jc w:val="center"/>
        <w:rPr>
          <w:rFonts w:ascii="仿宋_GB2312" w:eastAsia="仿宋_GB2312"/>
          <w:b/>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483A42">
      <w:pPr>
        <w:snapToGrid w:val="0"/>
        <w:spacing w:line="540" w:lineRule="exact"/>
        <w:jc w:val="center"/>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2.</w:t>
      </w:r>
      <w:r>
        <w:rPr>
          <w:rFonts w:ascii="仿宋_GB2312" w:eastAsia="仿宋_GB2312" w:hint="eastAsia"/>
          <w:sz w:val="30"/>
          <w:szCs w:val="30"/>
        </w:rPr>
        <w:t>上市公司股票或者存托凭证简称：</w:t>
      </w:r>
      <w:r>
        <w:rPr>
          <w:rFonts w:ascii="仿宋_GB2312" w:eastAsia="仿宋_GB2312" w:hint="eastAsia"/>
          <w:sz w:val="30"/>
          <w:szCs w:val="30"/>
          <w:u w:val="single"/>
        </w:rPr>
        <w:t xml:space="preserve">                     </w:t>
      </w:r>
    </w:p>
    <w:p w:rsidR="00483A42" w:rsidRDefault="005443EF">
      <w:pPr>
        <w:snapToGrid w:val="0"/>
        <w:spacing w:line="540" w:lineRule="exact"/>
        <w:ind w:firstLineChars="300" w:firstLine="900"/>
        <w:rPr>
          <w:rFonts w:ascii="仿宋_GB2312" w:eastAsia="仿宋_GB2312"/>
          <w:sz w:val="30"/>
          <w:szCs w:val="30"/>
        </w:rPr>
      </w:pPr>
      <w:r>
        <w:rPr>
          <w:rFonts w:ascii="仿宋_GB2312" w:eastAsia="仿宋_GB2312" w:hint="eastAsia"/>
          <w:sz w:val="30"/>
          <w:szCs w:val="30"/>
        </w:rPr>
        <w:t>上市公司股票或者存托凭证代码：</w:t>
      </w:r>
      <w:r>
        <w:rPr>
          <w:rFonts w:ascii="仿宋_GB2312" w:eastAsia="仿宋_GB2312" w:hint="eastAsia"/>
          <w:sz w:val="30"/>
          <w:szCs w:val="30"/>
          <w:u w:val="single"/>
        </w:rPr>
        <w:t xml:space="preserve">                      </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职务：</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曾用名：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6.</w:t>
      </w:r>
      <w:r>
        <w:rPr>
          <w:rFonts w:ascii="仿宋_GB2312" w:eastAsia="仿宋_GB2312" w:hint="eastAsia"/>
          <w:sz w:val="30"/>
          <w:szCs w:val="30"/>
        </w:rPr>
        <w:t>出生日期：</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联系地址：</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国籍：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专业资格（如适用）：</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中国身份证号码（如适用）：</w:t>
      </w:r>
      <w:r>
        <w:rPr>
          <w:rFonts w:ascii="仿宋_GB2312" w:eastAsia="仿宋_GB2312" w:hint="eastAsia"/>
          <w:sz w:val="30"/>
          <w:szCs w:val="30"/>
          <w:u w:val="single"/>
        </w:rPr>
        <w:t xml:space="preserve">     </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护照号码（如适用）：</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jc w:val="left"/>
        <w:rPr>
          <w:rFonts w:ascii="仿宋_GB2312" w:eastAsia="仿宋_GB2312"/>
          <w:sz w:val="30"/>
          <w:szCs w:val="30"/>
          <w:u w:val="single"/>
        </w:rPr>
      </w:pPr>
      <w:r>
        <w:rPr>
          <w:rFonts w:ascii="仿宋_GB2312" w:eastAsia="仿宋_GB2312" w:hint="eastAsia"/>
          <w:sz w:val="30"/>
          <w:szCs w:val="30"/>
        </w:rPr>
        <w:t>12.</w:t>
      </w:r>
      <w:r>
        <w:rPr>
          <w:rFonts w:ascii="仿宋_GB2312" w:eastAsia="仿宋_GB2312" w:hint="eastAsia"/>
          <w:sz w:val="30"/>
          <w:szCs w:val="30"/>
        </w:rPr>
        <w:t>最近五年的工作经历：</w:t>
      </w:r>
      <w:r>
        <w:rPr>
          <w:rFonts w:ascii="仿宋_GB2312" w:eastAsia="仿宋_GB2312"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宋体"/>
          <w:sz w:val="30"/>
          <w:szCs w:val="30"/>
          <w:u w:val="single"/>
        </w:rPr>
      </w:pPr>
      <w:r>
        <w:rPr>
          <w:rFonts w:ascii="仿宋_GB2312" w:eastAsia="仿宋_GB2312" w:hAnsi="宋体" w:hint="eastAsia"/>
          <w:sz w:val="30"/>
          <w:szCs w:val="30"/>
          <w:u w:val="single"/>
        </w:rPr>
        <w:t xml:space="preserve">          </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二、是否在其他公司任职</w:t>
      </w:r>
      <w:r>
        <w:rPr>
          <w:rFonts w:ascii="仿宋_GB2312" w:eastAsia="仿宋_GB2312" w:hint="eastAsia"/>
          <w:kern w:val="28"/>
          <w:sz w:val="30"/>
          <w:szCs w:val="30"/>
        </w:rPr>
        <w:t>？</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a6"/>
        <w:snapToGrid w:val="0"/>
        <w:spacing w:line="540" w:lineRule="exact"/>
        <w:ind w:firstLineChars="200" w:firstLine="600"/>
        <w:rPr>
          <w:rFonts w:hAnsi="宋体"/>
          <w:sz w:val="30"/>
          <w:szCs w:val="30"/>
        </w:rPr>
      </w:pPr>
      <w:r>
        <w:rPr>
          <w:rFonts w:hAnsi="宋体" w:hint="eastAsia"/>
          <w:sz w:val="30"/>
          <w:szCs w:val="30"/>
        </w:rPr>
        <w:t>如是，请填报各公司的名称以及任职情况。</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lastRenderedPageBreak/>
        <w:t>三、是否持有上市公司特别表决权股份？</w:t>
      </w:r>
    </w:p>
    <w:p w:rsidR="00483A42" w:rsidRDefault="005443EF">
      <w:pPr>
        <w:snapToGrid w:val="0"/>
        <w:spacing w:line="540" w:lineRule="exact"/>
        <w:ind w:firstLineChars="200" w:firstLine="600"/>
        <w:rPr>
          <w:rFonts w:ascii="仿宋_GB2312" w:eastAsia="仿宋_GB2312" w:hAnsi="仿宋"/>
          <w:sz w:val="30"/>
          <w:szCs w:val="30"/>
          <w:u w:val="single"/>
        </w:rPr>
      </w:pPr>
      <w:r>
        <w:rPr>
          <w:rFonts w:ascii="仿宋_GB2312" w:eastAsia="仿宋_GB2312" w:hAnsi="仿宋" w:hint="eastAsia"/>
          <w:sz w:val="30"/>
          <w:szCs w:val="30"/>
          <w:u w:val="single"/>
        </w:rPr>
        <w:t>是□</w:t>
      </w:r>
      <w:r>
        <w:rPr>
          <w:rFonts w:ascii="仿宋_GB2312" w:eastAsia="仿宋_GB2312" w:hAnsi="仿宋" w:hint="eastAsia"/>
          <w:sz w:val="30"/>
          <w:szCs w:val="30"/>
          <w:u w:val="single"/>
        </w:rPr>
        <w:t xml:space="preserve">  </w:t>
      </w:r>
      <w:r>
        <w:rPr>
          <w:rFonts w:ascii="仿宋_GB2312" w:eastAsia="仿宋_GB2312" w:hAnsi="仿宋" w:hint="eastAsia"/>
          <w:sz w:val="30"/>
          <w:szCs w:val="30"/>
          <w:u w:val="single"/>
        </w:rPr>
        <w:t>否□</w:t>
      </w:r>
      <w:r>
        <w:rPr>
          <w:rFonts w:ascii="仿宋_GB2312" w:eastAsia="仿宋_GB2312" w:hAnsi="仿宋" w:hint="eastAsia"/>
          <w:sz w:val="30"/>
          <w:szCs w:val="30"/>
          <w:u w:val="single"/>
        </w:rPr>
        <w:t xml:space="preserve">  </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t>如是，请详细说明。</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t>四、是否被中国证监会或者证券交易所认定为上市公司董事、监事、高级管理人员的不合适人选？是否曾因违反证券交易场所业务规则或者其他相关规定而受到处分？</w:t>
      </w:r>
    </w:p>
    <w:p w:rsidR="00483A42" w:rsidRDefault="005443EF">
      <w:pPr>
        <w:snapToGrid w:val="0"/>
        <w:spacing w:line="540" w:lineRule="exact"/>
        <w:ind w:firstLineChars="200" w:firstLine="600"/>
        <w:rPr>
          <w:rFonts w:ascii="仿宋_GB2312" w:eastAsia="仿宋_GB2312" w:hAnsi="仿宋"/>
          <w:sz w:val="30"/>
          <w:szCs w:val="30"/>
          <w:u w:val="single"/>
        </w:rPr>
      </w:pPr>
      <w:r>
        <w:rPr>
          <w:rFonts w:ascii="仿宋_GB2312" w:eastAsia="仿宋_GB2312" w:hAnsi="仿宋" w:hint="eastAsia"/>
          <w:sz w:val="30"/>
          <w:szCs w:val="30"/>
          <w:u w:val="single"/>
        </w:rPr>
        <w:t>是□</w:t>
      </w:r>
      <w:r>
        <w:rPr>
          <w:rFonts w:ascii="仿宋_GB2312" w:eastAsia="仿宋_GB2312" w:hAnsi="仿宋"/>
          <w:sz w:val="30"/>
          <w:szCs w:val="30"/>
          <w:u w:val="single"/>
        </w:rPr>
        <w:t xml:space="preserve">  </w:t>
      </w:r>
      <w:r>
        <w:rPr>
          <w:rFonts w:ascii="仿宋_GB2312" w:eastAsia="仿宋_GB2312" w:hAnsi="仿宋"/>
          <w:sz w:val="30"/>
          <w:szCs w:val="30"/>
          <w:u w:val="single"/>
        </w:rPr>
        <w:t>否</w:t>
      </w:r>
      <w:r>
        <w:rPr>
          <w:rFonts w:ascii="仿宋_GB2312" w:eastAsia="仿宋_GB2312" w:hAnsi="仿宋"/>
          <w:sz w:val="30"/>
          <w:szCs w:val="30"/>
          <w:u w:val="single"/>
        </w:rPr>
        <w:t>□</w:t>
      </w:r>
      <w:r>
        <w:rPr>
          <w:rFonts w:ascii="仿宋_GB2312" w:eastAsia="仿宋_GB2312" w:hAnsi="仿宋"/>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Ansi="仿宋"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五、过去十年中是否曾因违反境内外证券市场法律、法规或因涉及金融问题（如贪污、贿赂、诈骗、侵占等）而受到刑事、行政处罚或者正处于有关调查、诉讼程序中？</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hint="eastAsia"/>
          <w:sz w:val="30"/>
          <w:szCs w:val="30"/>
          <w:u w:val="single"/>
        </w:rPr>
        <w:t xml:space="preserve">  </w:t>
      </w:r>
      <w:r>
        <w:rPr>
          <w:rFonts w:ascii="仿宋_GB2312" w:eastAsia="仿宋_GB2312" w:hint="eastAsia"/>
          <w:sz w:val="30"/>
          <w:szCs w:val="30"/>
          <w:u w:val="single"/>
        </w:rPr>
        <w:t>否□</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六、</w:t>
      </w:r>
      <w:r>
        <w:rPr>
          <w:rFonts w:ascii="仿宋_GB2312" w:eastAsia="仿宋_GB2312" w:hint="eastAsia"/>
          <w:kern w:val="28"/>
          <w:sz w:val="30"/>
          <w:szCs w:val="30"/>
        </w:rPr>
        <w:t>是否已明确知悉作为上市公司的董事，就公司</w:t>
      </w:r>
      <w:r>
        <w:rPr>
          <w:rFonts w:ascii="仿宋_GB2312" w:eastAsia="仿宋_GB2312"/>
          <w:kern w:val="28"/>
          <w:sz w:val="30"/>
          <w:szCs w:val="30"/>
        </w:rPr>
        <w:t>向股东</w:t>
      </w:r>
      <w:r>
        <w:rPr>
          <w:rFonts w:ascii="仿宋_GB2312" w:eastAsia="仿宋_GB2312" w:hint="eastAsia"/>
          <w:kern w:val="28"/>
          <w:sz w:val="30"/>
          <w:szCs w:val="30"/>
        </w:rPr>
        <w:t>、存托凭证持有人</w:t>
      </w:r>
      <w:r>
        <w:rPr>
          <w:rFonts w:ascii="仿宋_GB2312" w:eastAsia="仿宋_GB2312"/>
          <w:kern w:val="28"/>
          <w:sz w:val="30"/>
          <w:szCs w:val="30"/>
        </w:rPr>
        <w:t>和</w:t>
      </w:r>
      <w:r>
        <w:rPr>
          <w:rFonts w:ascii="仿宋_GB2312" w:eastAsia="仿宋_GB2312" w:hint="eastAsia"/>
          <w:kern w:val="28"/>
          <w:sz w:val="30"/>
          <w:szCs w:val="30"/>
        </w:rPr>
        <w:t>其他</w:t>
      </w:r>
      <w:r>
        <w:rPr>
          <w:rFonts w:ascii="仿宋_GB2312" w:eastAsia="仿宋_GB2312"/>
          <w:kern w:val="28"/>
          <w:sz w:val="30"/>
          <w:szCs w:val="30"/>
        </w:rPr>
        <w:t>社会公众提供虚假或者隐瞒重要事实的财务会计报告，或者对依法应当披露的其他重要信息不按照规定披露，严重损害股东</w:t>
      </w:r>
      <w:r>
        <w:rPr>
          <w:rFonts w:ascii="仿宋_GB2312" w:eastAsia="仿宋_GB2312" w:hint="eastAsia"/>
          <w:kern w:val="28"/>
          <w:sz w:val="30"/>
          <w:szCs w:val="30"/>
        </w:rPr>
        <w:t>、存托凭证持有人</w:t>
      </w:r>
      <w:r>
        <w:rPr>
          <w:rFonts w:ascii="仿宋_GB2312" w:eastAsia="仿宋_GB2312"/>
          <w:kern w:val="28"/>
          <w:sz w:val="30"/>
          <w:szCs w:val="30"/>
        </w:rPr>
        <w:t>或者其他人利益，或者有其他严重情节的，</w:t>
      </w:r>
      <w:r>
        <w:rPr>
          <w:rFonts w:ascii="仿宋_GB2312" w:eastAsia="仿宋_GB2312" w:hint="eastAsia"/>
          <w:kern w:val="28"/>
          <w:sz w:val="30"/>
          <w:szCs w:val="30"/>
        </w:rPr>
        <w:t>对其负有直接责任的</w:t>
      </w:r>
      <w:r>
        <w:rPr>
          <w:rFonts w:ascii="仿宋_GB2312" w:eastAsia="仿宋_GB2312"/>
          <w:kern w:val="28"/>
          <w:sz w:val="30"/>
          <w:szCs w:val="30"/>
        </w:rPr>
        <w:t>主管人员和其他直接责任人员</w:t>
      </w:r>
      <w:r>
        <w:rPr>
          <w:rFonts w:ascii="仿宋_GB2312" w:eastAsia="仿宋_GB2312" w:hint="eastAsia"/>
          <w:kern w:val="28"/>
          <w:sz w:val="30"/>
          <w:szCs w:val="30"/>
        </w:rPr>
        <w:t>，将被追究刑事责任？</w:t>
      </w:r>
    </w:p>
    <w:p w:rsidR="00483A42" w:rsidRDefault="005443EF">
      <w:pPr>
        <w:spacing w:line="540" w:lineRule="exact"/>
        <w:ind w:firstLineChars="200" w:firstLine="600"/>
        <w:rPr>
          <w:rFonts w:ascii="仿宋_GB2312" w:eastAsia="仿宋_GB2312"/>
          <w:kern w:val="28"/>
          <w:sz w:val="30"/>
          <w:szCs w:val="30"/>
          <w:u w:val="single"/>
        </w:rPr>
      </w:pPr>
      <w:r>
        <w:rPr>
          <w:rFonts w:ascii="仿宋_GB2312" w:eastAsia="仿宋_GB2312" w:hint="eastAsia"/>
          <w:kern w:val="28"/>
          <w:sz w:val="30"/>
          <w:szCs w:val="30"/>
          <w:u w:val="single"/>
        </w:rPr>
        <w:t>是□</w:t>
      </w:r>
      <w:r>
        <w:rPr>
          <w:rFonts w:ascii="仿宋_GB2312" w:eastAsia="仿宋_GB2312" w:hint="eastAsia"/>
          <w:kern w:val="28"/>
          <w:sz w:val="30"/>
          <w:szCs w:val="30"/>
          <w:u w:val="single"/>
        </w:rPr>
        <w:t xml:space="preserve">  </w:t>
      </w:r>
      <w:r>
        <w:rPr>
          <w:rFonts w:ascii="仿宋_GB2312" w:eastAsia="仿宋_GB2312" w:hint="eastAsia"/>
          <w:kern w:val="28"/>
          <w:sz w:val="30"/>
          <w:szCs w:val="30"/>
          <w:u w:val="single"/>
        </w:rPr>
        <w:t>否□</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七、是否已明确知悉作为上市公司的董事，违背对公司的忠实义务，利用职务便利，操纵上市公司从事下列行为之一，致使上市公司利益遭受特别重大损失的，将被追究刑事责任：</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（一）无偿向其他单位或者个人提供资金、商品、服务或者其他</w:t>
      </w:r>
      <w:r>
        <w:rPr>
          <w:rFonts w:ascii="仿宋_GB2312" w:eastAsia="仿宋_GB2312" w:hint="eastAsia"/>
          <w:bCs/>
          <w:kern w:val="28"/>
          <w:sz w:val="30"/>
          <w:szCs w:val="30"/>
        </w:rPr>
        <w:lastRenderedPageBreak/>
        <w:t>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（二）以明显不公平的条</w:t>
      </w:r>
      <w:r>
        <w:rPr>
          <w:rFonts w:ascii="仿宋_GB2312" w:eastAsia="仿宋_GB2312" w:hint="eastAsia"/>
          <w:bCs/>
          <w:kern w:val="28"/>
          <w:sz w:val="30"/>
          <w:szCs w:val="30"/>
        </w:rPr>
        <w:t>件，提供或者接受资金、商品、服务或者其他资产的；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（三）向明显不具有清偿能力的单位或者个人提供资金、商品、服务或者其他资产的；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（四）向明显不具有清偿能力的单位或者个人提供担保，或者无正当理由为其他单位或者个人提供担保的；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（五）无正当理由放弃债权、承担债务的；</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bCs/>
          <w:kern w:val="28"/>
          <w:sz w:val="30"/>
          <w:szCs w:val="30"/>
        </w:rPr>
        <w:t>（六）采用其他方式损害上市公司利益的。</w:t>
      </w:r>
    </w:p>
    <w:p w:rsidR="00483A42" w:rsidRDefault="005443EF">
      <w:pPr>
        <w:snapToGrid w:val="0"/>
        <w:spacing w:line="540" w:lineRule="exact"/>
        <w:ind w:firstLineChars="200" w:firstLine="600"/>
        <w:rPr>
          <w:rFonts w:ascii="仿宋_GB2312" w:eastAsia="仿宋_GB2312"/>
          <w:kern w:val="28"/>
          <w:sz w:val="30"/>
          <w:szCs w:val="30"/>
          <w:u w:val="single"/>
        </w:rPr>
      </w:pPr>
      <w:r>
        <w:rPr>
          <w:rFonts w:ascii="仿宋_GB2312" w:eastAsia="仿宋_GB2312" w:hint="eastAsia"/>
          <w:kern w:val="28"/>
          <w:sz w:val="30"/>
          <w:szCs w:val="30"/>
          <w:u w:val="single"/>
        </w:rPr>
        <w:t>是□</w:t>
      </w:r>
      <w:r>
        <w:rPr>
          <w:rFonts w:ascii="仿宋_GB2312" w:eastAsia="仿宋_GB2312" w:hint="eastAsia"/>
          <w:kern w:val="28"/>
          <w:sz w:val="30"/>
          <w:szCs w:val="30"/>
          <w:u w:val="single"/>
        </w:rPr>
        <w:t xml:space="preserve">  </w:t>
      </w:r>
      <w:r>
        <w:rPr>
          <w:rFonts w:ascii="仿宋_GB2312" w:eastAsia="仿宋_GB2312" w:hint="eastAsia"/>
          <w:kern w:val="28"/>
          <w:sz w:val="30"/>
          <w:szCs w:val="30"/>
          <w:u w:val="single"/>
        </w:rPr>
        <w:t>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八、除上述问题所涉及的信息外，是否有需要声明的其他事项，而不声明该等事项可能影响您对上述问题回答的真实性、完整性或者准确性？</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本人</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（正楷体）郑重声明：上述回答是真实、准确和完整的，保证不存在任何虚假记载、误导性陈述或者重大遗漏。本人完全明白作出虚假声明可能导致的后果。</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声明人（签名）：</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此项声明于</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日在</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rPr>
        <w:t>（地点）作出。</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见证律师：</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sz w:val="30"/>
          <w:szCs w:val="30"/>
        </w:rPr>
        <w:t xml:space="preserve">    </w:t>
      </w:r>
      <w:r>
        <w:rPr>
          <w:rFonts w:ascii="仿宋_GB2312" w:eastAsia="仿宋_GB2312" w:hint="eastAsia"/>
          <w:sz w:val="30"/>
          <w:szCs w:val="30"/>
        </w:rPr>
        <w:t>期：</w:t>
      </w:r>
    </w:p>
    <w:p w:rsidR="00483A42" w:rsidRDefault="005443EF">
      <w:pPr>
        <w:snapToGrid w:val="0"/>
        <w:spacing w:line="540" w:lineRule="exact"/>
        <w:rPr>
          <w:rFonts w:ascii="仿宋_GB2312" w:eastAsia="仿宋_GB2312"/>
          <w:sz w:val="30"/>
          <w:szCs w:val="30"/>
        </w:rPr>
      </w:pPr>
      <w:r>
        <w:rPr>
          <w:rFonts w:ascii="仿宋_GB2312" w:eastAsia="仿宋_GB2312"/>
          <w:sz w:val="30"/>
          <w:szCs w:val="30"/>
        </w:rPr>
        <w:br w:type="page"/>
      </w:r>
    </w:p>
    <w:p w:rsidR="00483A42" w:rsidRDefault="005443EF">
      <w:pPr>
        <w:snapToGrid w:val="0"/>
        <w:spacing w:line="560" w:lineRule="exact"/>
        <w:jc w:val="center"/>
        <w:rPr>
          <w:rFonts w:ascii="仿宋_GB2312" w:eastAsia="仿宋_GB2312"/>
          <w:b/>
          <w:sz w:val="30"/>
          <w:szCs w:val="30"/>
        </w:rPr>
      </w:pPr>
      <w:r>
        <w:rPr>
          <w:rFonts w:ascii="仿宋_GB2312" w:eastAsia="仿宋_GB2312" w:hint="eastAsia"/>
          <w:b/>
          <w:sz w:val="30"/>
          <w:szCs w:val="30"/>
        </w:rPr>
        <w:lastRenderedPageBreak/>
        <w:t>第二部分</w:t>
      </w:r>
      <w:r>
        <w:rPr>
          <w:rFonts w:ascii="仿宋_GB2312" w:eastAsia="仿宋_GB2312" w:hint="eastAsia"/>
          <w:b/>
          <w:sz w:val="30"/>
          <w:szCs w:val="30"/>
        </w:rPr>
        <w:t xml:space="preserve">  </w:t>
      </w:r>
      <w:r>
        <w:rPr>
          <w:rFonts w:ascii="仿宋_GB2312" w:eastAsia="仿宋_GB2312" w:hint="eastAsia"/>
          <w:b/>
          <w:sz w:val="30"/>
          <w:szCs w:val="30"/>
        </w:rPr>
        <w:t>承</w:t>
      </w:r>
      <w:r>
        <w:rPr>
          <w:rFonts w:ascii="仿宋_GB2312" w:eastAsia="仿宋_GB2312"/>
          <w:b/>
          <w:sz w:val="30"/>
          <w:szCs w:val="30"/>
        </w:rPr>
        <w:t xml:space="preserve">  </w:t>
      </w:r>
      <w:r>
        <w:rPr>
          <w:rFonts w:ascii="仿宋_GB2312" w:eastAsia="仿宋_GB2312" w:hint="eastAsia"/>
          <w:b/>
          <w:sz w:val="30"/>
          <w:szCs w:val="30"/>
        </w:rPr>
        <w:t>诺</w:t>
      </w:r>
    </w:p>
    <w:p w:rsidR="00483A42" w:rsidRDefault="00483A42">
      <w:pPr>
        <w:snapToGrid w:val="0"/>
        <w:spacing w:line="560" w:lineRule="exact"/>
        <w:jc w:val="center"/>
        <w:rPr>
          <w:rFonts w:ascii="仿宋_GB2312" w:eastAsia="仿宋_GB2312"/>
          <w:b/>
          <w:sz w:val="30"/>
          <w:szCs w:val="30"/>
        </w:rPr>
      </w:pP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本人</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rPr>
        <w:t>（正楷体）向上海</w:t>
      </w:r>
      <w:r>
        <w:rPr>
          <w:rFonts w:ascii="仿宋_GB2312" w:eastAsia="仿宋_GB2312" w:hint="eastAsia"/>
          <w:sz w:val="30"/>
          <w:szCs w:val="30"/>
        </w:rPr>
        <w:t>证券交易所承诺：</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一、本人在履行上市公司董事的职责时，将遵守并促使本公司和本人的授权人遵守适用的法律、法规和规章等有关规定；</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二、本人在履行上市公司董事的职责时，将遵守并促使本公司和本人的授权人遵守中国证监会发布的相关规章、规定和通知等有关要求；</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三、本人在履行上市公司董事的职责时，将遵守并促使本公司和本人的授权人遵守《上海证券交易所股票上市规则》和上海证券交易所发布的其他业务规则、规定和通知等；</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四、本人在履行上市公司董事的职责时，将遵守并促使本公司和本人的授权人遵守公司章程；</w:t>
      </w:r>
    </w:p>
    <w:p w:rsidR="00483A42" w:rsidRDefault="005443EF">
      <w:pPr>
        <w:pStyle w:val="a5"/>
        <w:snapToGrid w:val="0"/>
        <w:spacing w:after="0" w:line="560" w:lineRule="exact"/>
        <w:ind w:firstLineChars="200" w:firstLine="600"/>
        <w:rPr>
          <w:rFonts w:ascii="仿宋_GB2312" w:eastAsia="仿宋_GB2312"/>
          <w:sz w:val="30"/>
          <w:szCs w:val="30"/>
        </w:rPr>
      </w:pPr>
      <w:r>
        <w:rPr>
          <w:rFonts w:ascii="仿宋_GB2312" w:eastAsia="仿宋_GB2312" w:hint="eastAsia"/>
          <w:sz w:val="30"/>
          <w:szCs w:val="30"/>
        </w:rPr>
        <w:t>五、本人作为上市公司董事接受上海证券交易所的监管，包括及时、如实地答复上海证券交易所向本人提出的任何问题，及时提供《上海证券交易所股票上市规则》规定应当报送的资料及要求提供的其他文件的正本或者副本，并出席本人被要求出席的任何会议，接受上海证券交易所采取的监管措施和纪律处分等；</w:t>
      </w:r>
    </w:p>
    <w:p w:rsidR="00483A42" w:rsidRDefault="005443EF">
      <w:pPr>
        <w:pStyle w:val="a5"/>
        <w:snapToGrid w:val="0"/>
        <w:spacing w:after="0" w:line="560" w:lineRule="exact"/>
        <w:ind w:firstLineChars="200" w:firstLine="600"/>
        <w:rPr>
          <w:rFonts w:ascii="仿宋_GB2312" w:eastAsia="仿宋_GB2312" w:hAnsi="宋体"/>
          <w:sz w:val="30"/>
          <w:szCs w:val="30"/>
        </w:rPr>
      </w:pPr>
      <w:r>
        <w:rPr>
          <w:rFonts w:ascii="仿宋_GB2312" w:eastAsia="仿宋_GB2312" w:hint="eastAsia"/>
          <w:sz w:val="30"/>
          <w:szCs w:val="30"/>
        </w:rPr>
        <w:t>六、本人授权上海证券交易所将本人提供的声明与承诺资料向中国证监会报告；</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七、本人如违反上述承诺，愿意承担由此引起的一切法律责任；</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八、本人在执行职务过程中，如果与上海证券交易所发生争议提起诉讼时，由上海证券交易所住所地有管辖权的法院管</w:t>
      </w:r>
      <w:r>
        <w:rPr>
          <w:rFonts w:ascii="仿宋_GB2312" w:eastAsia="仿宋_GB2312" w:hint="eastAsia"/>
          <w:sz w:val="30"/>
          <w:szCs w:val="30"/>
        </w:rPr>
        <w:t>辖。</w:t>
      </w:r>
    </w:p>
    <w:p w:rsidR="00483A42" w:rsidRDefault="005443EF">
      <w:pPr>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九、本人在执行职务过程中，与上海证券交易所以外的主体因发行人（上市公司）在境内发行股票或者存托凭证并在上海证券交易所主板上市发生争议提起诉讼的，适用中国法律，并由中国境内有管辖权的人民法院管辖。</w:t>
      </w: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承诺人（签名）：</w:t>
      </w:r>
      <w:r>
        <w:rPr>
          <w:rFonts w:ascii="仿宋_GB2312" w:eastAsia="仿宋_GB2312" w:hint="eastAsia"/>
          <w:sz w:val="30"/>
          <w:szCs w:val="30"/>
        </w:rPr>
        <w:t xml:space="preserve">  </w:t>
      </w: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r>
        <w:rPr>
          <w:rFonts w:ascii="仿宋_GB2312" w:eastAsia="仿宋_GB2312"/>
          <w:sz w:val="30"/>
          <w:szCs w:val="30"/>
        </w:rPr>
        <w:t xml:space="preserve">                    </w:t>
      </w: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此项承诺于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60" w:lineRule="exact"/>
        <w:rPr>
          <w:rFonts w:ascii="仿宋_GB2312" w:eastAsia="仿宋_GB2312"/>
          <w:sz w:val="30"/>
          <w:szCs w:val="30"/>
        </w:rPr>
      </w:pP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见证律师：</w:t>
      </w:r>
      <w:r>
        <w:rPr>
          <w:rFonts w:ascii="仿宋_GB2312" w:eastAsia="仿宋_GB2312"/>
          <w:sz w:val="30"/>
          <w:szCs w:val="30"/>
        </w:rPr>
        <w:t xml:space="preserve">                                             </w:t>
      </w:r>
    </w:p>
    <w:p w:rsidR="00483A42" w:rsidRDefault="005443EF">
      <w:pPr>
        <w:snapToGrid w:val="0"/>
        <w:spacing w:line="56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sz w:val="30"/>
          <w:szCs w:val="30"/>
        </w:rPr>
        <w:t xml:space="preserve">    </w:t>
      </w:r>
      <w:r>
        <w:rPr>
          <w:rFonts w:ascii="仿宋_GB2312" w:eastAsia="仿宋_GB2312" w:hint="eastAsia"/>
          <w:sz w:val="30"/>
          <w:szCs w:val="30"/>
        </w:rPr>
        <w:t>期：</w:t>
      </w:r>
    </w:p>
    <w:p w:rsidR="00483A42" w:rsidRDefault="00483A42">
      <w:pPr>
        <w:spacing w:line="560" w:lineRule="exact"/>
        <w:rPr>
          <w:rFonts w:ascii="仿宋_GB2312" w:eastAsia="仿宋_GB2312"/>
          <w:b/>
          <w:sz w:val="30"/>
          <w:szCs w:val="30"/>
        </w:rPr>
      </w:pPr>
    </w:p>
    <w:p w:rsidR="00483A42" w:rsidRDefault="00483A42">
      <w:pPr>
        <w:widowControl/>
        <w:jc w:val="left"/>
        <w:rPr>
          <w:rFonts w:ascii="仿宋_GB2312" w:eastAsia="仿宋_GB2312"/>
          <w:b/>
          <w:sz w:val="30"/>
          <w:szCs w:val="30"/>
        </w:rPr>
      </w:pPr>
    </w:p>
    <w:p w:rsidR="00483A42" w:rsidRDefault="005443EF" w:rsidP="00CA304F">
      <w:pPr>
        <w:snapToGrid w:val="0"/>
        <w:spacing w:line="560" w:lineRule="exact"/>
        <w:ind w:firstLineChars="200" w:firstLine="602"/>
        <w:jc w:val="left"/>
        <w:rPr>
          <w:rFonts w:ascii="仿宋_GB2312" w:eastAsia="仿宋_GB2312" w:hAnsi="Times New Roman"/>
          <w:b/>
          <w:bCs/>
          <w:sz w:val="30"/>
          <w:szCs w:val="30"/>
        </w:rPr>
      </w:pPr>
      <w:bookmarkStart w:id="82" w:name="_Toc130582578"/>
      <w:bookmarkStart w:id="83" w:name="_Toc130574022"/>
      <w:r>
        <w:rPr>
          <w:rFonts w:ascii="仿宋_GB2312" w:eastAsia="仿宋_GB2312" w:hAnsi="Times New Roman"/>
          <w:b/>
          <w:bCs/>
          <w:sz w:val="30"/>
          <w:szCs w:val="30"/>
        </w:rPr>
        <w:br w:type="page"/>
      </w:r>
      <w:r>
        <w:rPr>
          <w:rFonts w:ascii="仿宋_GB2312" w:eastAsia="仿宋_GB2312" w:hAnsi="Times New Roman" w:hint="eastAsia"/>
          <w:b/>
          <w:bCs/>
          <w:sz w:val="30"/>
          <w:szCs w:val="30"/>
        </w:rPr>
        <w:lastRenderedPageBreak/>
        <w:t>附件</w:t>
      </w:r>
      <w:r>
        <w:rPr>
          <w:rFonts w:ascii="仿宋_GB2312" w:eastAsia="仿宋_GB2312" w:hAnsi="Times New Roman" w:hint="eastAsia"/>
          <w:b/>
          <w:bCs/>
          <w:sz w:val="30"/>
          <w:szCs w:val="30"/>
        </w:rPr>
        <w:t>9</w:t>
      </w:r>
    </w:p>
    <w:p w:rsidR="00483A42" w:rsidRDefault="00483A42">
      <w:pPr>
        <w:spacing w:line="560" w:lineRule="exact"/>
        <w:rPr>
          <w:rFonts w:ascii="仿宋_GB2312" w:eastAsia="仿宋_GB2312"/>
          <w:sz w:val="28"/>
        </w:rPr>
      </w:pPr>
    </w:p>
    <w:p w:rsidR="00483A42" w:rsidRDefault="005443EF">
      <w:pPr>
        <w:keepNext/>
        <w:keepLines/>
        <w:spacing w:line="540" w:lineRule="exact"/>
        <w:jc w:val="center"/>
        <w:outlineLvl w:val="0"/>
        <w:rPr>
          <w:rFonts w:ascii="黑体" w:eastAsia="黑体" w:hAnsi="Arial Unicode MS"/>
          <w:b/>
          <w:bCs/>
          <w:kern w:val="28"/>
          <w:sz w:val="44"/>
          <w:szCs w:val="44"/>
        </w:rPr>
      </w:pPr>
      <w:bookmarkStart w:id="84" w:name="_Toc130981618"/>
      <w:r>
        <w:rPr>
          <w:rFonts w:ascii="黑体" w:eastAsia="黑体" w:hAnsi="Arial Unicode MS" w:hint="eastAsia"/>
          <w:b/>
          <w:bCs/>
          <w:kern w:val="28"/>
          <w:sz w:val="44"/>
          <w:szCs w:val="44"/>
        </w:rPr>
        <w:t>红筹企业监事声明及承诺书</w:t>
      </w:r>
      <w:bookmarkEnd w:id="82"/>
      <w:bookmarkEnd w:id="83"/>
      <w:bookmarkEnd w:id="84"/>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jc w:val="center"/>
        <w:rPr>
          <w:rFonts w:ascii="仿宋_GB2312" w:eastAsia="仿宋_GB2312"/>
          <w:b/>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483A42">
      <w:pPr>
        <w:snapToGrid w:val="0"/>
        <w:spacing w:line="540" w:lineRule="exact"/>
        <w:jc w:val="center"/>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上市公司股票或者存托凭证简称：</w:t>
      </w:r>
      <w:r>
        <w:rPr>
          <w:rFonts w:ascii="仿宋_GB2312" w:eastAsia="仿宋_GB2312" w:hint="eastAsia"/>
          <w:sz w:val="30"/>
          <w:szCs w:val="30"/>
        </w:rPr>
        <w:t xml:space="preserve"> </w:t>
      </w:r>
      <w:r>
        <w:rPr>
          <w:rFonts w:ascii="仿宋_GB2312" w:eastAsia="仿宋_GB2312" w:hint="eastAsia"/>
          <w:sz w:val="30"/>
          <w:szCs w:val="30"/>
          <w:u w:val="single"/>
        </w:rPr>
        <w:t xml:space="preserve">                   </w:t>
      </w:r>
      <w:r>
        <w:rPr>
          <w:rFonts w:ascii="仿宋_GB2312" w:eastAsia="仿宋_GB2312" w:hint="eastAsia"/>
          <w:sz w:val="30"/>
          <w:szCs w:val="30"/>
        </w:rPr>
        <w:t xml:space="preserve"> </w:t>
      </w:r>
    </w:p>
    <w:p w:rsidR="00483A42" w:rsidRDefault="005443EF">
      <w:pPr>
        <w:snapToGrid w:val="0"/>
        <w:spacing w:line="540" w:lineRule="exact"/>
        <w:ind w:firstLineChars="300" w:firstLine="900"/>
        <w:rPr>
          <w:rFonts w:ascii="仿宋_GB2312" w:eastAsia="仿宋_GB2312"/>
          <w:sz w:val="30"/>
          <w:szCs w:val="30"/>
          <w:u w:val="single"/>
        </w:rPr>
      </w:pPr>
      <w:r>
        <w:rPr>
          <w:rFonts w:ascii="仿宋_GB2312" w:eastAsia="仿宋_GB2312" w:hint="eastAsia"/>
          <w:sz w:val="30"/>
          <w:szCs w:val="30"/>
        </w:rPr>
        <w:t>上市公司股票或者存托凭证代码：</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职务：</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曾用名：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6.</w:t>
      </w:r>
      <w:r>
        <w:rPr>
          <w:rFonts w:ascii="仿宋_GB2312" w:eastAsia="仿宋_GB2312" w:hint="eastAsia"/>
          <w:sz w:val="30"/>
          <w:szCs w:val="30"/>
        </w:rPr>
        <w:t>出生日期：</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联系地址：</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国籍：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专业资格（如适用）：</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中国身份证号码（如适用）：</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护照号码（如适用）：</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12.</w:t>
      </w:r>
      <w:r>
        <w:rPr>
          <w:rFonts w:ascii="仿宋_GB2312" w:eastAsia="仿宋_GB2312" w:hint="eastAsia"/>
          <w:sz w:val="30"/>
          <w:szCs w:val="30"/>
        </w:rPr>
        <w:t>最近五年的工作经历：</w:t>
      </w:r>
      <w:r>
        <w:rPr>
          <w:rFonts w:ascii="仿宋_GB2312" w:eastAsia="仿宋_GB2312" w:hint="eastAsia"/>
          <w:sz w:val="30"/>
          <w:szCs w:val="30"/>
          <w:u w:val="single"/>
        </w:rPr>
        <w:t xml:space="preserve">                          </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 xml:space="preserve">                                                         </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二、是否在其他公司任职</w:t>
      </w:r>
      <w:r>
        <w:rPr>
          <w:rFonts w:ascii="仿宋_GB2312" w:eastAsia="仿宋_GB2312" w:hint="eastAsia"/>
          <w:kern w:val="28"/>
          <w:sz w:val="30"/>
          <w:szCs w:val="30"/>
        </w:rPr>
        <w:t>？</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a6"/>
        <w:snapToGrid w:val="0"/>
        <w:spacing w:line="540" w:lineRule="exact"/>
        <w:ind w:firstLineChars="200" w:firstLine="600"/>
        <w:rPr>
          <w:rFonts w:hAnsi="宋体"/>
          <w:sz w:val="30"/>
          <w:szCs w:val="30"/>
        </w:rPr>
      </w:pPr>
      <w:r>
        <w:rPr>
          <w:rFonts w:hAnsi="宋体" w:hint="eastAsia"/>
          <w:sz w:val="30"/>
          <w:szCs w:val="30"/>
        </w:rPr>
        <w:lastRenderedPageBreak/>
        <w:t>如是，请填报各公司的名称以及任职情况。</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t>三、是否被中国证监会或者证券交易所认定为上市公司董事、监事、高级管理人员的不合适人选？是否曾因违反证券交易场所业务规则或者其他相关规定而受到处分？</w:t>
      </w:r>
    </w:p>
    <w:p w:rsidR="00483A42" w:rsidRDefault="005443EF">
      <w:pPr>
        <w:snapToGrid w:val="0"/>
        <w:spacing w:line="540" w:lineRule="exact"/>
        <w:ind w:firstLineChars="200" w:firstLine="600"/>
        <w:rPr>
          <w:rFonts w:ascii="仿宋_GB2312" w:eastAsia="仿宋_GB2312" w:hAnsi="仿宋"/>
          <w:sz w:val="30"/>
          <w:szCs w:val="30"/>
          <w:u w:val="single"/>
        </w:rPr>
      </w:pPr>
      <w:r>
        <w:rPr>
          <w:rFonts w:ascii="仿宋_GB2312" w:eastAsia="仿宋_GB2312" w:hAnsi="仿宋" w:hint="eastAsia"/>
          <w:sz w:val="30"/>
          <w:szCs w:val="30"/>
          <w:u w:val="single"/>
        </w:rPr>
        <w:t>是□</w:t>
      </w:r>
      <w:r>
        <w:rPr>
          <w:rFonts w:ascii="仿宋_GB2312" w:eastAsia="仿宋_GB2312" w:hAnsi="仿宋"/>
          <w:sz w:val="30"/>
          <w:szCs w:val="30"/>
          <w:u w:val="single"/>
        </w:rPr>
        <w:t xml:space="preserve">  </w:t>
      </w:r>
      <w:r>
        <w:rPr>
          <w:rFonts w:ascii="仿宋_GB2312" w:eastAsia="仿宋_GB2312" w:hAnsi="仿宋"/>
          <w:sz w:val="30"/>
          <w:szCs w:val="30"/>
          <w:u w:val="single"/>
        </w:rPr>
        <w:t>否</w:t>
      </w:r>
      <w:r>
        <w:rPr>
          <w:rFonts w:ascii="仿宋_GB2312" w:eastAsia="仿宋_GB2312" w:hAnsi="仿宋"/>
          <w:sz w:val="30"/>
          <w:szCs w:val="30"/>
          <w:u w:val="single"/>
        </w:rPr>
        <w:t>□</w:t>
      </w:r>
      <w:r>
        <w:rPr>
          <w:rFonts w:ascii="仿宋_GB2312" w:eastAsia="仿宋_GB2312" w:hAnsi="仿宋"/>
          <w:sz w:val="30"/>
          <w:szCs w:val="30"/>
          <w:u w:val="single"/>
        </w:rPr>
        <w:t xml:space="preserve">  </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t>如是，请详细说明。</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int="eastAsia"/>
          <w:sz w:val="30"/>
          <w:szCs w:val="30"/>
        </w:rPr>
        <w:t>四、过去十年中是否曾因违反境内外证券市场法律、法规或因涉及金融问题（如贪污、贿赂、诈骗、侵占等）而受到刑事、行政处罚或者正处于有关调查、诉讼程序中？</w:t>
      </w:r>
    </w:p>
    <w:p w:rsidR="00483A42" w:rsidRDefault="005443EF">
      <w:pPr>
        <w:snapToGrid w:val="0"/>
        <w:spacing w:line="540" w:lineRule="exact"/>
        <w:ind w:firstLineChars="200" w:firstLine="600"/>
        <w:rPr>
          <w:rFonts w:ascii="仿宋_GB2312" w:eastAsia="仿宋_GB2312" w:hAnsi="仿宋"/>
          <w:sz w:val="30"/>
          <w:szCs w:val="30"/>
          <w:u w:val="single"/>
        </w:rPr>
      </w:pPr>
      <w:r>
        <w:rPr>
          <w:rFonts w:ascii="仿宋_GB2312" w:eastAsia="仿宋_GB2312" w:hint="eastAsia"/>
          <w:sz w:val="30"/>
          <w:szCs w:val="30"/>
          <w:u w:val="single"/>
        </w:rPr>
        <w:t>是□</w:t>
      </w:r>
      <w:r>
        <w:rPr>
          <w:rFonts w:ascii="仿宋_GB2312" w:eastAsia="仿宋_GB2312" w:hint="eastAsia"/>
          <w:sz w:val="30"/>
          <w:szCs w:val="30"/>
          <w:u w:val="single"/>
        </w:rPr>
        <w:t xml:space="preserve">  </w:t>
      </w:r>
      <w:r>
        <w:rPr>
          <w:rFonts w:ascii="仿宋_GB2312" w:eastAsia="仿宋_GB2312" w:hint="eastAsia"/>
          <w:sz w:val="30"/>
          <w:szCs w:val="30"/>
          <w:u w:val="single"/>
        </w:rPr>
        <w:t>否□</w:t>
      </w:r>
      <w:r>
        <w:rPr>
          <w:rFonts w:ascii="仿宋_GB2312" w:eastAsia="仿宋_GB2312" w:hint="eastAsia"/>
          <w:sz w:val="30"/>
          <w:szCs w:val="30"/>
          <w:u w:val="single"/>
        </w:rPr>
        <w:t xml:space="preserve">  </w:t>
      </w:r>
    </w:p>
    <w:p w:rsidR="00483A42" w:rsidRDefault="005443EF">
      <w:pPr>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五、</w:t>
      </w:r>
      <w:r>
        <w:rPr>
          <w:rFonts w:ascii="仿宋_GB2312" w:eastAsia="仿宋_GB2312" w:hint="eastAsia"/>
          <w:kern w:val="28"/>
          <w:sz w:val="30"/>
          <w:szCs w:val="30"/>
        </w:rPr>
        <w:t>是否已明确知悉作为上市公司的监事，就公司</w:t>
      </w:r>
      <w:r>
        <w:rPr>
          <w:rFonts w:ascii="仿宋_GB2312" w:eastAsia="仿宋_GB2312"/>
          <w:kern w:val="28"/>
          <w:sz w:val="30"/>
          <w:szCs w:val="30"/>
        </w:rPr>
        <w:t>向股东</w:t>
      </w:r>
      <w:r>
        <w:rPr>
          <w:rFonts w:ascii="仿宋_GB2312" w:eastAsia="仿宋_GB2312" w:hint="eastAsia"/>
          <w:kern w:val="28"/>
          <w:sz w:val="30"/>
          <w:szCs w:val="30"/>
        </w:rPr>
        <w:t>、存托凭证持有人</w:t>
      </w:r>
      <w:r>
        <w:rPr>
          <w:rFonts w:ascii="仿宋_GB2312" w:eastAsia="仿宋_GB2312"/>
          <w:kern w:val="28"/>
          <w:sz w:val="30"/>
          <w:szCs w:val="30"/>
        </w:rPr>
        <w:t>和</w:t>
      </w:r>
      <w:r>
        <w:rPr>
          <w:rFonts w:ascii="仿宋_GB2312" w:eastAsia="仿宋_GB2312" w:hint="eastAsia"/>
          <w:kern w:val="28"/>
          <w:sz w:val="30"/>
          <w:szCs w:val="30"/>
        </w:rPr>
        <w:t>其他</w:t>
      </w:r>
      <w:r>
        <w:rPr>
          <w:rFonts w:ascii="仿宋_GB2312" w:eastAsia="仿宋_GB2312"/>
          <w:kern w:val="28"/>
          <w:sz w:val="30"/>
          <w:szCs w:val="30"/>
        </w:rPr>
        <w:t>社会公众提供虚假或者隐瞒重要事实的财务会计报告，或者对依法应当披露的其他重要信息不按照规定披露，严重损害股东</w:t>
      </w:r>
      <w:r>
        <w:rPr>
          <w:rFonts w:ascii="仿宋_GB2312" w:eastAsia="仿宋_GB2312" w:hint="eastAsia"/>
          <w:kern w:val="28"/>
          <w:sz w:val="30"/>
          <w:szCs w:val="30"/>
        </w:rPr>
        <w:t>、存托凭证持有人</w:t>
      </w:r>
      <w:r>
        <w:rPr>
          <w:rFonts w:ascii="仿宋_GB2312" w:eastAsia="仿宋_GB2312"/>
          <w:kern w:val="28"/>
          <w:sz w:val="30"/>
          <w:szCs w:val="30"/>
        </w:rPr>
        <w:t>或者其他人利益，或者有其他严重情节的，</w:t>
      </w:r>
      <w:r>
        <w:rPr>
          <w:rFonts w:ascii="仿宋_GB2312" w:eastAsia="仿宋_GB2312" w:hint="eastAsia"/>
          <w:kern w:val="28"/>
          <w:sz w:val="30"/>
          <w:szCs w:val="30"/>
        </w:rPr>
        <w:t>对其负有直接责任的</w:t>
      </w:r>
      <w:r>
        <w:rPr>
          <w:rFonts w:ascii="仿宋_GB2312" w:eastAsia="仿宋_GB2312"/>
          <w:kern w:val="28"/>
          <w:sz w:val="30"/>
          <w:szCs w:val="30"/>
        </w:rPr>
        <w:t>主管人员和其他直接责任人员</w:t>
      </w:r>
      <w:r>
        <w:rPr>
          <w:rFonts w:ascii="仿宋_GB2312" w:eastAsia="仿宋_GB2312" w:hint="eastAsia"/>
          <w:kern w:val="28"/>
          <w:sz w:val="30"/>
          <w:szCs w:val="30"/>
        </w:rPr>
        <w:t>，将被追究刑事责任？</w:t>
      </w:r>
    </w:p>
    <w:p w:rsidR="00483A42" w:rsidRDefault="005443EF">
      <w:pPr>
        <w:spacing w:line="540" w:lineRule="exact"/>
        <w:ind w:firstLineChars="200" w:firstLine="600"/>
        <w:rPr>
          <w:rFonts w:ascii="仿宋_GB2312" w:eastAsia="仿宋_GB2312"/>
          <w:kern w:val="28"/>
          <w:sz w:val="30"/>
          <w:szCs w:val="30"/>
          <w:u w:val="single"/>
        </w:rPr>
      </w:pPr>
      <w:r>
        <w:rPr>
          <w:rFonts w:ascii="仿宋_GB2312" w:eastAsia="仿宋_GB2312" w:hint="eastAsia"/>
          <w:kern w:val="28"/>
          <w:sz w:val="30"/>
          <w:szCs w:val="30"/>
          <w:u w:val="single"/>
        </w:rPr>
        <w:t>是□</w:t>
      </w:r>
      <w:r>
        <w:rPr>
          <w:rFonts w:ascii="仿宋_GB2312" w:eastAsia="仿宋_GB2312" w:hint="eastAsia"/>
          <w:kern w:val="28"/>
          <w:sz w:val="30"/>
          <w:szCs w:val="30"/>
          <w:u w:val="single"/>
        </w:rPr>
        <w:t xml:space="preserve">  </w:t>
      </w:r>
      <w:r>
        <w:rPr>
          <w:rFonts w:ascii="仿宋_GB2312" w:eastAsia="仿宋_GB2312" w:hint="eastAsia"/>
          <w:kern w:val="28"/>
          <w:sz w:val="30"/>
          <w:szCs w:val="30"/>
          <w:u w:val="single"/>
        </w:rPr>
        <w:t>否□</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六、是否已明确知悉作为上市公司的监事，违背对公司的忠实义务，利用职务便利，操纵上市公司从事下列行为之一，致使上市公司利益遭受特别重大损失的，将被追究刑事责任：</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（一）无偿向其他单位或者个人提供资金、商品、服务或者其他资产的；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（二）以明显不公平的条件，提供或者接受资金、商品、服务或</w:t>
      </w:r>
      <w:r>
        <w:rPr>
          <w:rFonts w:ascii="仿宋_GB2312" w:eastAsia="仿宋_GB2312" w:hint="eastAsia"/>
          <w:bCs/>
          <w:kern w:val="28"/>
          <w:sz w:val="30"/>
          <w:szCs w:val="30"/>
        </w:rPr>
        <w:lastRenderedPageBreak/>
        <w:t>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（三）向明显不具有清偿能力的单位或者个人提供资金、商品、服务或者其他资产的；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（四）向明显不具有清偿能力的单位或者个人提供担保，或者无正当理由为其他单位或者个人提供担保的；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（五）无正当理由放弃债权、承担债务的；</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bCs/>
          <w:kern w:val="28"/>
          <w:sz w:val="30"/>
          <w:szCs w:val="30"/>
        </w:rPr>
        <w:t>（六）采用其他方式损害上市公司利益的。</w:t>
      </w:r>
      <w:r>
        <w:rPr>
          <w:rFonts w:ascii="仿宋_GB2312" w:eastAsia="仿宋_GB2312" w:hint="eastAsia"/>
          <w:bCs/>
          <w:kern w:val="28"/>
          <w:sz w:val="30"/>
          <w:szCs w:val="30"/>
        </w:rPr>
        <w:t xml:space="preserve"> </w:t>
      </w:r>
    </w:p>
    <w:p w:rsidR="00483A42" w:rsidRDefault="005443EF">
      <w:pPr>
        <w:snapToGrid w:val="0"/>
        <w:spacing w:line="540" w:lineRule="exact"/>
        <w:ind w:firstLineChars="200" w:firstLine="600"/>
        <w:rPr>
          <w:rFonts w:ascii="仿宋_GB2312" w:eastAsia="仿宋_GB2312"/>
          <w:kern w:val="28"/>
          <w:sz w:val="30"/>
          <w:szCs w:val="30"/>
          <w:u w:val="single"/>
        </w:rPr>
      </w:pPr>
      <w:r>
        <w:rPr>
          <w:rFonts w:ascii="仿宋_GB2312" w:eastAsia="仿宋_GB2312" w:hint="eastAsia"/>
          <w:kern w:val="28"/>
          <w:sz w:val="30"/>
          <w:szCs w:val="30"/>
          <w:u w:val="single"/>
        </w:rPr>
        <w:t>是□</w:t>
      </w:r>
      <w:r>
        <w:rPr>
          <w:rFonts w:ascii="仿宋_GB2312" w:eastAsia="仿宋_GB2312" w:hint="eastAsia"/>
          <w:kern w:val="28"/>
          <w:sz w:val="30"/>
          <w:szCs w:val="30"/>
          <w:u w:val="single"/>
        </w:rPr>
        <w:t xml:space="preserve">  </w:t>
      </w:r>
      <w:r>
        <w:rPr>
          <w:rFonts w:ascii="仿宋_GB2312" w:eastAsia="仿宋_GB2312" w:hint="eastAsia"/>
          <w:kern w:val="28"/>
          <w:sz w:val="30"/>
          <w:szCs w:val="30"/>
          <w:u w:val="single"/>
        </w:rPr>
        <w:t>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kern w:val="28"/>
          <w:sz w:val="30"/>
          <w:szCs w:val="30"/>
        </w:rPr>
        <w:t>七、</w:t>
      </w:r>
      <w:r>
        <w:rPr>
          <w:rFonts w:ascii="仿宋_GB2312" w:eastAsia="仿宋_GB2312" w:hint="eastAsia"/>
          <w:sz w:val="30"/>
          <w:szCs w:val="30"/>
        </w:rPr>
        <w:t>除上述问题所涉及的信息外，是否有需要声明的其他事项，而不声明该等事项可能影响您对上述问题回答的真实性、完整性或者准确性？</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如是，请详细说明。</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本人</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（正楷体）郑重声明：上述回答是真实、准确和完整的，保证不存在任何虚假记载、误导性陈述或者重大遗漏。本人完全明白作出虚假声明可能导致的后果。</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声明人（签名）：</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此项声明于</w:t>
      </w:r>
      <w:r>
        <w:rPr>
          <w:rFonts w:ascii="仿宋_GB2312" w:eastAsia="仿宋_GB2312" w:hint="eastAsia"/>
          <w:sz w:val="30"/>
          <w:szCs w:val="30"/>
          <w:u w:val="single"/>
        </w:rPr>
        <w:t xml:space="preserve">    </w:t>
      </w:r>
      <w:r>
        <w:rPr>
          <w:rFonts w:ascii="仿宋_GB2312" w:eastAsia="仿宋_GB2312" w:hint="eastAsia"/>
          <w:sz w:val="30"/>
          <w:szCs w:val="30"/>
        </w:rPr>
        <w:t>年</w:t>
      </w:r>
      <w:r>
        <w:rPr>
          <w:rFonts w:ascii="仿宋_GB2312" w:eastAsia="仿宋_GB2312" w:hint="eastAsia"/>
          <w:sz w:val="30"/>
          <w:szCs w:val="30"/>
          <w:u w:val="single"/>
        </w:rPr>
        <w:t xml:space="preserve">    </w:t>
      </w:r>
      <w:r>
        <w:rPr>
          <w:rFonts w:ascii="仿宋_GB2312" w:eastAsia="仿宋_GB2312" w:hint="eastAsia"/>
          <w:sz w:val="30"/>
          <w:szCs w:val="30"/>
        </w:rPr>
        <w:t>月</w:t>
      </w:r>
      <w:r>
        <w:rPr>
          <w:rFonts w:ascii="仿宋_GB2312" w:eastAsia="仿宋_GB2312" w:hint="eastAsia"/>
          <w:sz w:val="30"/>
          <w:szCs w:val="30"/>
          <w:u w:val="single"/>
        </w:rPr>
        <w:t xml:space="preserve">    </w:t>
      </w:r>
      <w:r>
        <w:rPr>
          <w:rFonts w:ascii="仿宋_GB2312" w:eastAsia="仿宋_GB2312" w:hint="eastAsia"/>
          <w:sz w:val="30"/>
          <w:szCs w:val="30"/>
        </w:rPr>
        <w:t>日在</w:t>
      </w:r>
      <w:r>
        <w:rPr>
          <w:rFonts w:ascii="仿宋_GB2312" w:eastAsia="仿宋_GB2312"/>
          <w:sz w:val="30"/>
          <w:szCs w:val="30"/>
          <w:u w:val="single"/>
        </w:rPr>
        <w:t xml:space="preserve">         </w:t>
      </w:r>
      <w:r>
        <w:rPr>
          <w:rFonts w:ascii="仿宋_GB2312" w:eastAsia="仿宋_GB2312" w:hint="eastAsia"/>
          <w:sz w:val="30"/>
          <w:szCs w:val="30"/>
        </w:rPr>
        <w:t>（地点）作出。</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见证律师：</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sz w:val="30"/>
          <w:szCs w:val="30"/>
        </w:rPr>
        <w:t xml:space="preserve">    </w:t>
      </w:r>
      <w:r>
        <w:rPr>
          <w:rFonts w:ascii="仿宋_GB2312" w:eastAsia="仿宋_GB2312" w:hint="eastAsia"/>
          <w:sz w:val="30"/>
          <w:szCs w:val="30"/>
        </w:rPr>
        <w:t>期：</w:t>
      </w:r>
    </w:p>
    <w:p w:rsidR="00483A42" w:rsidRDefault="005443EF">
      <w:pPr>
        <w:widowControl/>
        <w:spacing w:line="540" w:lineRule="exact"/>
        <w:jc w:val="left"/>
        <w:rPr>
          <w:rFonts w:ascii="仿宋_GB2312" w:eastAsia="仿宋_GB2312"/>
          <w:b/>
          <w:sz w:val="30"/>
          <w:szCs w:val="30"/>
        </w:rPr>
      </w:pPr>
      <w:r>
        <w:rPr>
          <w:rFonts w:ascii="仿宋_GB2312" w:eastAsia="仿宋_GB2312"/>
          <w:b/>
          <w:sz w:val="30"/>
          <w:szCs w:val="30"/>
        </w:rPr>
        <w:lastRenderedPageBreak/>
        <w:br w:type="page"/>
      </w:r>
    </w:p>
    <w:p w:rsidR="00483A42" w:rsidRDefault="005443EF">
      <w:pPr>
        <w:snapToGrid w:val="0"/>
        <w:spacing w:line="540" w:lineRule="exact"/>
        <w:jc w:val="center"/>
        <w:rPr>
          <w:rFonts w:ascii="仿宋_GB2312" w:eastAsia="仿宋_GB2312"/>
          <w:b/>
          <w:sz w:val="30"/>
          <w:szCs w:val="30"/>
        </w:rPr>
      </w:pPr>
      <w:r>
        <w:rPr>
          <w:rFonts w:ascii="仿宋_GB2312" w:eastAsia="仿宋_GB2312" w:hint="eastAsia"/>
          <w:b/>
          <w:sz w:val="30"/>
          <w:szCs w:val="30"/>
        </w:rPr>
        <w:lastRenderedPageBreak/>
        <w:t>第二部分</w:t>
      </w:r>
      <w:r>
        <w:rPr>
          <w:rFonts w:ascii="仿宋_GB2312" w:eastAsia="仿宋_GB2312" w:hint="eastAsia"/>
          <w:b/>
          <w:sz w:val="30"/>
          <w:szCs w:val="30"/>
        </w:rPr>
        <w:t xml:space="preserve">  </w:t>
      </w:r>
      <w:r>
        <w:rPr>
          <w:rFonts w:ascii="仿宋_GB2312" w:eastAsia="仿宋_GB2312" w:hint="eastAsia"/>
          <w:b/>
          <w:sz w:val="30"/>
          <w:szCs w:val="30"/>
        </w:rPr>
        <w:t>承</w:t>
      </w:r>
      <w:r>
        <w:rPr>
          <w:rFonts w:ascii="仿宋_GB2312" w:eastAsia="仿宋_GB2312"/>
          <w:b/>
          <w:sz w:val="30"/>
          <w:szCs w:val="30"/>
        </w:rPr>
        <w:t xml:space="preserve">  </w:t>
      </w:r>
      <w:r>
        <w:rPr>
          <w:rFonts w:ascii="仿宋_GB2312" w:eastAsia="仿宋_GB2312" w:hint="eastAsia"/>
          <w:b/>
          <w:sz w:val="30"/>
          <w:szCs w:val="30"/>
        </w:rPr>
        <w:t>诺</w:t>
      </w:r>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本人</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rPr>
        <w:t>（正楷体）向上海证券交易所承诺：</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一、本人在履行上市公司监事的职责时，将遵守并促使本公司及其董事和高级管理人员遵守适用的法律、法规和规章等有关规定；</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二、本人在履行上市公司监事的职责时，将遵守并促使本公司及其董事和高级管理人员遵守中国证监会发布的相关规章、规定和通知等有关要求；</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三、本人在履行上市公司监事的职责时，将遵守并促使本公司及其董事和高级管理人员遵守《上海证券交易所股票上市规则》和上海证券交易所发布的其他业务规则、规定和通知等；</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四、本人在履行上市公司监事的职责时，将遵守并促使本公司及其董事和高级管理人员遵守公司章程；</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五、本人在履行上市公司监事的职责时，将监督本公司董事和高级管理人员认真履行职责并严格遵守在《董事（高级管理人员）声明及承诺书》中</w:t>
      </w:r>
      <w:r>
        <w:rPr>
          <w:rFonts w:ascii="仿宋_GB2312" w:eastAsia="仿宋_GB2312" w:hint="eastAsia"/>
          <w:sz w:val="30"/>
          <w:szCs w:val="30"/>
        </w:rPr>
        <w:t>作出的承诺；</w:t>
      </w:r>
    </w:p>
    <w:p w:rsidR="00483A42" w:rsidRDefault="005443EF">
      <w:pPr>
        <w:pStyle w:val="a5"/>
        <w:snapToGrid w:val="0"/>
        <w:spacing w:after="0" w:line="540" w:lineRule="exact"/>
        <w:ind w:firstLineChars="200" w:firstLine="600"/>
        <w:rPr>
          <w:rFonts w:ascii="仿宋_GB2312" w:eastAsia="仿宋_GB2312"/>
          <w:sz w:val="30"/>
          <w:szCs w:val="30"/>
        </w:rPr>
      </w:pPr>
      <w:r>
        <w:rPr>
          <w:rFonts w:ascii="仿宋_GB2312" w:eastAsia="仿宋_GB2312" w:hAnsi="宋体" w:hint="eastAsia"/>
          <w:sz w:val="30"/>
          <w:szCs w:val="30"/>
        </w:rPr>
        <w:t>六、本人作为上市公司监事接受上海证券交易所的监管，</w:t>
      </w:r>
      <w:r>
        <w:rPr>
          <w:rFonts w:ascii="仿宋_GB2312" w:eastAsia="仿宋_GB2312" w:hint="eastAsia"/>
          <w:sz w:val="30"/>
          <w:szCs w:val="30"/>
        </w:rPr>
        <w:t>包括及时、如实地答复上海证券交易所向本人提出的任何问题，及时提供《上海证券交易所股票上市规则》规定应当报送的资料及要求提供的其他文件的正本或者副本，并出席本人被要求出席的任何会议，接受上海证券交易所采取的监管措施和纪律处分等；</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七、本人授权上海证券交易所将本人提供的声明与承诺资料向中国证监会报告；</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八、本人如违反上述承诺，愿意承担由此引起的一切法律责任；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九、本人在执行职务过程中，如果与上海证券交易所发生争议提起诉讼时，由上海证券交易所住所地有</w:t>
      </w:r>
      <w:r>
        <w:rPr>
          <w:rFonts w:ascii="仿宋_GB2312" w:eastAsia="仿宋_GB2312" w:hint="eastAsia"/>
          <w:sz w:val="30"/>
          <w:szCs w:val="30"/>
        </w:rPr>
        <w:t>管辖权的法院管辖。</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本人在执行职务过程中，与上海证券交易所以外的主体因发行人（上市公司）在境内发行股票或者存托凭证并在上海证券交易所主板上市发生争议提起诉讼的，适用中国法律，并由中国境内有管辖权的人民法院管辖。</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承诺人（签名）：</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r>
        <w:rPr>
          <w:rFonts w:ascii="仿宋_GB2312" w:eastAsia="仿宋_GB2312"/>
          <w:sz w:val="30"/>
          <w:szCs w:val="30"/>
        </w:rPr>
        <w:t xml:space="preserve"> </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此项承诺于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见证律师：</w:t>
      </w:r>
      <w:r>
        <w:rPr>
          <w:rFonts w:ascii="仿宋_GB2312" w:eastAsia="仿宋_GB2312"/>
          <w:sz w:val="30"/>
          <w:szCs w:val="30"/>
        </w:rPr>
        <w:t xml:space="preserve">                                             </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sz w:val="30"/>
          <w:szCs w:val="30"/>
        </w:rPr>
        <w:t xml:space="preserve">    </w:t>
      </w:r>
      <w:r>
        <w:rPr>
          <w:rFonts w:ascii="仿宋_GB2312" w:eastAsia="仿宋_GB2312" w:hint="eastAsia"/>
          <w:sz w:val="30"/>
          <w:szCs w:val="30"/>
        </w:rPr>
        <w:t>期：</w:t>
      </w:r>
    </w:p>
    <w:p w:rsidR="00483A42" w:rsidRDefault="00483A42">
      <w:pPr>
        <w:spacing w:line="54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5443EF">
      <w:pPr>
        <w:widowControl/>
        <w:spacing w:line="560" w:lineRule="exact"/>
        <w:jc w:val="left"/>
        <w:rPr>
          <w:rFonts w:ascii="仿宋_GB2312" w:eastAsia="仿宋_GB2312" w:hAnsi="Times New Roman"/>
          <w:b/>
          <w:bCs/>
          <w:sz w:val="30"/>
          <w:szCs w:val="30"/>
        </w:rPr>
      </w:pPr>
      <w:r>
        <w:rPr>
          <w:rFonts w:ascii="仿宋_GB2312" w:eastAsia="仿宋_GB2312"/>
          <w:sz w:val="30"/>
          <w:szCs w:val="30"/>
        </w:rPr>
        <w:br w:type="page"/>
      </w:r>
      <w:bookmarkStart w:id="85" w:name="_Toc130582579"/>
      <w:bookmarkStart w:id="86" w:name="_Toc130574023"/>
      <w:r>
        <w:rPr>
          <w:rFonts w:ascii="仿宋_GB2312" w:eastAsia="仿宋_GB2312" w:hAnsi="Times New Roman" w:hint="eastAsia"/>
          <w:b/>
          <w:bCs/>
          <w:sz w:val="30"/>
          <w:szCs w:val="30"/>
        </w:rPr>
        <w:lastRenderedPageBreak/>
        <w:t>附件</w:t>
      </w:r>
      <w:r>
        <w:rPr>
          <w:rFonts w:ascii="仿宋_GB2312" w:eastAsia="仿宋_GB2312" w:hAnsi="Times New Roman" w:hint="eastAsia"/>
          <w:b/>
          <w:bCs/>
          <w:sz w:val="30"/>
          <w:szCs w:val="30"/>
        </w:rPr>
        <w:t>10</w:t>
      </w:r>
    </w:p>
    <w:p w:rsidR="00483A42" w:rsidRDefault="00483A42">
      <w:pPr>
        <w:spacing w:line="560" w:lineRule="exact"/>
        <w:rPr>
          <w:rFonts w:ascii="仿宋_GB2312" w:eastAsia="仿宋_GB2312"/>
          <w:sz w:val="28"/>
        </w:rPr>
      </w:pPr>
    </w:p>
    <w:p w:rsidR="00483A42" w:rsidRDefault="005443EF">
      <w:pPr>
        <w:keepNext/>
        <w:keepLines/>
        <w:spacing w:line="540" w:lineRule="exact"/>
        <w:jc w:val="center"/>
        <w:outlineLvl w:val="0"/>
        <w:rPr>
          <w:rFonts w:ascii="黑体" w:eastAsia="黑体" w:hAnsi="Arial Unicode MS"/>
          <w:b/>
          <w:bCs/>
          <w:kern w:val="28"/>
          <w:sz w:val="44"/>
          <w:szCs w:val="44"/>
        </w:rPr>
      </w:pPr>
      <w:bookmarkStart w:id="87" w:name="_Toc130981619"/>
      <w:r>
        <w:rPr>
          <w:rFonts w:ascii="黑体" w:eastAsia="黑体" w:hAnsi="Arial Unicode MS" w:hint="eastAsia"/>
          <w:b/>
          <w:bCs/>
          <w:kern w:val="28"/>
          <w:sz w:val="44"/>
          <w:szCs w:val="44"/>
        </w:rPr>
        <w:t>红筹企业高级管理人员声明及承诺书</w:t>
      </w:r>
      <w:bookmarkEnd w:id="85"/>
      <w:bookmarkEnd w:id="86"/>
      <w:bookmarkEnd w:id="87"/>
    </w:p>
    <w:p w:rsidR="00483A42" w:rsidRDefault="00483A42">
      <w:pPr>
        <w:snapToGrid w:val="0"/>
        <w:spacing w:line="560" w:lineRule="exact"/>
        <w:jc w:val="center"/>
        <w:rPr>
          <w:rFonts w:ascii="仿宋_GB2312" w:eastAsia="仿宋_GB2312"/>
          <w:b/>
          <w:sz w:val="30"/>
          <w:szCs w:val="30"/>
        </w:rPr>
      </w:pPr>
    </w:p>
    <w:p w:rsidR="00483A42" w:rsidRDefault="005443EF">
      <w:pPr>
        <w:snapToGrid w:val="0"/>
        <w:spacing w:line="540" w:lineRule="exact"/>
        <w:jc w:val="center"/>
        <w:rPr>
          <w:rFonts w:ascii="仿宋_GB2312" w:eastAsia="仿宋_GB2312"/>
          <w:b/>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一、基本情况</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上市公司股票或者存托凭证简称：</w:t>
      </w:r>
      <w:r>
        <w:rPr>
          <w:rFonts w:ascii="仿宋_GB2312" w:eastAsia="仿宋_GB2312" w:hint="eastAsia"/>
          <w:sz w:val="30"/>
          <w:szCs w:val="30"/>
          <w:u w:val="single"/>
        </w:rPr>
        <w:t xml:space="preserve">                     </w:t>
      </w:r>
      <w:r>
        <w:rPr>
          <w:rFonts w:ascii="仿宋_GB2312" w:eastAsia="仿宋_GB2312" w:hint="eastAsia"/>
          <w:sz w:val="30"/>
          <w:szCs w:val="30"/>
        </w:rPr>
        <w:t xml:space="preserve">   </w:t>
      </w:r>
    </w:p>
    <w:p w:rsidR="00483A42" w:rsidRDefault="005443EF">
      <w:pPr>
        <w:snapToGrid w:val="0"/>
        <w:spacing w:line="540" w:lineRule="exact"/>
        <w:ind w:firstLineChars="300" w:firstLine="900"/>
        <w:rPr>
          <w:rFonts w:ascii="仿宋_GB2312" w:eastAsia="仿宋_GB2312"/>
          <w:sz w:val="30"/>
          <w:szCs w:val="30"/>
        </w:rPr>
      </w:pPr>
      <w:r>
        <w:rPr>
          <w:rFonts w:ascii="仿宋_GB2312" w:eastAsia="仿宋_GB2312" w:hint="eastAsia"/>
          <w:sz w:val="30"/>
          <w:szCs w:val="30"/>
        </w:rPr>
        <w:t>上市公司股票或者存托凭证代码：</w:t>
      </w:r>
      <w:r>
        <w:rPr>
          <w:rFonts w:ascii="仿宋_GB2312" w:eastAsia="仿宋_GB2312" w:hint="eastAsia"/>
          <w:sz w:val="30"/>
          <w:szCs w:val="30"/>
          <w:u w:val="single"/>
        </w:rPr>
        <w:t xml:space="preserve">                    </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职务：</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曾用名：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6.</w:t>
      </w:r>
      <w:r>
        <w:rPr>
          <w:rFonts w:ascii="仿宋_GB2312" w:eastAsia="仿宋_GB2312" w:hint="eastAsia"/>
          <w:sz w:val="30"/>
          <w:szCs w:val="30"/>
        </w:rPr>
        <w:t>出生日期：</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联系地址：</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8.</w:t>
      </w:r>
      <w:r>
        <w:rPr>
          <w:rFonts w:ascii="仿宋_GB2312" w:eastAsia="仿宋_GB2312" w:hint="eastAsia"/>
          <w:sz w:val="30"/>
          <w:szCs w:val="30"/>
        </w:rPr>
        <w:t>国籍：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专业资格（如适用）：</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中国身份证号码（如适用）：</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11.</w:t>
      </w:r>
      <w:r>
        <w:rPr>
          <w:rFonts w:ascii="仿宋_GB2312" w:eastAsia="仿宋_GB2312" w:hint="eastAsia"/>
          <w:sz w:val="30"/>
          <w:szCs w:val="30"/>
        </w:rPr>
        <w:t>护照号码（如适用）：</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jc w:val="left"/>
        <w:rPr>
          <w:rFonts w:ascii="仿宋_GB2312" w:eastAsia="仿宋_GB2312"/>
          <w:sz w:val="30"/>
          <w:szCs w:val="30"/>
          <w:u w:val="single"/>
        </w:rPr>
      </w:pPr>
      <w:r>
        <w:rPr>
          <w:rFonts w:ascii="仿宋_GB2312" w:eastAsia="仿宋_GB2312" w:hint="eastAsia"/>
          <w:sz w:val="30"/>
          <w:szCs w:val="30"/>
        </w:rPr>
        <w:t>12.</w:t>
      </w:r>
      <w:r>
        <w:rPr>
          <w:rFonts w:ascii="仿宋_GB2312" w:eastAsia="仿宋_GB2312" w:hint="eastAsia"/>
          <w:sz w:val="30"/>
          <w:szCs w:val="30"/>
        </w:rPr>
        <w:t>最近五年的工作经历：</w:t>
      </w: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 xml:space="preserve">                                                         </w:t>
      </w:r>
    </w:p>
    <w:p w:rsidR="00483A42" w:rsidRDefault="005443EF">
      <w:pPr>
        <w:tabs>
          <w:tab w:val="left" w:pos="3075"/>
        </w:tabs>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 xml:space="preserve">                                                         </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二、是否在其他公司任职</w:t>
      </w:r>
      <w:r>
        <w:rPr>
          <w:rFonts w:ascii="仿宋_GB2312" w:eastAsia="仿宋_GB2312" w:hint="eastAsia"/>
          <w:kern w:val="28"/>
          <w:sz w:val="30"/>
          <w:szCs w:val="30"/>
        </w:rPr>
        <w:t>？</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a6"/>
        <w:snapToGrid w:val="0"/>
        <w:spacing w:line="540" w:lineRule="exact"/>
        <w:ind w:firstLineChars="200" w:firstLine="600"/>
        <w:rPr>
          <w:rFonts w:hAnsi="宋体"/>
          <w:sz w:val="30"/>
          <w:szCs w:val="30"/>
        </w:rPr>
      </w:pPr>
      <w:r>
        <w:rPr>
          <w:rFonts w:hAnsi="宋体" w:hint="eastAsia"/>
          <w:sz w:val="30"/>
          <w:szCs w:val="30"/>
        </w:rPr>
        <w:lastRenderedPageBreak/>
        <w:t>如是，请填报各公司的名称以及任职情况。</w:t>
      </w:r>
    </w:p>
    <w:p w:rsidR="00483A42" w:rsidRDefault="005443EF">
      <w:pPr>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t>三、是否被中国证监会或者证券交易所认定为上市公司董事、监事、高级</w:t>
      </w:r>
      <w:r>
        <w:rPr>
          <w:rFonts w:ascii="仿宋_GB2312" w:eastAsia="仿宋_GB2312" w:hAnsi="仿宋" w:hint="eastAsia"/>
          <w:sz w:val="30"/>
          <w:szCs w:val="30"/>
        </w:rPr>
        <w:t>管理人员的不合适人选？是否曾因违反证券交易场所业务规则或者其他相关规定而受到处分？</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四、过去十年中是否曾因违反境内外证券市场法律、法规或因涉及金融问题（如贪污、贿赂、诈骗、侵占等）而受到刑事、行政处罚或者正处于有关调查、诉讼程序中？</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hint="eastAsia"/>
          <w:sz w:val="30"/>
          <w:szCs w:val="30"/>
          <w:u w:val="single"/>
        </w:rPr>
        <w:t xml:space="preserve">  </w:t>
      </w:r>
      <w:r>
        <w:rPr>
          <w:rFonts w:ascii="仿宋_GB2312" w:eastAsia="仿宋_GB2312" w:hint="eastAsia"/>
          <w:sz w:val="30"/>
          <w:szCs w:val="30"/>
          <w:u w:val="single"/>
        </w:rPr>
        <w:t>否□</w:t>
      </w:r>
      <w:r>
        <w:rPr>
          <w:rFonts w:ascii="仿宋_GB2312" w:eastAsia="仿宋_GB2312" w:hint="eastAsia"/>
          <w:sz w:val="30"/>
          <w:szCs w:val="30"/>
          <w:u w:val="single"/>
        </w:rPr>
        <w:t xml:space="preserve">  </w:t>
      </w:r>
    </w:p>
    <w:p w:rsidR="00483A42" w:rsidRDefault="005443EF">
      <w:pPr>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sz w:val="30"/>
          <w:szCs w:val="30"/>
        </w:rPr>
        <w:t>五、</w:t>
      </w:r>
      <w:r>
        <w:rPr>
          <w:rFonts w:ascii="仿宋_GB2312" w:eastAsia="仿宋_GB2312" w:hint="eastAsia"/>
          <w:kern w:val="28"/>
          <w:sz w:val="30"/>
          <w:szCs w:val="30"/>
        </w:rPr>
        <w:t>是否已明确知悉作为上市公司的高级管理人员，就公司</w:t>
      </w:r>
      <w:r>
        <w:rPr>
          <w:rFonts w:ascii="仿宋_GB2312" w:eastAsia="仿宋_GB2312"/>
          <w:kern w:val="28"/>
          <w:sz w:val="30"/>
          <w:szCs w:val="30"/>
        </w:rPr>
        <w:t>向股东</w:t>
      </w:r>
      <w:r>
        <w:rPr>
          <w:rFonts w:ascii="仿宋_GB2312" w:eastAsia="仿宋_GB2312" w:hint="eastAsia"/>
          <w:kern w:val="28"/>
          <w:sz w:val="30"/>
          <w:szCs w:val="30"/>
        </w:rPr>
        <w:t>、存托凭证持有人</w:t>
      </w:r>
      <w:r>
        <w:rPr>
          <w:rFonts w:ascii="仿宋_GB2312" w:eastAsia="仿宋_GB2312"/>
          <w:kern w:val="28"/>
          <w:sz w:val="30"/>
          <w:szCs w:val="30"/>
        </w:rPr>
        <w:t>和</w:t>
      </w:r>
      <w:r>
        <w:rPr>
          <w:rFonts w:ascii="仿宋_GB2312" w:eastAsia="仿宋_GB2312" w:hint="eastAsia"/>
          <w:kern w:val="28"/>
          <w:sz w:val="30"/>
          <w:szCs w:val="30"/>
        </w:rPr>
        <w:t>其他</w:t>
      </w:r>
      <w:r>
        <w:rPr>
          <w:rFonts w:ascii="仿宋_GB2312" w:eastAsia="仿宋_GB2312"/>
          <w:kern w:val="28"/>
          <w:sz w:val="30"/>
          <w:szCs w:val="30"/>
        </w:rPr>
        <w:t>社会公众提供虚假或者隐瞒重要事实的财务会计报告，或者对依法应当披露的其他重要信息不按照规定披露，严重损害股东</w:t>
      </w:r>
      <w:r>
        <w:rPr>
          <w:rFonts w:ascii="仿宋_GB2312" w:eastAsia="仿宋_GB2312" w:hint="eastAsia"/>
          <w:kern w:val="28"/>
          <w:sz w:val="30"/>
          <w:szCs w:val="30"/>
        </w:rPr>
        <w:t>、存托凭证持有人</w:t>
      </w:r>
      <w:r>
        <w:rPr>
          <w:rFonts w:ascii="仿宋_GB2312" w:eastAsia="仿宋_GB2312"/>
          <w:kern w:val="28"/>
          <w:sz w:val="30"/>
          <w:szCs w:val="30"/>
        </w:rPr>
        <w:t>或者其他人利益，或者有其他严重情节的，</w:t>
      </w:r>
      <w:r>
        <w:rPr>
          <w:rFonts w:ascii="仿宋_GB2312" w:eastAsia="仿宋_GB2312" w:hint="eastAsia"/>
          <w:kern w:val="28"/>
          <w:sz w:val="30"/>
          <w:szCs w:val="30"/>
        </w:rPr>
        <w:t>对其负有直接责任的</w:t>
      </w:r>
      <w:r>
        <w:rPr>
          <w:rFonts w:ascii="仿宋_GB2312" w:eastAsia="仿宋_GB2312"/>
          <w:kern w:val="28"/>
          <w:sz w:val="30"/>
          <w:szCs w:val="30"/>
        </w:rPr>
        <w:t>主管人员和其他直接责任人员</w:t>
      </w:r>
      <w:r>
        <w:rPr>
          <w:rFonts w:ascii="仿宋_GB2312" w:eastAsia="仿宋_GB2312" w:hint="eastAsia"/>
          <w:kern w:val="28"/>
          <w:sz w:val="30"/>
          <w:szCs w:val="30"/>
        </w:rPr>
        <w:t>，将被追究刑事责任？</w:t>
      </w:r>
    </w:p>
    <w:p w:rsidR="00483A42" w:rsidRDefault="005443EF">
      <w:pPr>
        <w:spacing w:line="540" w:lineRule="exact"/>
        <w:ind w:firstLineChars="200" w:firstLine="600"/>
        <w:rPr>
          <w:rFonts w:ascii="仿宋_GB2312" w:eastAsia="仿宋_GB2312"/>
          <w:kern w:val="28"/>
          <w:sz w:val="30"/>
          <w:szCs w:val="30"/>
          <w:u w:val="single"/>
        </w:rPr>
      </w:pPr>
      <w:r>
        <w:rPr>
          <w:rFonts w:ascii="仿宋_GB2312" w:eastAsia="仿宋_GB2312" w:hint="eastAsia"/>
          <w:kern w:val="28"/>
          <w:sz w:val="30"/>
          <w:szCs w:val="30"/>
          <w:u w:val="single"/>
        </w:rPr>
        <w:t>是□</w:t>
      </w:r>
      <w:r>
        <w:rPr>
          <w:rFonts w:ascii="仿宋_GB2312" w:eastAsia="仿宋_GB2312" w:hint="eastAsia"/>
          <w:kern w:val="28"/>
          <w:sz w:val="30"/>
          <w:szCs w:val="30"/>
          <w:u w:val="single"/>
        </w:rPr>
        <w:t xml:space="preserve">  </w:t>
      </w:r>
      <w:r>
        <w:rPr>
          <w:rFonts w:ascii="仿宋_GB2312" w:eastAsia="仿宋_GB2312" w:hint="eastAsia"/>
          <w:kern w:val="28"/>
          <w:sz w:val="30"/>
          <w:szCs w:val="30"/>
          <w:u w:val="single"/>
        </w:rPr>
        <w:t>否□</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rPr>
        <w:t>六、是否已明确知悉作为上市公司的高级管理人员，违背对公司的忠实义务，利用职务便利，操纵上市公司从事下列行为之一，致使上市公司利益遭受特别重大损失的，将被追究刑事责任：</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（一）无偿向其他单位或者个人提供资金、商品、服务或者其他资产的；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（二）以明显不公平的条件，提供或者接受资金、商品、服务或</w:t>
      </w:r>
      <w:r>
        <w:rPr>
          <w:rFonts w:ascii="仿宋_GB2312" w:eastAsia="仿宋_GB2312" w:hint="eastAsia"/>
          <w:bCs/>
          <w:kern w:val="28"/>
          <w:sz w:val="30"/>
          <w:szCs w:val="30"/>
        </w:rPr>
        <w:lastRenderedPageBreak/>
        <w:t>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（三）向明显不具有清偿能力的单位或者个人提供资金、商品、服务或者其他资产的；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（四）向明显不具有清偿能力的单位或者个人提供担保，或者无正当理由为其他单位或者个人提供担保的；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（五）无正当理由放弃债权、承担债务的；</w:t>
      </w:r>
    </w:p>
    <w:p w:rsidR="00483A42" w:rsidRDefault="005443EF">
      <w:pPr>
        <w:spacing w:line="540" w:lineRule="exact"/>
        <w:ind w:firstLineChars="200" w:firstLine="600"/>
        <w:rPr>
          <w:rFonts w:ascii="仿宋_GB2312" w:eastAsia="仿宋_GB2312"/>
          <w:bCs/>
          <w:kern w:val="28"/>
          <w:sz w:val="30"/>
          <w:szCs w:val="30"/>
        </w:rPr>
      </w:pPr>
      <w:r>
        <w:rPr>
          <w:rFonts w:ascii="仿宋_GB2312" w:eastAsia="仿宋_GB2312" w:hint="eastAsia"/>
          <w:bCs/>
          <w:kern w:val="28"/>
          <w:sz w:val="30"/>
          <w:szCs w:val="30"/>
        </w:rPr>
        <w:t>（六）采用其他方式损害上市公司利益的。</w:t>
      </w:r>
    </w:p>
    <w:p w:rsidR="00483A42" w:rsidRDefault="005443EF">
      <w:pPr>
        <w:spacing w:line="540" w:lineRule="exact"/>
        <w:ind w:firstLineChars="200" w:firstLine="600"/>
        <w:rPr>
          <w:rFonts w:ascii="仿宋_GB2312" w:eastAsia="仿宋_GB2312"/>
          <w:kern w:val="28"/>
          <w:sz w:val="30"/>
          <w:szCs w:val="30"/>
        </w:rPr>
      </w:pPr>
      <w:r>
        <w:rPr>
          <w:rFonts w:ascii="仿宋_GB2312" w:eastAsia="仿宋_GB2312" w:hint="eastAsia"/>
          <w:kern w:val="28"/>
          <w:sz w:val="30"/>
          <w:szCs w:val="30"/>
          <w:u w:val="single"/>
        </w:rPr>
        <w:t>是□</w:t>
      </w:r>
      <w:r>
        <w:rPr>
          <w:rFonts w:ascii="仿宋_GB2312" w:eastAsia="仿宋_GB2312" w:hint="eastAsia"/>
          <w:kern w:val="28"/>
          <w:sz w:val="30"/>
          <w:szCs w:val="30"/>
          <w:u w:val="single"/>
        </w:rPr>
        <w:t xml:space="preserve">  </w:t>
      </w:r>
      <w:r>
        <w:rPr>
          <w:rFonts w:ascii="仿宋_GB2312" w:eastAsia="仿宋_GB2312" w:hint="eastAsia"/>
          <w:kern w:val="28"/>
          <w:sz w:val="30"/>
          <w:szCs w:val="30"/>
          <w:u w:val="single"/>
        </w:rPr>
        <w:t>否□</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kern w:val="28"/>
          <w:sz w:val="30"/>
          <w:szCs w:val="30"/>
        </w:rPr>
        <w:t>七、</w:t>
      </w:r>
      <w:r>
        <w:rPr>
          <w:rFonts w:ascii="仿宋_GB2312" w:eastAsia="仿宋_GB2312" w:hint="eastAsia"/>
          <w:sz w:val="30"/>
          <w:szCs w:val="30"/>
        </w:rPr>
        <w:t>除上述问题所涉及的信息外，是否有需要声明的其他事项，而不声明该等事项可能影响您对上述问题回答的真实性、完整性或者准确性？</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如是，请详细说明。</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本人</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hint="eastAsia"/>
          <w:sz w:val="30"/>
          <w:szCs w:val="30"/>
        </w:rPr>
        <w:t>（正楷体）郑重声明：上述回答是真实、准确和完整的，保证不存在任何虚假记载、误导性陈述或者重大遗漏。本人完全明白作出虚假声明可能导致的后果。</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jc w:val="lef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声明人（签名）：</w:t>
      </w:r>
    </w:p>
    <w:p w:rsidR="00483A42" w:rsidRDefault="005443EF">
      <w:pPr>
        <w:snapToGrid w:val="0"/>
        <w:spacing w:line="540" w:lineRule="exact"/>
        <w:jc w:val="lef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p>
    <w:p w:rsidR="00483A42" w:rsidRDefault="005443EF">
      <w:pPr>
        <w:snapToGrid w:val="0"/>
        <w:spacing w:line="540" w:lineRule="exact"/>
        <w:rPr>
          <w:rFonts w:ascii="仿宋_GB2312" w:eastAsia="仿宋_GB2312"/>
          <w:sz w:val="30"/>
          <w:szCs w:val="30"/>
        </w:rPr>
      </w:pPr>
      <w:r>
        <w:rPr>
          <w:rFonts w:ascii="仿宋_GB2312" w:eastAsia="仿宋_GB2312"/>
          <w:sz w:val="30"/>
          <w:szCs w:val="30"/>
        </w:rPr>
        <w:t xml:space="preserve">    </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此项声明于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u w:val="single"/>
        </w:rPr>
        <w:t xml:space="preserve">     </w:t>
      </w:r>
      <w:r>
        <w:rPr>
          <w:rFonts w:ascii="仿宋_GB2312" w:eastAsia="仿宋_GB2312" w:hint="eastAsia"/>
          <w:sz w:val="30"/>
          <w:szCs w:val="30"/>
        </w:rPr>
        <w:t>（地点）作出。</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见证律师：</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sz w:val="30"/>
          <w:szCs w:val="30"/>
        </w:rPr>
        <w:t xml:space="preserve">    </w:t>
      </w:r>
      <w:r>
        <w:rPr>
          <w:rFonts w:ascii="仿宋_GB2312" w:eastAsia="仿宋_GB2312" w:hint="eastAsia"/>
          <w:sz w:val="30"/>
          <w:szCs w:val="30"/>
        </w:rPr>
        <w:t>期：</w:t>
      </w:r>
      <w:r>
        <w:rPr>
          <w:rFonts w:ascii="仿宋_GB2312" w:eastAsia="仿宋_GB2312"/>
          <w:sz w:val="30"/>
          <w:szCs w:val="30"/>
        </w:rPr>
        <w:br w:type="page"/>
      </w:r>
    </w:p>
    <w:p w:rsidR="00483A42" w:rsidRDefault="005443EF">
      <w:pPr>
        <w:snapToGrid w:val="0"/>
        <w:spacing w:line="540" w:lineRule="exact"/>
        <w:jc w:val="center"/>
        <w:rPr>
          <w:rFonts w:ascii="仿宋_GB2312" w:eastAsia="仿宋_GB2312"/>
          <w:b/>
          <w:sz w:val="30"/>
          <w:szCs w:val="30"/>
        </w:rPr>
      </w:pPr>
      <w:r>
        <w:rPr>
          <w:rFonts w:ascii="仿宋_GB2312" w:eastAsia="仿宋_GB2312" w:hint="eastAsia"/>
          <w:b/>
          <w:sz w:val="30"/>
          <w:szCs w:val="30"/>
        </w:rPr>
        <w:lastRenderedPageBreak/>
        <w:t>第二部分</w:t>
      </w:r>
      <w:r>
        <w:rPr>
          <w:rFonts w:ascii="仿宋_GB2312" w:eastAsia="仿宋_GB2312" w:hint="eastAsia"/>
          <w:b/>
          <w:sz w:val="30"/>
          <w:szCs w:val="30"/>
        </w:rPr>
        <w:t xml:space="preserve">  </w:t>
      </w:r>
      <w:r>
        <w:rPr>
          <w:rFonts w:ascii="仿宋_GB2312" w:eastAsia="仿宋_GB2312" w:hint="eastAsia"/>
          <w:b/>
          <w:sz w:val="30"/>
          <w:szCs w:val="30"/>
        </w:rPr>
        <w:t>承</w:t>
      </w:r>
      <w:r>
        <w:rPr>
          <w:rFonts w:ascii="仿宋_GB2312" w:eastAsia="仿宋_GB2312"/>
          <w:b/>
          <w:sz w:val="30"/>
          <w:szCs w:val="30"/>
        </w:rPr>
        <w:t xml:space="preserve">  </w:t>
      </w:r>
      <w:r>
        <w:rPr>
          <w:rFonts w:ascii="仿宋_GB2312" w:eastAsia="仿宋_GB2312" w:hint="eastAsia"/>
          <w:b/>
          <w:sz w:val="30"/>
          <w:szCs w:val="30"/>
        </w:rPr>
        <w:t>诺</w:t>
      </w:r>
    </w:p>
    <w:p w:rsidR="00483A42" w:rsidRDefault="00483A42">
      <w:pPr>
        <w:snapToGrid w:val="0"/>
        <w:spacing w:line="540" w:lineRule="exact"/>
        <w:jc w:val="center"/>
        <w:rPr>
          <w:rFonts w:ascii="仿宋_GB2312" w:eastAsia="仿宋_GB2312"/>
          <w:b/>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本人</w:t>
      </w:r>
      <w:r>
        <w:rPr>
          <w:rFonts w:ascii="仿宋_GB2312" w:eastAsia="仿宋_GB2312"/>
          <w:sz w:val="30"/>
          <w:szCs w:val="30"/>
          <w:u w:val="single"/>
        </w:rPr>
        <w:t xml:space="preserve">     </w:t>
      </w:r>
      <w:r>
        <w:rPr>
          <w:rFonts w:ascii="仿宋_GB2312" w:eastAsia="仿宋_GB2312" w:hint="eastAsia"/>
          <w:sz w:val="30"/>
          <w:szCs w:val="30"/>
          <w:u w:val="single"/>
        </w:rPr>
        <w:t xml:space="preserve">  </w:t>
      </w:r>
      <w:r>
        <w:rPr>
          <w:rFonts w:ascii="仿宋_GB2312" w:eastAsia="仿宋_GB2312"/>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rPr>
        <w:t>（正楷体）向上海证券交易所承诺：</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一、本人在履行上市公司高级管理人员的职责时，将遵守并促使本公司遵守适用的法律、法规和规章等有关规定；</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二、本人在履行上市公司高级管理人员的职责时，将遵守并促使本公司遵守中国证监会发布的相关规章、规定和通知等有关要求；</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三、本人在履行上市公司高级管理人员的职责时，将遵守并促使本公司遵守《上海证券交易所股票上市规则》和上海证券交易所发布的其他业务规则、规定和通知等；</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四、本人在履行上市公司高级管理人员的职责时，将遵守并促使本公司遵守公司章程；</w:t>
      </w:r>
    </w:p>
    <w:p w:rsidR="00483A42" w:rsidRDefault="005443EF">
      <w:pPr>
        <w:pStyle w:val="a5"/>
        <w:snapToGrid w:val="0"/>
        <w:spacing w:after="0" w:line="540" w:lineRule="exact"/>
        <w:ind w:firstLineChars="200" w:firstLine="600"/>
        <w:rPr>
          <w:rFonts w:ascii="仿宋_GB2312" w:eastAsia="仿宋_GB2312"/>
          <w:sz w:val="30"/>
          <w:szCs w:val="30"/>
        </w:rPr>
      </w:pPr>
      <w:r>
        <w:rPr>
          <w:rFonts w:ascii="仿宋_GB2312" w:eastAsia="仿宋_GB2312" w:hAnsi="宋体" w:hint="eastAsia"/>
          <w:sz w:val="30"/>
          <w:szCs w:val="30"/>
        </w:rPr>
        <w:t>五、本人作为上市公司高级管理人员接受上海证券交易所的监管，</w:t>
      </w:r>
      <w:r>
        <w:rPr>
          <w:rFonts w:ascii="仿宋_GB2312" w:eastAsia="仿宋_GB2312" w:hint="eastAsia"/>
          <w:sz w:val="30"/>
          <w:szCs w:val="30"/>
        </w:rPr>
        <w:t>包括及时、如实地答复上海证券交易所向本人提出的任何问题，及时提供《上海证券交易所股票上市规则》规定应当报送的资料及要求提供的其他文件的正本或者副本，并出席本人被要求出席的任何会议，接受上海证券交易所的监管措施和纪律处分等；</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六、本人授权上海证券交易所将本人提供的声明与承诺资料向中国证监会报告；</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七、本人如违反上述承诺，愿意承担由此引起的一切法律责任；</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八、本人在执行职务过程中，如果与上海证券交易所发生争议提起诉讼时，由上海证券交易所住所地有管辖权的法</w:t>
      </w:r>
      <w:r>
        <w:rPr>
          <w:rFonts w:ascii="仿宋_GB2312" w:eastAsia="仿宋_GB2312" w:hint="eastAsia"/>
          <w:sz w:val="30"/>
          <w:szCs w:val="30"/>
        </w:rPr>
        <w:t>院管辖。</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九、本人在执行职务过程中，与上海证券交易所以外的主体因发行人（上市公司）在境内发行股票或者存托凭证并在上海证券交易所</w:t>
      </w:r>
      <w:r>
        <w:rPr>
          <w:rFonts w:ascii="仿宋_GB2312" w:eastAsia="仿宋_GB2312" w:hint="eastAsia"/>
          <w:sz w:val="30"/>
          <w:szCs w:val="30"/>
        </w:rPr>
        <w:lastRenderedPageBreak/>
        <w:t>主板上市发生争议提起诉讼的，适用中国法律，并由中国境内有管辖权的人民法院管辖。</w:t>
      </w:r>
    </w:p>
    <w:p w:rsidR="00483A42" w:rsidRDefault="00483A42">
      <w:pPr>
        <w:snapToGrid w:val="0"/>
        <w:spacing w:line="540" w:lineRule="exact"/>
        <w:ind w:firstLineChars="200" w:firstLine="600"/>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承诺人（签名）：</w:t>
      </w:r>
      <w:r>
        <w:rPr>
          <w:rFonts w:ascii="仿宋_GB2312" w:eastAsia="仿宋_GB2312" w:hint="eastAsia"/>
          <w:sz w:val="30"/>
          <w:szCs w:val="30"/>
        </w:rPr>
        <w:t xml:space="preserve">     </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hint="eastAsia"/>
          <w:sz w:val="30"/>
          <w:szCs w:val="30"/>
        </w:rPr>
        <w:t xml:space="preserve">    </w:t>
      </w:r>
      <w:r>
        <w:rPr>
          <w:rFonts w:ascii="仿宋_GB2312" w:eastAsia="仿宋_GB2312" w:hint="eastAsia"/>
          <w:sz w:val="30"/>
          <w:szCs w:val="30"/>
        </w:rPr>
        <w:t>期：</w:t>
      </w:r>
      <w:r>
        <w:rPr>
          <w:rFonts w:ascii="仿宋_GB2312" w:eastAsia="仿宋_GB2312"/>
          <w:sz w:val="30"/>
          <w:szCs w:val="30"/>
        </w:rPr>
        <w:t xml:space="preserve">         </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此项承诺于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40" w:lineRule="exact"/>
        <w:rPr>
          <w:rFonts w:ascii="仿宋_GB2312" w:eastAsia="仿宋_GB2312"/>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见证律师：</w:t>
      </w: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hint="eastAsia"/>
          <w:sz w:val="30"/>
          <w:szCs w:val="30"/>
        </w:rPr>
        <w:t>日</w:t>
      </w:r>
      <w:r>
        <w:rPr>
          <w:rFonts w:ascii="仿宋_GB2312" w:eastAsia="仿宋_GB2312"/>
          <w:sz w:val="30"/>
          <w:szCs w:val="30"/>
        </w:rPr>
        <w:t xml:space="preserve">    </w:t>
      </w:r>
      <w:r>
        <w:rPr>
          <w:rFonts w:ascii="仿宋_GB2312" w:eastAsia="仿宋_GB2312" w:hint="eastAsia"/>
          <w:sz w:val="30"/>
          <w:szCs w:val="30"/>
        </w:rPr>
        <w:t>期：</w:t>
      </w:r>
    </w:p>
    <w:p w:rsidR="00483A42" w:rsidRDefault="00483A42">
      <w:pPr>
        <w:spacing w:line="540" w:lineRule="exact"/>
        <w:rPr>
          <w:rFonts w:ascii="仿宋_GB2312" w:eastAsia="仿宋_GB2312"/>
          <w:sz w:val="30"/>
          <w:szCs w:val="30"/>
        </w:rPr>
      </w:pPr>
    </w:p>
    <w:p w:rsidR="00483A42" w:rsidRDefault="00483A42">
      <w:pPr>
        <w:spacing w:line="540" w:lineRule="exact"/>
        <w:rPr>
          <w:rFonts w:ascii="仿宋_GB2312" w:eastAsia="仿宋_GB2312"/>
          <w:sz w:val="30"/>
          <w:szCs w:val="30"/>
        </w:rPr>
      </w:pPr>
    </w:p>
    <w:p w:rsidR="00483A42" w:rsidRDefault="00483A42">
      <w:pPr>
        <w:spacing w:line="54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spacing w:line="560" w:lineRule="exact"/>
        <w:rPr>
          <w:rFonts w:ascii="仿宋_GB2312" w:eastAsia="仿宋_GB2312"/>
          <w:sz w:val="30"/>
          <w:szCs w:val="30"/>
        </w:rPr>
      </w:pPr>
    </w:p>
    <w:p w:rsidR="00483A42" w:rsidRDefault="00483A42">
      <w:pPr>
        <w:widowControl/>
        <w:spacing w:line="560" w:lineRule="exact"/>
        <w:jc w:val="left"/>
      </w:pPr>
    </w:p>
    <w:p w:rsidR="00483A42" w:rsidRDefault="005443EF" w:rsidP="00CA304F">
      <w:pPr>
        <w:snapToGrid w:val="0"/>
        <w:spacing w:line="560" w:lineRule="exact"/>
        <w:ind w:firstLineChars="200" w:firstLine="602"/>
        <w:jc w:val="left"/>
        <w:rPr>
          <w:rFonts w:ascii="仿宋_GB2312" w:eastAsia="仿宋_GB2312" w:hAnsi="Times New Roman"/>
          <w:b/>
          <w:bCs/>
          <w:sz w:val="30"/>
          <w:szCs w:val="30"/>
        </w:rPr>
      </w:pPr>
      <w:bookmarkStart w:id="88" w:name="_Toc130574024"/>
      <w:bookmarkStart w:id="89" w:name="_Toc130582580"/>
      <w:r>
        <w:rPr>
          <w:rFonts w:ascii="仿宋_GB2312" w:eastAsia="仿宋_GB2312" w:hAnsi="Times New Roman"/>
          <w:b/>
          <w:bCs/>
          <w:sz w:val="30"/>
          <w:szCs w:val="30"/>
        </w:rPr>
        <w:br w:type="page"/>
      </w:r>
      <w:r>
        <w:rPr>
          <w:rFonts w:ascii="仿宋_GB2312" w:eastAsia="仿宋_GB2312" w:hAnsi="Times New Roman" w:hint="eastAsia"/>
          <w:b/>
          <w:bCs/>
          <w:sz w:val="30"/>
          <w:szCs w:val="30"/>
        </w:rPr>
        <w:lastRenderedPageBreak/>
        <w:t>附件</w:t>
      </w:r>
      <w:r>
        <w:rPr>
          <w:rFonts w:ascii="仿宋_GB2312" w:eastAsia="仿宋_GB2312" w:hAnsi="Times New Roman" w:hint="eastAsia"/>
          <w:b/>
          <w:bCs/>
          <w:sz w:val="30"/>
          <w:szCs w:val="30"/>
        </w:rPr>
        <w:t>11</w:t>
      </w:r>
    </w:p>
    <w:p w:rsidR="00483A42" w:rsidRDefault="00483A42">
      <w:pPr>
        <w:spacing w:line="560" w:lineRule="exact"/>
        <w:rPr>
          <w:rFonts w:ascii="仿宋_GB2312" w:eastAsia="仿宋_GB2312"/>
          <w:sz w:val="28"/>
        </w:rPr>
      </w:pPr>
    </w:p>
    <w:p w:rsidR="00483A42" w:rsidRDefault="005443EF">
      <w:pPr>
        <w:keepNext/>
        <w:keepLines/>
        <w:spacing w:line="540" w:lineRule="exact"/>
        <w:jc w:val="center"/>
        <w:outlineLvl w:val="0"/>
        <w:rPr>
          <w:rFonts w:ascii="黑体" w:eastAsia="黑体" w:hAnsi="Arial Unicode MS"/>
          <w:b/>
          <w:bCs/>
          <w:kern w:val="28"/>
          <w:sz w:val="44"/>
          <w:szCs w:val="44"/>
        </w:rPr>
      </w:pPr>
      <w:bookmarkStart w:id="90" w:name="_Toc130981620"/>
      <w:r>
        <w:rPr>
          <w:rFonts w:ascii="黑体" w:eastAsia="黑体" w:hAnsi="Arial Unicode MS" w:hint="eastAsia"/>
          <w:b/>
          <w:bCs/>
          <w:kern w:val="28"/>
          <w:sz w:val="44"/>
          <w:szCs w:val="44"/>
        </w:rPr>
        <w:t>红筹企业控股股东、实际控制人声明及承诺书</w:t>
      </w:r>
      <w:bookmarkEnd w:id="88"/>
      <w:bookmarkEnd w:id="89"/>
      <w:bookmarkEnd w:id="90"/>
    </w:p>
    <w:p w:rsidR="00483A42" w:rsidRDefault="00483A42">
      <w:pPr>
        <w:spacing w:line="560" w:lineRule="exact"/>
        <w:ind w:firstLineChars="750" w:firstLine="2250"/>
        <w:rPr>
          <w:rFonts w:ascii="仿宋_GB2312" w:eastAsia="仿宋_GB2312"/>
          <w:sz w:val="30"/>
          <w:szCs w:val="30"/>
        </w:rPr>
      </w:pPr>
    </w:p>
    <w:p w:rsidR="00483A42" w:rsidRDefault="005443EF">
      <w:pPr>
        <w:pStyle w:val="Default"/>
        <w:spacing w:line="540" w:lineRule="exact"/>
        <w:jc w:val="center"/>
        <w:rPr>
          <w:rFonts w:ascii="仿宋_GB2312" w:eastAsia="仿宋_GB2312"/>
          <w:b/>
          <w:sz w:val="30"/>
          <w:szCs w:val="30"/>
        </w:rPr>
      </w:pPr>
      <w:r>
        <w:rPr>
          <w:rFonts w:ascii="仿宋_GB2312" w:eastAsia="仿宋_GB2312" w:hint="eastAsia"/>
          <w:b/>
          <w:sz w:val="30"/>
          <w:szCs w:val="30"/>
        </w:rPr>
        <w:t>第一部分</w:t>
      </w:r>
      <w:r>
        <w:rPr>
          <w:rFonts w:ascii="仿宋_GB2312" w:eastAsia="仿宋_GB2312" w:hint="eastAsia"/>
          <w:b/>
          <w:sz w:val="30"/>
          <w:szCs w:val="30"/>
        </w:rPr>
        <w:t xml:space="preserve">  </w:t>
      </w:r>
      <w:r>
        <w:rPr>
          <w:rFonts w:ascii="仿宋_GB2312" w:eastAsia="仿宋_GB2312" w:hint="eastAsia"/>
          <w:b/>
          <w:sz w:val="30"/>
          <w:szCs w:val="30"/>
        </w:rPr>
        <w:t>声</w:t>
      </w:r>
      <w:r>
        <w:rPr>
          <w:rFonts w:ascii="仿宋_GB2312" w:eastAsia="仿宋_GB2312" w:hint="eastAsia"/>
          <w:b/>
          <w:sz w:val="30"/>
          <w:szCs w:val="30"/>
        </w:rPr>
        <w:t xml:space="preserve">  </w:t>
      </w:r>
      <w:r>
        <w:rPr>
          <w:rFonts w:ascii="仿宋_GB2312" w:eastAsia="仿宋_GB2312" w:hint="eastAsia"/>
          <w:b/>
          <w:sz w:val="30"/>
          <w:szCs w:val="30"/>
        </w:rPr>
        <w:t>明</w:t>
      </w:r>
    </w:p>
    <w:p w:rsidR="00483A42" w:rsidRDefault="00483A42">
      <w:pPr>
        <w:pStyle w:val="Default"/>
        <w:spacing w:line="540" w:lineRule="exact"/>
        <w:jc w:val="center"/>
        <w:rPr>
          <w:rFonts w:ascii="仿宋_GB2312" w:eastAsia="仿宋_GB2312"/>
          <w:b/>
          <w:sz w:val="30"/>
          <w:szCs w:val="30"/>
        </w:rPr>
      </w:pPr>
    </w:p>
    <w:p w:rsidR="00483A42" w:rsidRDefault="005443EF">
      <w:pPr>
        <w:pStyle w:val="Default"/>
        <w:spacing w:line="540" w:lineRule="exact"/>
        <w:ind w:firstLineChars="200" w:firstLine="600"/>
        <w:rPr>
          <w:rFonts w:ascii="仿宋_GB2312" w:eastAsia="仿宋_GB2312"/>
          <w:sz w:val="30"/>
          <w:szCs w:val="30"/>
        </w:rPr>
      </w:pPr>
      <w:r>
        <w:rPr>
          <w:rFonts w:ascii="仿宋_GB2312" w:eastAsia="仿宋_GB2312" w:hint="eastAsia"/>
          <w:sz w:val="30"/>
          <w:szCs w:val="30"/>
        </w:rPr>
        <w:t>一（</w:t>
      </w:r>
      <w:r>
        <w:rPr>
          <w:rFonts w:ascii="仿宋_GB2312" w:eastAsia="仿宋_GB2312" w:hint="eastAsia"/>
          <w:sz w:val="30"/>
          <w:szCs w:val="30"/>
        </w:rPr>
        <w:t>A</w:t>
      </w:r>
      <w:r>
        <w:rPr>
          <w:rFonts w:ascii="仿宋_GB2312" w:eastAsia="仿宋_GB2312" w:hint="eastAsia"/>
          <w:sz w:val="30"/>
          <w:szCs w:val="30"/>
        </w:rPr>
        <w:t>）、基本情况（法人及其他组织填写）</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2.</w:t>
      </w:r>
      <w:r>
        <w:rPr>
          <w:rFonts w:ascii="仿宋_GB2312" w:eastAsia="仿宋_GB2312" w:hint="eastAsia"/>
          <w:sz w:val="30"/>
          <w:szCs w:val="30"/>
        </w:rPr>
        <w:t>上市公司股票或者存托凭证简称：</w:t>
      </w:r>
      <w:r>
        <w:rPr>
          <w:rFonts w:ascii="仿宋_GB2312" w:eastAsia="仿宋_GB2312" w:hint="eastAsia"/>
          <w:sz w:val="30"/>
          <w:szCs w:val="30"/>
          <w:u w:val="single"/>
        </w:rPr>
        <w:t xml:space="preserve">                      </w:t>
      </w:r>
    </w:p>
    <w:p w:rsidR="00483A42" w:rsidRDefault="005443EF">
      <w:pPr>
        <w:snapToGrid w:val="0"/>
        <w:spacing w:line="540" w:lineRule="exact"/>
        <w:ind w:firstLineChars="300" w:firstLine="900"/>
        <w:rPr>
          <w:rFonts w:ascii="仿宋_GB2312" w:eastAsia="仿宋_GB2312"/>
          <w:sz w:val="30"/>
          <w:szCs w:val="30"/>
          <w:u w:val="single"/>
        </w:rPr>
      </w:pPr>
      <w:r>
        <w:rPr>
          <w:rFonts w:ascii="仿宋_GB2312" w:eastAsia="仿宋_GB2312" w:hint="eastAsia"/>
          <w:sz w:val="30"/>
          <w:szCs w:val="30"/>
        </w:rPr>
        <w:t>上市公司股票或者存托凭证代码：</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3.</w:t>
      </w:r>
      <w:r>
        <w:rPr>
          <w:rFonts w:ascii="仿宋_GB2312" w:eastAsia="仿宋_GB2312" w:hint="eastAsia"/>
          <w:sz w:val="30"/>
          <w:szCs w:val="30"/>
        </w:rPr>
        <w:t>本单位名称：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rPr>
        <w:t>4.</w:t>
      </w:r>
      <w:r>
        <w:rPr>
          <w:rFonts w:ascii="仿宋_GB2312" w:eastAsia="仿宋_GB2312" w:hint="eastAsia"/>
          <w:sz w:val="30"/>
          <w:szCs w:val="30"/>
        </w:rPr>
        <w:t>本单位联系地址：</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w:t>
      </w:r>
      <w:r>
        <w:rPr>
          <w:rFonts w:ascii="仿宋_GB2312" w:eastAsia="仿宋_GB2312" w:cs="Times New Roman" w:hint="eastAsia"/>
          <w:color w:val="auto"/>
          <w:sz w:val="30"/>
          <w:szCs w:val="30"/>
        </w:rPr>
        <w:t>B</w:t>
      </w:r>
      <w:r>
        <w:rPr>
          <w:rFonts w:ascii="仿宋_GB2312" w:eastAsia="仿宋_GB2312" w:cs="Times New Roman" w:hint="eastAsia"/>
          <w:color w:val="auto"/>
          <w:sz w:val="30"/>
          <w:szCs w:val="30"/>
        </w:rPr>
        <w:t>）、基本情况（自然人填写）</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上市公司名称：</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上市公司股票或者存托凭证简称：</w:t>
      </w:r>
      <w:r>
        <w:rPr>
          <w:rFonts w:ascii="仿宋_GB2312" w:eastAsia="仿宋_GB2312" w:hint="eastAsia"/>
          <w:sz w:val="30"/>
          <w:szCs w:val="30"/>
          <w:u w:val="single"/>
        </w:rPr>
        <w:t xml:space="preserve">                  </w:t>
      </w:r>
      <w:r>
        <w:rPr>
          <w:rFonts w:ascii="仿宋_GB2312" w:eastAsia="仿宋_GB2312" w:hint="eastAsia"/>
          <w:sz w:val="30"/>
          <w:szCs w:val="30"/>
        </w:rPr>
        <w:t xml:space="preserve"> </w:t>
      </w:r>
    </w:p>
    <w:p w:rsidR="00483A42" w:rsidRDefault="005443EF">
      <w:pPr>
        <w:snapToGrid w:val="0"/>
        <w:spacing w:line="540" w:lineRule="exact"/>
        <w:ind w:firstLineChars="300" w:firstLine="900"/>
        <w:rPr>
          <w:rFonts w:ascii="仿宋_GB2312" w:eastAsia="仿宋_GB2312"/>
          <w:sz w:val="30"/>
          <w:szCs w:val="30"/>
          <w:u w:val="single"/>
        </w:rPr>
      </w:pPr>
      <w:r>
        <w:rPr>
          <w:rFonts w:ascii="仿宋_GB2312" w:eastAsia="仿宋_GB2312" w:hint="eastAsia"/>
          <w:sz w:val="30"/>
          <w:szCs w:val="30"/>
        </w:rPr>
        <w:t>上市公司股票或者存托凭证代码：</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本人姓名：</w:t>
      </w:r>
      <w:r>
        <w:rPr>
          <w:rFonts w:ascii="仿宋_GB2312" w:eastAsia="仿宋_GB2312"/>
          <w:sz w:val="30"/>
          <w:szCs w:val="30"/>
          <w:u w:val="single"/>
        </w:rPr>
        <w:t xml:space="preserve">                        </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别名：</w:t>
      </w:r>
      <w:r>
        <w:rPr>
          <w:rFonts w:ascii="仿宋_GB2312" w:eastAsia="仿宋_GB2312"/>
          <w:sz w:val="30"/>
          <w:szCs w:val="30"/>
          <w:u w:val="single"/>
        </w:rPr>
        <w:t xml:space="preserve">                              </w:t>
      </w:r>
      <w:r>
        <w:rPr>
          <w:rFonts w:ascii="仿宋_GB2312" w:eastAsia="仿宋_GB2312"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5</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曾用名：</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6</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出生日期：</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7</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联系地址：</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8</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国籍：</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宋体" w:hint="eastAsia"/>
          <w:sz w:val="30"/>
          <w:szCs w:val="30"/>
        </w:rPr>
        <w:t>9</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专业资格（如适用）：</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t>10.</w:t>
      </w:r>
      <w:r>
        <w:rPr>
          <w:rFonts w:ascii="仿宋_GB2312" w:eastAsia="仿宋_GB2312" w:hAnsi="宋体" w:hint="eastAsia"/>
          <w:sz w:val="30"/>
          <w:szCs w:val="30"/>
        </w:rPr>
        <w:t>中国身份证号码（如适用）：</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Times New Roman" w:cs="Times New Roman" w:hint="eastAsia"/>
          <w:color w:val="auto"/>
          <w:sz w:val="30"/>
          <w:szCs w:val="30"/>
        </w:rPr>
        <w:lastRenderedPageBreak/>
        <w:t>11.</w:t>
      </w:r>
      <w:r>
        <w:rPr>
          <w:rFonts w:ascii="仿宋_GB2312" w:eastAsia="仿宋_GB2312" w:hAnsi="Times New Roman" w:hint="eastAsia"/>
          <w:color w:val="auto"/>
          <w:sz w:val="30"/>
          <w:szCs w:val="30"/>
        </w:rPr>
        <w:t>护照号码（如适用）：</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cs="Times New Roman"/>
          <w:color w:val="auto"/>
          <w:sz w:val="30"/>
          <w:szCs w:val="30"/>
        </w:rPr>
      </w:pPr>
      <w:r>
        <w:rPr>
          <w:rFonts w:ascii="仿宋_GB2312" w:eastAsia="仿宋_GB2312" w:hAnsi="Times New Roman" w:cs="Times New Roman" w:hint="eastAsia"/>
          <w:color w:val="auto"/>
          <w:sz w:val="30"/>
          <w:szCs w:val="30"/>
        </w:rPr>
        <w:t>12.</w:t>
      </w:r>
      <w:r>
        <w:rPr>
          <w:rFonts w:ascii="仿宋_GB2312" w:eastAsia="仿宋_GB2312" w:hAnsi="Times New Roman" w:hint="eastAsia"/>
          <w:color w:val="auto"/>
          <w:sz w:val="30"/>
          <w:szCs w:val="30"/>
        </w:rPr>
        <w:t>最近五年工作经历：</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宋体"/>
          <w:sz w:val="30"/>
          <w:szCs w:val="30"/>
          <w:u w:val="single"/>
        </w:rPr>
      </w:pPr>
      <w:r>
        <w:rPr>
          <w:rFonts w:ascii="仿宋_GB2312" w:eastAsia="仿宋_GB2312" w:hAnsi="宋体" w:hint="eastAsia"/>
          <w:sz w:val="30"/>
          <w:szCs w:val="30"/>
          <w:u w:val="single"/>
        </w:rPr>
        <w:t xml:space="preserve">          </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宋体"/>
          <w:sz w:val="30"/>
          <w:szCs w:val="30"/>
          <w:u w:val="single"/>
        </w:rPr>
      </w:pP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hAnsi="宋体"/>
          <w:sz w:val="30"/>
          <w:szCs w:val="30"/>
          <w:u w:val="single"/>
        </w:rPr>
      </w:pPr>
      <w:r>
        <w:rPr>
          <w:rFonts w:ascii="仿宋_GB2312" w:eastAsia="仿宋_GB2312" w:hAnsi="宋体" w:hint="eastAsia"/>
          <w:sz w:val="30"/>
          <w:szCs w:val="30"/>
          <w:u w:val="single"/>
        </w:rPr>
        <w:t xml:space="preserve">13. </w:t>
      </w:r>
      <w:r>
        <w:rPr>
          <w:rFonts w:ascii="仿宋_GB2312" w:eastAsia="仿宋_GB2312" w:hAnsi="宋体" w:hint="eastAsia"/>
          <w:sz w:val="30"/>
          <w:szCs w:val="30"/>
          <w:u w:val="single"/>
        </w:rPr>
        <w:t>在其他公司任职情况（如适用）：</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p>
    <w:p w:rsidR="00483A42" w:rsidRDefault="005443EF">
      <w:pPr>
        <w:pStyle w:val="Default"/>
        <w:spacing w:line="540" w:lineRule="exact"/>
        <w:ind w:firstLineChars="200" w:firstLine="600"/>
        <w:rPr>
          <w:rFonts w:ascii="仿宋_GB2312" w:eastAsia="仿宋_GB2312"/>
          <w:sz w:val="30"/>
          <w:szCs w:val="30"/>
          <w:u w:val="single"/>
        </w:rPr>
      </w:pPr>
      <w:r>
        <w:rPr>
          <w:rFonts w:ascii="仿宋_GB2312" w:eastAsia="仿宋_GB2312" w:hAnsi="宋体" w:hint="eastAsia"/>
          <w:sz w:val="30"/>
          <w:szCs w:val="30"/>
          <w:u w:val="single"/>
        </w:rPr>
        <w:t xml:space="preserve">          </w:t>
      </w:r>
      <w:r>
        <w:rPr>
          <w:rFonts w:ascii="仿宋_GB2312" w:eastAsia="仿宋_GB2312" w:hAnsi="宋体"/>
          <w:sz w:val="30"/>
          <w:szCs w:val="30"/>
          <w:u w:val="single"/>
        </w:rPr>
        <w:t xml:space="preserve">                              </w:t>
      </w:r>
      <w:r>
        <w:rPr>
          <w:rFonts w:ascii="仿宋_GB2312" w:eastAsia="仿宋_GB2312" w:hAnsi="宋体" w:hint="eastAsia"/>
          <w:sz w:val="30"/>
          <w:szCs w:val="30"/>
          <w:u w:val="single"/>
        </w:rPr>
        <w:t xml:space="preserve"> </w:t>
      </w:r>
      <w:r>
        <w:rPr>
          <w:rFonts w:ascii="仿宋_GB2312" w:eastAsia="仿宋_GB2312" w:hAnsi="宋体"/>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二、是否负有数额较大的到期未清偿债务？</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如是，请详细说明。</w:t>
      </w:r>
      <w:r>
        <w:rPr>
          <w:rFonts w:ascii="仿宋_GB2312" w:eastAsia="仿宋_GB2312" w:hint="eastAsia"/>
          <w:sz w:val="30"/>
          <w:szCs w:val="30"/>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三、是否存在占用上市公司资金或者要求上市公司违规提供担保的情形？</w:t>
      </w:r>
      <w:r>
        <w:rPr>
          <w:rFonts w:ascii="仿宋_GB2312" w:eastAsia="仿宋_GB2312" w:hint="eastAsia"/>
          <w:sz w:val="30"/>
          <w:szCs w:val="30"/>
        </w:rPr>
        <w:t xml:space="preserve"> </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hint="eastAsia"/>
          <w:sz w:val="30"/>
          <w:szCs w:val="30"/>
        </w:rPr>
        <w:t>四、本单位</w:t>
      </w:r>
      <w:r>
        <w:rPr>
          <w:rFonts w:ascii="仿宋_GB2312" w:eastAsia="仿宋_GB2312" w:hint="eastAsia"/>
          <w:sz w:val="30"/>
          <w:szCs w:val="30"/>
        </w:rPr>
        <w:t>/</w:t>
      </w:r>
      <w:r>
        <w:rPr>
          <w:rFonts w:ascii="仿宋_GB2312" w:eastAsia="仿宋_GB2312" w:hint="eastAsia"/>
          <w:sz w:val="30"/>
          <w:szCs w:val="30"/>
        </w:rPr>
        <w:t>本人</w:t>
      </w:r>
      <w:r>
        <w:rPr>
          <w:rFonts w:ascii="仿宋_GB2312" w:eastAsia="仿宋_GB2312" w:cs="宋体" w:hint="eastAsia"/>
          <w:color w:val="000000"/>
          <w:kern w:val="0"/>
          <w:sz w:val="30"/>
          <w:szCs w:val="30"/>
        </w:rPr>
        <w:t>及本单位</w:t>
      </w:r>
      <w:r>
        <w:rPr>
          <w:rFonts w:ascii="仿宋_GB2312" w:eastAsia="仿宋_GB2312" w:cs="宋体" w:hint="eastAsia"/>
          <w:color w:val="000000"/>
          <w:kern w:val="0"/>
          <w:sz w:val="30"/>
          <w:szCs w:val="30"/>
        </w:rPr>
        <w:t>/</w:t>
      </w:r>
      <w:r>
        <w:rPr>
          <w:rFonts w:ascii="仿宋_GB2312" w:eastAsia="仿宋_GB2312" w:cs="宋体" w:hint="eastAsia"/>
          <w:color w:val="000000"/>
          <w:kern w:val="0"/>
          <w:sz w:val="30"/>
          <w:szCs w:val="30"/>
        </w:rPr>
        <w:t>本人控制的其他单位是否存在对上市公司构成重大不利影响的同业竞争？</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五、</w:t>
      </w:r>
      <w:r>
        <w:rPr>
          <w:rFonts w:ascii="仿宋_GB2312" w:eastAsia="仿宋_GB2312" w:hint="eastAsia"/>
          <w:sz w:val="30"/>
          <w:szCs w:val="30"/>
        </w:rPr>
        <w:t>本单位</w:t>
      </w:r>
      <w:r>
        <w:rPr>
          <w:rFonts w:ascii="仿宋_GB2312" w:eastAsia="仿宋_GB2312" w:hint="eastAsia"/>
          <w:sz w:val="30"/>
          <w:szCs w:val="30"/>
        </w:rPr>
        <w:t>/</w:t>
      </w:r>
      <w:r>
        <w:rPr>
          <w:rFonts w:ascii="仿宋_GB2312" w:eastAsia="仿宋_GB2312" w:hint="eastAsia"/>
          <w:sz w:val="30"/>
          <w:szCs w:val="30"/>
        </w:rPr>
        <w:t>本人</w:t>
      </w:r>
      <w:r>
        <w:rPr>
          <w:rFonts w:ascii="仿宋_GB2312" w:eastAsia="仿宋_GB2312" w:cs="宋体" w:hint="eastAsia"/>
          <w:color w:val="000000"/>
          <w:kern w:val="0"/>
          <w:sz w:val="30"/>
          <w:szCs w:val="30"/>
        </w:rPr>
        <w:t>及本单位</w:t>
      </w:r>
      <w:r>
        <w:rPr>
          <w:rFonts w:ascii="仿宋_GB2312" w:eastAsia="仿宋_GB2312" w:cs="宋体" w:hint="eastAsia"/>
          <w:color w:val="000000"/>
          <w:kern w:val="0"/>
          <w:sz w:val="30"/>
          <w:szCs w:val="30"/>
        </w:rPr>
        <w:t>/</w:t>
      </w:r>
      <w:r>
        <w:rPr>
          <w:rFonts w:ascii="仿宋_GB2312" w:eastAsia="仿宋_GB2312" w:cs="宋体" w:hint="eastAsia"/>
          <w:color w:val="000000"/>
          <w:kern w:val="0"/>
          <w:sz w:val="30"/>
          <w:szCs w:val="30"/>
        </w:rPr>
        <w:t>本人控制的其他单位是否与上市公司存在严重影响其独立性或者显失公平的关联交易？</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六、是否存在贪污、贿赂、侵占财产、挪用财产或者破坏社会主义市场经济秩序的刑事犯罪行为？</w:t>
      </w:r>
    </w:p>
    <w:p w:rsidR="00483A42" w:rsidRDefault="005443EF">
      <w:pPr>
        <w:pStyle w:val="Default"/>
        <w:spacing w:line="540" w:lineRule="exact"/>
        <w:ind w:firstLineChars="200" w:firstLine="600"/>
      </w:pPr>
      <w:r>
        <w:rPr>
          <w:rFonts w:ascii="仿宋_GB2312" w:eastAsia="仿宋_GB2312" w:hAnsi="宋体" w:hint="eastAsia"/>
          <w:sz w:val="30"/>
          <w:szCs w:val="30"/>
          <w:u w:val="single"/>
        </w:rPr>
        <w:t>是□</w:t>
      </w:r>
      <w:r>
        <w:rPr>
          <w:rFonts w:ascii="仿宋_GB2312" w:eastAsia="仿宋_GB2312" w:hAnsi="宋体"/>
          <w:sz w:val="30"/>
          <w:szCs w:val="30"/>
          <w:u w:val="single"/>
        </w:rPr>
        <w:t xml:space="preserve">  </w:t>
      </w:r>
      <w:r>
        <w:rPr>
          <w:rFonts w:ascii="仿宋_GB2312" w:eastAsia="仿宋_GB2312" w:hAnsi="宋体" w:hint="eastAsia"/>
          <w:sz w:val="30"/>
          <w:szCs w:val="30"/>
          <w:u w:val="single"/>
        </w:rPr>
        <w:t>否□</w:t>
      </w:r>
      <w:r>
        <w:rPr>
          <w:rFonts w:ascii="仿宋_GB2312" w:eastAsia="仿宋_GB2312" w:hAnsi="宋体"/>
          <w:sz w:val="30"/>
          <w:szCs w:val="30"/>
          <w:u w:val="single"/>
        </w:rPr>
        <w:t xml:space="preserve">  </w:t>
      </w:r>
    </w:p>
    <w:p w:rsidR="00483A42" w:rsidRDefault="005443EF">
      <w:pPr>
        <w:snapToGrid w:val="0"/>
        <w:spacing w:line="540" w:lineRule="exact"/>
        <w:ind w:firstLine="600"/>
        <w:rPr>
          <w:rFonts w:ascii="仿宋_GB2312" w:eastAsia="仿宋_GB2312" w:cs="宋体"/>
          <w:color w:val="000000"/>
          <w:kern w:val="0"/>
          <w:sz w:val="30"/>
          <w:szCs w:val="30"/>
        </w:rPr>
      </w:pPr>
      <w:r>
        <w:rPr>
          <w:rFonts w:ascii="仿宋_GB2312" w:eastAsia="仿宋_GB2312" w:cs="宋体" w:hint="eastAsia"/>
          <w:color w:val="000000"/>
          <w:kern w:val="0"/>
          <w:sz w:val="30"/>
          <w:szCs w:val="30"/>
        </w:rPr>
        <w:lastRenderedPageBreak/>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七、是否存在欺诈发行、重大信息披露违法或者其他涉及国家安全、公共安全、生态安全、生产安全、公众健康安全等领域的重大违法行为？</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八、是否曾因违反《证券法》等证券市场法律、行政法规</w:t>
      </w:r>
      <w:r>
        <w:rPr>
          <w:rFonts w:ascii="仿宋_GB2312" w:eastAsia="仿宋_GB2312" w:hAnsi="宋体" w:hint="eastAsia"/>
          <w:sz w:val="30"/>
          <w:szCs w:val="30"/>
        </w:rPr>
        <w:t>、部门规章而</w:t>
      </w:r>
      <w:r>
        <w:rPr>
          <w:rFonts w:ascii="仿宋_GB2312" w:eastAsia="仿宋_GB2312" w:hint="eastAsia"/>
          <w:sz w:val="30"/>
          <w:szCs w:val="30"/>
        </w:rPr>
        <w:t>受到行政处罚？</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九、除第六至第八条以外，是否曾因违反其他法律、行政法规受到刑事处罚、行政处罚或者正处于有关诉讼程序中？</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如是，请详细说明。</w:t>
      </w:r>
    </w:p>
    <w:p w:rsidR="00483A42" w:rsidRDefault="005443EF">
      <w:pPr>
        <w:pStyle w:val="Default"/>
        <w:spacing w:line="540" w:lineRule="exact"/>
        <w:ind w:firstLineChars="200" w:firstLine="600"/>
        <w:rPr>
          <w:rFonts w:ascii="仿宋_GB2312" w:eastAsia="仿宋_GB2312" w:hAnsi="Times New Roman"/>
          <w:sz w:val="30"/>
          <w:szCs w:val="30"/>
        </w:rPr>
      </w:pPr>
      <w:r>
        <w:rPr>
          <w:rFonts w:ascii="仿宋_GB2312" w:eastAsia="仿宋_GB2312" w:hint="eastAsia"/>
          <w:sz w:val="30"/>
          <w:szCs w:val="30"/>
        </w:rPr>
        <w:t>十、是否因涉嫌违反证券市场法律、行政法规、部门规章的规定正受到中国证监会的调查或者涉及有关行政程序？是否曾因违反证券交易场所业务规则或者其他相关规定而受到处分？</w:t>
      </w:r>
      <w:r>
        <w:rPr>
          <w:rFonts w:ascii="仿宋_GB2312" w:eastAsia="仿宋_GB2312" w:hint="eastAsia"/>
          <w:sz w:val="30"/>
          <w:szCs w:val="30"/>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sz w:val="30"/>
          <w:szCs w:val="30"/>
        </w:rPr>
        <w:t>如是，请详细说明。</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一、是否已明确知悉作为上市公司的控股股东、实际控制人，指使上市公司董事、监事、高级管理人员违背对上市公司的忠实义务，利用职务便利，操纵上市公司从事下列行为之一，致使上市公司利益遭受重大或者特别重大损失的，将被追究刑事责任：</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（一）无偿向其他单位或者个人提供资金、商品、服务或者其他</w:t>
      </w:r>
      <w:r>
        <w:rPr>
          <w:rFonts w:ascii="仿宋_GB2312" w:eastAsia="仿宋_GB2312" w:cs="Times New Roman" w:hint="eastAsia"/>
          <w:color w:val="auto"/>
          <w:sz w:val="30"/>
          <w:szCs w:val="30"/>
        </w:rPr>
        <w:lastRenderedPageBreak/>
        <w:t>资产的；</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（二）以明显不公平的条件，提供或者接受资金、商品、服务或者其他资产的；</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（三）向明显不具有清偿能力的单位或者个人提供资金、商品、服务或者其他资产的；</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（四）向明显不具有清偿能力的单位或者个人提供担保，或者无正当理由为其他单位或者个人提供担保的；</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（五）无正当理由放弃债权、承担债务的；</w:t>
      </w:r>
      <w:r>
        <w:rPr>
          <w:rFonts w:ascii="仿宋_GB2312" w:eastAsia="仿宋_GB2312" w:cs="Times New Roman" w:hint="eastAsia"/>
          <w:color w:val="auto"/>
          <w:sz w:val="30"/>
          <w:szCs w:val="30"/>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（六）采用其他方式损害上市公司利益的。</w:t>
      </w:r>
      <w:r>
        <w:rPr>
          <w:rFonts w:ascii="仿宋_GB2312" w:eastAsia="仿宋_GB2312" w:cs="Times New Roman" w:hint="eastAsia"/>
          <w:color w:val="auto"/>
          <w:sz w:val="30"/>
          <w:szCs w:val="30"/>
        </w:rPr>
        <w:t xml:space="preserve"> </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十二、除上述问题所披露的信息外，是否有需要声明的其他事项，而不声明该等事项可能影响本单位对上述问题回答的真实性、准确性或者完整性？</w:t>
      </w:r>
    </w:p>
    <w:p w:rsidR="00483A42" w:rsidRDefault="005443EF">
      <w:pPr>
        <w:snapToGrid w:val="0"/>
        <w:spacing w:line="540" w:lineRule="exact"/>
        <w:ind w:firstLineChars="200" w:firstLine="600"/>
        <w:rPr>
          <w:rFonts w:ascii="仿宋_GB2312" w:eastAsia="仿宋_GB2312"/>
          <w:sz w:val="30"/>
          <w:szCs w:val="30"/>
          <w:u w:val="single"/>
        </w:rPr>
      </w:pPr>
      <w:r>
        <w:rPr>
          <w:rFonts w:ascii="仿宋_GB2312" w:eastAsia="仿宋_GB2312" w:hint="eastAsia"/>
          <w:sz w:val="30"/>
          <w:szCs w:val="30"/>
          <w:u w:val="single"/>
        </w:rPr>
        <w:t>是□</w:t>
      </w:r>
      <w:r>
        <w:rPr>
          <w:rFonts w:ascii="仿宋_GB2312" w:eastAsia="仿宋_GB2312"/>
          <w:sz w:val="30"/>
          <w:szCs w:val="30"/>
          <w:u w:val="single"/>
        </w:rPr>
        <w:t xml:space="preserve">  </w:t>
      </w:r>
      <w:r>
        <w:rPr>
          <w:rFonts w:ascii="仿宋_GB2312" w:eastAsia="仿宋_GB2312" w:hint="eastAsia"/>
          <w:sz w:val="30"/>
          <w:szCs w:val="30"/>
          <w:u w:val="single"/>
        </w:rPr>
        <w:t>否□</w:t>
      </w:r>
      <w:r>
        <w:rPr>
          <w:rFonts w:ascii="仿宋_GB2312" w:eastAsia="仿宋_GB2312"/>
          <w:sz w:val="30"/>
          <w:szCs w:val="30"/>
          <w:u w:val="single"/>
        </w:rPr>
        <w:t xml:space="preserve">  </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如是，请</w:t>
      </w:r>
      <w:r>
        <w:rPr>
          <w:rFonts w:ascii="仿宋_GB2312" w:eastAsia="仿宋_GB2312" w:cs="Times New Roman" w:hint="eastAsia"/>
          <w:color w:val="auto"/>
          <w:sz w:val="30"/>
          <w:szCs w:val="30"/>
        </w:rPr>
        <w:t>详细说明。</w:t>
      </w:r>
      <w:r>
        <w:rPr>
          <w:rFonts w:ascii="仿宋_GB2312" w:eastAsia="仿宋_GB2312" w:cs="Times New Roman" w:hint="eastAsia"/>
          <w:color w:val="auto"/>
          <w:sz w:val="30"/>
          <w:szCs w:val="30"/>
        </w:rPr>
        <w:t xml:space="preserve"> </w:t>
      </w:r>
    </w:p>
    <w:p w:rsidR="00483A42" w:rsidRDefault="00483A42">
      <w:pPr>
        <w:pStyle w:val="Default"/>
        <w:spacing w:line="540" w:lineRule="exact"/>
        <w:ind w:firstLineChars="200" w:firstLine="600"/>
        <w:rPr>
          <w:rFonts w:ascii="仿宋_GB2312" w:eastAsia="仿宋_GB2312" w:cs="Times New Roman"/>
          <w:color w:val="auto"/>
          <w:sz w:val="30"/>
          <w:szCs w:val="30"/>
        </w:rPr>
      </w:pPr>
    </w:p>
    <w:p w:rsidR="00483A42" w:rsidRDefault="005443EF">
      <w:pPr>
        <w:pStyle w:val="Default"/>
        <w:spacing w:line="540" w:lineRule="exact"/>
        <w:ind w:firstLineChars="200" w:firstLine="600"/>
        <w:rPr>
          <w:rFonts w:ascii="仿宋_GB2312" w:eastAsia="仿宋_GB2312" w:hAnsi="Times New Roman"/>
          <w:color w:val="auto"/>
          <w:sz w:val="30"/>
          <w:szCs w:val="30"/>
        </w:rPr>
      </w:pPr>
      <w:r>
        <w:rPr>
          <w:rFonts w:ascii="仿宋_GB2312" w:eastAsia="仿宋_GB2312" w:hAnsi="宋体" w:hint="eastAsia"/>
          <w:sz w:val="30"/>
          <w:szCs w:val="30"/>
          <w:u w:val="single"/>
        </w:rPr>
        <w:t xml:space="preserve">             </w:t>
      </w:r>
      <w:r>
        <w:rPr>
          <w:rFonts w:ascii="仿宋_GB2312" w:eastAsia="仿宋_GB2312" w:hAnsi="Times New Roman" w:hint="eastAsia"/>
          <w:color w:val="auto"/>
          <w:sz w:val="30"/>
          <w:szCs w:val="30"/>
        </w:rPr>
        <w:t>（正楷体）郑重声明，上述回答是真实、准确和完整的，保证不存在任何虚假记载、误导性陈述或者</w:t>
      </w:r>
      <w:r>
        <w:rPr>
          <w:rFonts w:ascii="仿宋_GB2312" w:eastAsia="仿宋_GB2312" w:hAnsi="宋体" w:hint="eastAsia"/>
          <w:sz w:val="30"/>
          <w:szCs w:val="30"/>
        </w:rPr>
        <w:t>重大</w:t>
      </w:r>
      <w:r>
        <w:rPr>
          <w:rFonts w:ascii="仿宋_GB2312" w:eastAsia="仿宋_GB2312" w:hAnsi="Times New Roman" w:hint="eastAsia"/>
          <w:color w:val="auto"/>
          <w:sz w:val="30"/>
          <w:szCs w:val="30"/>
        </w:rPr>
        <w:t>遗漏。本单位完全明白作出虚假声明可能导致的法律后果。</w:t>
      </w:r>
      <w:r>
        <w:rPr>
          <w:rFonts w:ascii="仿宋_GB2312" w:eastAsia="仿宋_GB2312" w:hAnsi="Times New Roman" w:hint="eastAsia"/>
          <w:color w:val="auto"/>
          <w:sz w:val="30"/>
          <w:szCs w:val="30"/>
        </w:rPr>
        <w:t xml:space="preserve"> </w:t>
      </w:r>
    </w:p>
    <w:p w:rsidR="00483A42" w:rsidRDefault="00483A42">
      <w:pPr>
        <w:pStyle w:val="Default"/>
        <w:spacing w:line="540" w:lineRule="exact"/>
        <w:ind w:firstLineChars="200" w:firstLine="600"/>
        <w:rPr>
          <w:rFonts w:ascii="仿宋_GB2312" w:eastAsia="仿宋_GB2312" w:hAnsi="Times New Roman"/>
          <w:color w:val="auto"/>
          <w:sz w:val="30"/>
          <w:szCs w:val="30"/>
        </w:rPr>
      </w:pPr>
    </w:p>
    <w:p w:rsidR="00483A42" w:rsidRDefault="005443EF">
      <w:pPr>
        <w:pStyle w:val="Default"/>
        <w:spacing w:line="540" w:lineRule="exact"/>
        <w:rPr>
          <w:rFonts w:ascii="仿宋_GB2312" w:eastAsia="仿宋_GB2312" w:hAnsi="Times New Roman"/>
          <w:color w:val="auto"/>
          <w:sz w:val="30"/>
          <w:szCs w:val="30"/>
        </w:rPr>
      </w:pPr>
      <w:r>
        <w:rPr>
          <w:rFonts w:ascii="仿宋_GB2312" w:eastAsia="仿宋_GB2312" w:hAnsi="宋体" w:hint="eastAsia"/>
          <w:sz w:val="30"/>
          <w:szCs w:val="30"/>
        </w:rPr>
        <w:t xml:space="preserve">                    </w:t>
      </w:r>
      <w:r>
        <w:rPr>
          <w:rFonts w:ascii="仿宋_GB2312" w:eastAsia="仿宋_GB2312" w:hAnsi="Times New Roman" w:hint="eastAsia"/>
          <w:color w:val="auto"/>
          <w:sz w:val="30"/>
          <w:szCs w:val="30"/>
        </w:rPr>
        <w:t>声明人（盖章</w:t>
      </w:r>
      <w:r>
        <w:rPr>
          <w:rFonts w:ascii="仿宋_GB2312" w:eastAsia="仿宋_GB2312" w:hAnsi="Times New Roman" w:hint="eastAsia"/>
          <w:color w:val="auto"/>
          <w:sz w:val="30"/>
          <w:szCs w:val="30"/>
        </w:rPr>
        <w:t>/</w:t>
      </w:r>
      <w:r>
        <w:rPr>
          <w:rFonts w:ascii="仿宋_GB2312" w:eastAsia="仿宋_GB2312" w:hAnsi="Times New Roman" w:hint="eastAsia"/>
          <w:color w:val="auto"/>
          <w:sz w:val="30"/>
          <w:szCs w:val="30"/>
        </w:rPr>
        <w:t>签名）：</w:t>
      </w:r>
    </w:p>
    <w:p w:rsidR="00483A42" w:rsidRDefault="005443EF">
      <w:pPr>
        <w:pStyle w:val="Default"/>
        <w:spacing w:line="540" w:lineRule="exact"/>
        <w:rPr>
          <w:rFonts w:ascii="仿宋_GB2312" w:eastAsia="仿宋_GB2312" w:hAnsi="Times New Roman"/>
          <w:color w:val="auto"/>
          <w:sz w:val="30"/>
          <w:szCs w:val="30"/>
        </w:rPr>
      </w:pPr>
      <w:r>
        <w:rPr>
          <w:rFonts w:ascii="仿宋_GB2312" w:eastAsia="仿宋_GB2312" w:hAnsi="宋体" w:hint="eastAsia"/>
          <w:sz w:val="30"/>
          <w:szCs w:val="30"/>
        </w:rPr>
        <w:t xml:space="preserve">                    </w:t>
      </w:r>
      <w:r>
        <w:rPr>
          <w:rFonts w:ascii="仿宋_GB2312" w:eastAsia="仿宋_GB2312" w:hAnsi="Times New Roman" w:hint="eastAsia"/>
          <w:color w:val="auto"/>
          <w:sz w:val="30"/>
          <w:szCs w:val="30"/>
        </w:rPr>
        <w:t>法定代表人</w:t>
      </w:r>
      <w:r>
        <w:rPr>
          <w:rFonts w:ascii="仿宋_GB2312" w:eastAsia="仿宋_GB2312" w:hAnsi="宋体" w:hint="eastAsia"/>
          <w:sz w:val="30"/>
          <w:szCs w:val="30"/>
        </w:rPr>
        <w:t>（签名）（如适用）</w:t>
      </w:r>
      <w:r>
        <w:rPr>
          <w:rFonts w:ascii="仿宋_GB2312" w:eastAsia="仿宋_GB2312" w:hAnsi="Times New Roman" w:hint="eastAsia"/>
          <w:color w:val="auto"/>
          <w:sz w:val="30"/>
          <w:szCs w:val="30"/>
        </w:rPr>
        <w:t>：</w:t>
      </w:r>
    </w:p>
    <w:p w:rsidR="00483A42" w:rsidRDefault="005443EF">
      <w:pPr>
        <w:pStyle w:val="Default"/>
        <w:spacing w:line="540" w:lineRule="exact"/>
        <w:rPr>
          <w:rFonts w:ascii="仿宋_GB2312" w:eastAsia="仿宋_GB2312" w:hAnsi="Times New Roman"/>
          <w:color w:val="auto"/>
          <w:sz w:val="30"/>
          <w:szCs w:val="30"/>
        </w:rPr>
      </w:pPr>
      <w:r>
        <w:rPr>
          <w:rFonts w:ascii="仿宋_GB2312" w:eastAsia="仿宋_GB2312" w:hAnsi="宋体" w:hint="eastAsia"/>
          <w:sz w:val="30"/>
          <w:szCs w:val="30"/>
        </w:rPr>
        <w:t xml:space="preserve">                    </w:t>
      </w:r>
      <w:r>
        <w:rPr>
          <w:rFonts w:ascii="仿宋_GB2312" w:eastAsia="仿宋_GB2312" w:hAnsi="Times New Roman" w:hint="eastAsia"/>
          <w:color w:val="auto"/>
          <w:sz w:val="30"/>
          <w:szCs w:val="30"/>
        </w:rPr>
        <w:t>日</w:t>
      </w:r>
      <w:r>
        <w:rPr>
          <w:rFonts w:ascii="仿宋_GB2312" w:eastAsia="仿宋_GB2312" w:hAnsi="Times New Roman" w:hint="eastAsia"/>
          <w:color w:val="auto"/>
          <w:sz w:val="30"/>
          <w:szCs w:val="30"/>
        </w:rPr>
        <w:t xml:space="preserve">    </w:t>
      </w:r>
      <w:r>
        <w:rPr>
          <w:rFonts w:ascii="仿宋_GB2312" w:eastAsia="仿宋_GB2312" w:hAnsi="Times New Roman" w:hint="eastAsia"/>
          <w:color w:val="auto"/>
          <w:sz w:val="30"/>
          <w:szCs w:val="30"/>
        </w:rPr>
        <w:t>期：</w:t>
      </w:r>
    </w:p>
    <w:p w:rsidR="00483A42" w:rsidRDefault="00483A42">
      <w:pPr>
        <w:pStyle w:val="Default"/>
        <w:spacing w:line="540" w:lineRule="exact"/>
        <w:jc w:val="center"/>
        <w:rPr>
          <w:rFonts w:ascii="仿宋_GB2312" w:eastAsia="仿宋_GB2312" w:hAnsi="Times New Roman"/>
          <w:color w:val="auto"/>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lastRenderedPageBreak/>
        <w:t>此项声明于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40" w:lineRule="exact"/>
        <w:rPr>
          <w:rFonts w:ascii="仿宋_GB2312" w:eastAsia="仿宋_GB2312"/>
          <w:sz w:val="30"/>
          <w:szCs w:val="30"/>
        </w:rPr>
      </w:pPr>
    </w:p>
    <w:p w:rsidR="00483A42" w:rsidRDefault="005443EF">
      <w:pPr>
        <w:pStyle w:val="Default"/>
        <w:spacing w:line="540" w:lineRule="exac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见证律师：</w:t>
      </w:r>
    </w:p>
    <w:p w:rsidR="00483A42" w:rsidRDefault="005443EF">
      <w:pPr>
        <w:pStyle w:val="Default"/>
        <w:spacing w:line="540" w:lineRule="exact"/>
      </w:pPr>
      <w:r>
        <w:rPr>
          <w:rFonts w:ascii="仿宋_GB2312" w:eastAsia="仿宋_GB2312" w:hAnsi="宋体" w:hint="eastAsia"/>
          <w:sz w:val="30"/>
          <w:szCs w:val="30"/>
        </w:rPr>
        <w:t xml:space="preserve">                    </w:t>
      </w:r>
      <w:r>
        <w:rPr>
          <w:rFonts w:ascii="仿宋_GB2312" w:eastAsia="仿宋_GB2312" w:hAnsi="宋体" w:hint="eastAsia"/>
          <w:sz w:val="30"/>
          <w:szCs w:val="30"/>
        </w:rPr>
        <w:t>日</w:t>
      </w: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期：</w:t>
      </w:r>
    </w:p>
    <w:p w:rsidR="00483A42" w:rsidRDefault="005443EF">
      <w:pPr>
        <w:pStyle w:val="Default"/>
        <w:pageBreakBefore/>
        <w:spacing w:line="540" w:lineRule="exact"/>
        <w:jc w:val="center"/>
        <w:rPr>
          <w:rFonts w:ascii="仿宋_GB2312" w:eastAsia="仿宋_GB2312" w:cs="Times New Roman"/>
          <w:b/>
          <w:color w:val="auto"/>
          <w:sz w:val="30"/>
          <w:szCs w:val="30"/>
        </w:rPr>
      </w:pPr>
      <w:r>
        <w:rPr>
          <w:rFonts w:ascii="仿宋_GB2312" w:eastAsia="仿宋_GB2312" w:cs="Times New Roman" w:hint="eastAsia"/>
          <w:b/>
          <w:color w:val="auto"/>
          <w:sz w:val="30"/>
          <w:szCs w:val="30"/>
        </w:rPr>
        <w:lastRenderedPageBreak/>
        <w:t>第二部分</w:t>
      </w:r>
      <w:r>
        <w:rPr>
          <w:rFonts w:ascii="仿宋_GB2312" w:eastAsia="仿宋_GB2312" w:cs="Times New Roman" w:hint="eastAsia"/>
          <w:b/>
          <w:color w:val="auto"/>
          <w:sz w:val="30"/>
          <w:szCs w:val="30"/>
        </w:rPr>
        <w:t xml:space="preserve">  </w:t>
      </w:r>
      <w:r>
        <w:rPr>
          <w:rFonts w:ascii="仿宋_GB2312" w:eastAsia="仿宋_GB2312" w:cs="Times New Roman" w:hint="eastAsia"/>
          <w:b/>
          <w:color w:val="auto"/>
          <w:sz w:val="30"/>
          <w:szCs w:val="30"/>
        </w:rPr>
        <w:t>承</w:t>
      </w:r>
      <w:r>
        <w:rPr>
          <w:rFonts w:ascii="仿宋_GB2312" w:eastAsia="仿宋_GB2312" w:cs="Times New Roman" w:hint="eastAsia"/>
          <w:b/>
          <w:color w:val="auto"/>
          <w:sz w:val="30"/>
          <w:szCs w:val="30"/>
        </w:rPr>
        <w:t xml:space="preserve">  </w:t>
      </w:r>
      <w:r>
        <w:rPr>
          <w:rFonts w:ascii="仿宋_GB2312" w:eastAsia="仿宋_GB2312" w:cs="Times New Roman" w:hint="eastAsia"/>
          <w:b/>
          <w:color w:val="auto"/>
          <w:sz w:val="30"/>
          <w:szCs w:val="30"/>
        </w:rPr>
        <w:t>诺</w:t>
      </w:r>
    </w:p>
    <w:p w:rsidR="00483A42" w:rsidRDefault="00483A42">
      <w:pPr>
        <w:pStyle w:val="Default"/>
        <w:spacing w:line="540" w:lineRule="exact"/>
        <w:ind w:firstLineChars="200" w:firstLine="600"/>
        <w:rPr>
          <w:rFonts w:ascii="仿宋_GB2312" w:eastAsia="仿宋_GB2312" w:hAnsi="宋体"/>
          <w:sz w:val="30"/>
          <w:szCs w:val="30"/>
          <w:u w:val="single"/>
        </w:rPr>
      </w:pP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hAnsi="宋体" w:hint="eastAsia"/>
          <w:sz w:val="30"/>
          <w:szCs w:val="30"/>
        </w:rPr>
        <w:t>本单位</w:t>
      </w:r>
      <w:r>
        <w:rPr>
          <w:rFonts w:ascii="仿宋_GB2312" w:eastAsia="仿宋_GB2312" w:hAnsi="宋体"/>
          <w:sz w:val="30"/>
          <w:szCs w:val="30"/>
        </w:rPr>
        <w:t>/</w:t>
      </w:r>
      <w:r>
        <w:rPr>
          <w:rFonts w:ascii="仿宋_GB2312" w:eastAsia="仿宋_GB2312" w:hAnsi="宋体"/>
          <w:sz w:val="30"/>
          <w:szCs w:val="30"/>
        </w:rPr>
        <w:t>本人</w:t>
      </w:r>
      <w:r>
        <w:rPr>
          <w:rFonts w:ascii="仿宋_GB2312" w:eastAsia="仿宋_GB2312" w:hAnsi="宋体" w:hint="eastAsia"/>
          <w:sz w:val="30"/>
          <w:szCs w:val="30"/>
          <w:u w:val="single"/>
        </w:rPr>
        <w:t xml:space="preserve">            </w:t>
      </w:r>
      <w:r>
        <w:rPr>
          <w:rFonts w:ascii="仿宋_GB2312" w:eastAsia="仿宋_GB2312" w:cs="Times New Roman" w:hint="eastAsia"/>
          <w:color w:val="auto"/>
          <w:sz w:val="30"/>
          <w:szCs w:val="30"/>
        </w:rPr>
        <w:t>（正楷体）作为</w:t>
      </w:r>
      <w:r>
        <w:rPr>
          <w:rFonts w:ascii="仿宋_GB2312" w:eastAsia="仿宋_GB2312" w:hAnsi="宋体" w:hint="eastAsia"/>
          <w:sz w:val="30"/>
          <w:szCs w:val="30"/>
          <w:u w:val="single"/>
        </w:rPr>
        <w:t xml:space="preserve">            </w:t>
      </w:r>
      <w:r>
        <w:rPr>
          <w:rFonts w:ascii="仿宋_GB2312" w:eastAsia="仿宋_GB2312" w:cs="Times New Roman" w:hint="eastAsia"/>
          <w:color w:val="auto"/>
          <w:sz w:val="30"/>
          <w:szCs w:val="30"/>
        </w:rPr>
        <w:t>股份有限公司</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有限责任公司（以下简称上市公司）的控股股东（或者实际控制人），向上海证券交易所承诺：</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本人保证严格遵守并促使上市公司严格遵守适用的法律、法规和规章等有关规定。</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二、本单位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w:t>
      </w:r>
      <w:r>
        <w:rPr>
          <w:rFonts w:ascii="仿宋_GB2312" w:eastAsia="仿宋_GB2312" w:hAnsi="宋体" w:hint="eastAsia"/>
          <w:sz w:val="30"/>
          <w:szCs w:val="30"/>
        </w:rPr>
        <w:t>中国证监会发布的</w:t>
      </w:r>
      <w:r>
        <w:rPr>
          <w:rFonts w:ascii="仿宋_GB2312" w:eastAsia="仿宋_GB2312" w:hint="eastAsia"/>
          <w:sz w:val="30"/>
          <w:szCs w:val="30"/>
        </w:rPr>
        <w:t>相关</w:t>
      </w:r>
      <w:r>
        <w:rPr>
          <w:rFonts w:ascii="仿宋_GB2312" w:eastAsia="仿宋_GB2312" w:hAnsi="宋体" w:hint="eastAsia"/>
          <w:sz w:val="30"/>
          <w:szCs w:val="30"/>
        </w:rPr>
        <w:t>规章、规定和通知等有关要求。</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三、本单位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本人保证严格遵守并促使上市公司严格遵守《上海证券交易所股票上市规则》和上海证券交易所</w:t>
      </w:r>
      <w:r>
        <w:rPr>
          <w:rFonts w:ascii="仿宋_GB2312" w:eastAsia="仿宋_GB2312" w:hAnsi="宋体" w:hint="eastAsia"/>
          <w:sz w:val="30"/>
          <w:szCs w:val="30"/>
        </w:rPr>
        <w:t>发布的其他业务规则、规定和通知等</w:t>
      </w:r>
      <w:r>
        <w:rPr>
          <w:rFonts w:ascii="仿宋_GB2312" w:eastAsia="仿宋_GB2312" w:cs="Times New Roman" w:hint="eastAsia"/>
          <w:color w:val="auto"/>
          <w:sz w:val="30"/>
          <w:szCs w:val="30"/>
        </w:rPr>
        <w:t>。</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四、本单位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本人保证严格遵守并促使上市公司严格遵守公司章程。</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五、本单位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本人保证依法行使股东权利，不滥用股东权利，不损害并促使本单位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本人控制的其他单位不损害上市公司或者其他股东的利益，包括但不限于：</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（一）不以任何方式违规占用上市公司资金及要求上市公司违规提供担保；</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（二）不通过关联交易、利润分配、资产重组、对外投资等方式损害上市公司利益，侵害上市公司财产权利，谋取上市公司</w:t>
      </w:r>
      <w:r>
        <w:rPr>
          <w:rFonts w:ascii="仿宋_GB2312" w:eastAsia="仿宋_GB2312" w:cs="Times New Roman" w:hint="eastAsia"/>
          <w:color w:val="auto"/>
          <w:sz w:val="30"/>
          <w:szCs w:val="30"/>
        </w:rPr>
        <w:t>商业机会和核心技术；</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（三）不利用上市公司未公开重大信息谋取利益，不以任何方式泄漏有关上市公司的未公开重大信息，不从事内幕交易、短线交易和操纵市场等违法违规行为；</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lastRenderedPageBreak/>
        <w:t>（四）不以任何方式影响上市公司的独立性，保证上市公司资产完整、业务及人员独立、财务独立和机构独立；</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（五）遵守法律法规和公司章程，不以任何方式直接或间接干预公司决策和经营活动；</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（六）配合上市公司履行信息披露义务</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不以任何方式要求或者协助上市公司隐瞒重要信息。</w:t>
      </w:r>
    </w:p>
    <w:p w:rsidR="00483A42" w:rsidRDefault="005443EF">
      <w:pPr>
        <w:widowControl/>
        <w:shd w:val="clear" w:color="auto" w:fill="FFFFFF"/>
        <w:spacing w:line="560" w:lineRule="exact"/>
        <w:ind w:firstLine="601"/>
        <w:rPr>
          <w:rFonts w:ascii="仿宋_GB2312" w:eastAsia="仿宋_GB2312" w:hAnsi="Times New Roman"/>
          <w:color w:val="000000"/>
          <w:sz w:val="30"/>
          <w:szCs w:val="30"/>
        </w:rPr>
      </w:pPr>
      <w:r>
        <w:rPr>
          <w:rFonts w:ascii="仿宋_GB2312" w:eastAsia="仿宋_GB2312" w:hint="eastAsia"/>
          <w:sz w:val="30"/>
          <w:szCs w:val="30"/>
        </w:rPr>
        <w:t>六、本单位</w:t>
      </w:r>
      <w:r>
        <w:rPr>
          <w:rFonts w:ascii="仿宋_GB2312" w:eastAsia="仿宋_GB2312" w:hint="eastAsia"/>
          <w:sz w:val="30"/>
          <w:szCs w:val="30"/>
        </w:rPr>
        <w:t>/</w:t>
      </w:r>
      <w:r>
        <w:rPr>
          <w:rFonts w:ascii="仿宋_GB2312" w:eastAsia="仿宋_GB2312" w:hint="eastAsia"/>
          <w:sz w:val="30"/>
          <w:szCs w:val="30"/>
        </w:rPr>
        <w:t>本人承诺促使上市公司严格遵守科学伦理规范，尊重科学精神，恪守应有的价值观念</w:t>
      </w:r>
      <w:r>
        <w:rPr>
          <w:rFonts w:ascii="仿宋_GB2312" w:eastAsia="仿宋_GB2312" w:hint="eastAsia"/>
          <w:sz w:val="30"/>
          <w:szCs w:val="30"/>
        </w:rPr>
        <w:t>、社会责任和行为规范，发挥科学技术的正面效应；</w:t>
      </w:r>
      <w:r>
        <w:rPr>
          <w:rFonts w:ascii="仿宋_GB2312" w:eastAsia="仿宋_GB2312" w:hAnsi="Times New Roman" w:hint="eastAsia"/>
          <w:color w:val="000000"/>
          <w:kern w:val="0"/>
          <w:sz w:val="30"/>
          <w:szCs w:val="30"/>
        </w:rPr>
        <w:t>避免研究、开发和使用危害自然环境、生命健康、公共安全、伦理道德的科学技术，不从事侵犯个人基本权利或者损害社会公共利益的研发和经营活动。</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七、对上市公司招股说明书、募集说明书等证券发行文件中存在的虚假记载、误导性陈述或者重大遗漏负有责任，致使投资者在证券交易中遭受损失的，本单位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本人将依法赔偿投资者的损失。</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八、本单位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本人保证严格履行本单位作出的与上市公司相关的各项承诺，不擅自变更或者解除。</w:t>
      </w:r>
    </w:p>
    <w:p w:rsidR="00483A42" w:rsidRDefault="005443EF">
      <w:pPr>
        <w:pStyle w:val="a5"/>
        <w:snapToGrid w:val="0"/>
        <w:spacing w:after="0" w:line="540" w:lineRule="exact"/>
        <w:ind w:firstLineChars="200" w:firstLine="600"/>
        <w:rPr>
          <w:rFonts w:ascii="仿宋_GB2312" w:eastAsia="仿宋_GB2312"/>
          <w:sz w:val="30"/>
          <w:szCs w:val="30"/>
        </w:rPr>
      </w:pPr>
      <w:r>
        <w:rPr>
          <w:rFonts w:ascii="仿宋_GB2312" w:eastAsia="仿宋_GB2312" w:hint="eastAsia"/>
          <w:sz w:val="30"/>
          <w:szCs w:val="30"/>
        </w:rPr>
        <w:t>九、本单位</w:t>
      </w:r>
      <w:r>
        <w:rPr>
          <w:rFonts w:ascii="仿宋_GB2312" w:eastAsia="仿宋_GB2312" w:hint="eastAsia"/>
          <w:sz w:val="30"/>
          <w:szCs w:val="30"/>
        </w:rPr>
        <w:t>/</w:t>
      </w:r>
      <w:r>
        <w:rPr>
          <w:rFonts w:ascii="仿宋_GB2312" w:eastAsia="仿宋_GB2312" w:hint="eastAsia"/>
          <w:sz w:val="30"/>
          <w:szCs w:val="30"/>
        </w:rPr>
        <w:t>本人保证严格按照法律、行政法规、部门规章、规范性文件、《上海证券交易所股票上市规则》和上海证券交易所其他相关规定履行信息披露义务，并积极主动配合上市公司做好信息披露工作，及时告知上市公司已发生或者拟发生的重大事件。</w:t>
      </w:r>
    </w:p>
    <w:p w:rsidR="00483A42" w:rsidRDefault="005443EF">
      <w:pPr>
        <w:pStyle w:val="a5"/>
        <w:snapToGrid w:val="0"/>
        <w:spacing w:after="0" w:line="540" w:lineRule="exact"/>
        <w:ind w:firstLineChars="200" w:firstLine="600"/>
        <w:rPr>
          <w:rFonts w:ascii="仿宋_GB2312" w:eastAsia="仿宋_GB2312"/>
          <w:sz w:val="30"/>
          <w:szCs w:val="30"/>
        </w:rPr>
      </w:pPr>
      <w:r>
        <w:rPr>
          <w:rFonts w:ascii="仿宋_GB2312" w:eastAsia="仿宋_GB2312" w:hint="eastAsia"/>
          <w:sz w:val="30"/>
          <w:szCs w:val="30"/>
        </w:rPr>
        <w:t>十、</w:t>
      </w:r>
      <w:r>
        <w:rPr>
          <w:rFonts w:ascii="仿宋_GB2312" w:eastAsia="仿宋_GB2312" w:hAnsi="宋体" w:hint="eastAsia"/>
          <w:sz w:val="30"/>
          <w:szCs w:val="30"/>
        </w:rPr>
        <w:t>本单位</w:t>
      </w:r>
      <w:r>
        <w:rPr>
          <w:rFonts w:ascii="仿宋_GB2312" w:eastAsia="仿宋_GB2312" w:hAnsi="宋体" w:hint="eastAsia"/>
          <w:sz w:val="30"/>
          <w:szCs w:val="30"/>
        </w:rPr>
        <w:t>/</w:t>
      </w:r>
      <w:r>
        <w:rPr>
          <w:rFonts w:ascii="仿宋_GB2312" w:eastAsia="仿宋_GB2312" w:hAnsi="宋体" w:hint="eastAsia"/>
          <w:sz w:val="30"/>
          <w:szCs w:val="30"/>
        </w:rPr>
        <w:t>本人接受上海证券交易所的</w:t>
      </w:r>
      <w:r>
        <w:rPr>
          <w:rFonts w:ascii="仿宋_GB2312" w:eastAsia="仿宋_GB2312" w:hint="eastAsia"/>
          <w:sz w:val="30"/>
          <w:szCs w:val="30"/>
        </w:rPr>
        <w:t>监管，包括及时、如实地答复上海证券交易所向本单位提出的任何问题，及时提供《上海证券交易所股票上市规则》和上海证券交易所的其他相关规定报送资料及提供的其他文件的正本或者副本，并出席本单位被要求出席的任何会</w:t>
      </w:r>
      <w:r>
        <w:rPr>
          <w:rFonts w:ascii="仿宋_GB2312" w:eastAsia="仿宋_GB2312" w:hint="eastAsia"/>
          <w:sz w:val="30"/>
          <w:szCs w:val="30"/>
        </w:rPr>
        <w:lastRenderedPageBreak/>
        <w:t>议，接受上海证券交易所采取的监管措施和纪律处分</w:t>
      </w:r>
      <w:r>
        <w:rPr>
          <w:rFonts w:ascii="仿宋_GB2312" w:eastAsia="仿宋_GB2312" w:hint="eastAsia"/>
          <w:sz w:val="30"/>
          <w:szCs w:val="30"/>
        </w:rPr>
        <w:t>等。</w:t>
      </w:r>
    </w:p>
    <w:p w:rsidR="00483A42" w:rsidRDefault="005443EF">
      <w:pPr>
        <w:pStyle w:val="a5"/>
        <w:snapToGrid w:val="0"/>
        <w:spacing w:after="0" w:line="540" w:lineRule="exact"/>
        <w:ind w:firstLineChars="200" w:firstLine="600"/>
        <w:rPr>
          <w:rFonts w:ascii="仿宋_GB2312" w:eastAsia="仿宋_GB2312" w:hAnsi="宋体"/>
          <w:sz w:val="30"/>
          <w:szCs w:val="30"/>
        </w:rPr>
      </w:pPr>
      <w:r>
        <w:rPr>
          <w:rFonts w:ascii="仿宋_GB2312" w:eastAsia="仿宋_GB2312" w:hint="eastAsia"/>
          <w:sz w:val="30"/>
          <w:szCs w:val="30"/>
        </w:rPr>
        <w:t>十一、本单位</w:t>
      </w:r>
      <w:r>
        <w:rPr>
          <w:rFonts w:ascii="仿宋_GB2312" w:eastAsia="仿宋_GB2312" w:hint="eastAsia"/>
          <w:sz w:val="30"/>
          <w:szCs w:val="30"/>
        </w:rPr>
        <w:t>/</w:t>
      </w:r>
      <w:r>
        <w:rPr>
          <w:rFonts w:ascii="仿宋_GB2312" w:eastAsia="仿宋_GB2312" w:hint="eastAsia"/>
          <w:sz w:val="30"/>
          <w:szCs w:val="30"/>
        </w:rPr>
        <w:t>本人</w:t>
      </w:r>
      <w:r>
        <w:rPr>
          <w:rFonts w:ascii="仿宋_GB2312" w:eastAsia="仿宋_GB2312" w:hAnsi="宋体" w:hint="eastAsia"/>
          <w:sz w:val="30"/>
          <w:szCs w:val="30"/>
        </w:rPr>
        <w:t>授权上海证券交易所将本单位提供的声明与承诺资料向中国证监会报告。</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十二、本单位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本人如违反上述承诺和保证，愿意承担由此引起的一切法律责任。</w:t>
      </w:r>
    </w:p>
    <w:p w:rsidR="00483A42" w:rsidRDefault="005443EF">
      <w:pPr>
        <w:pStyle w:val="Default"/>
        <w:spacing w:line="540" w:lineRule="exact"/>
        <w:ind w:firstLineChars="200" w:firstLine="600"/>
        <w:rPr>
          <w:rFonts w:ascii="仿宋_GB2312" w:eastAsia="仿宋_GB2312" w:cs="Times New Roman"/>
          <w:color w:val="auto"/>
          <w:sz w:val="30"/>
          <w:szCs w:val="30"/>
        </w:rPr>
      </w:pPr>
      <w:r>
        <w:rPr>
          <w:rFonts w:ascii="仿宋_GB2312" w:eastAsia="仿宋_GB2312" w:cs="Times New Roman" w:hint="eastAsia"/>
          <w:color w:val="auto"/>
          <w:sz w:val="30"/>
          <w:szCs w:val="30"/>
        </w:rPr>
        <w:t>十三、本单位</w:t>
      </w:r>
      <w:r>
        <w:rPr>
          <w:rFonts w:ascii="仿宋_GB2312" w:eastAsia="仿宋_GB2312" w:cs="Times New Roman" w:hint="eastAsia"/>
          <w:color w:val="auto"/>
          <w:sz w:val="30"/>
          <w:szCs w:val="30"/>
        </w:rPr>
        <w:t>/</w:t>
      </w:r>
      <w:r>
        <w:rPr>
          <w:rFonts w:ascii="仿宋_GB2312" w:eastAsia="仿宋_GB2312" w:cs="Times New Roman" w:hint="eastAsia"/>
          <w:color w:val="auto"/>
          <w:sz w:val="30"/>
          <w:szCs w:val="30"/>
        </w:rPr>
        <w:t>本人因履行本承诺而与上海证券交易所发生争议提起诉讼时，由上海证券交易所住所地有管辖权的法院管辖。</w:t>
      </w:r>
    </w:p>
    <w:p w:rsidR="00483A42" w:rsidRDefault="005443EF">
      <w:pPr>
        <w:snapToGrid w:val="0"/>
        <w:spacing w:line="540" w:lineRule="exact"/>
        <w:ind w:firstLineChars="200" w:firstLine="600"/>
        <w:rPr>
          <w:rFonts w:ascii="仿宋_GB2312" w:eastAsia="仿宋_GB2312"/>
          <w:sz w:val="30"/>
          <w:szCs w:val="30"/>
        </w:rPr>
      </w:pPr>
      <w:r>
        <w:rPr>
          <w:rFonts w:ascii="仿宋_GB2312" w:eastAsia="仿宋_GB2312" w:hint="eastAsia"/>
          <w:sz w:val="30"/>
          <w:szCs w:val="30"/>
        </w:rPr>
        <w:t>十四、本单位</w:t>
      </w:r>
      <w:r>
        <w:rPr>
          <w:rFonts w:ascii="仿宋_GB2312" w:eastAsia="仿宋_GB2312" w:hint="eastAsia"/>
          <w:sz w:val="30"/>
          <w:szCs w:val="30"/>
        </w:rPr>
        <w:t>/</w:t>
      </w:r>
      <w:r>
        <w:rPr>
          <w:rFonts w:ascii="仿宋_GB2312" w:eastAsia="仿宋_GB2312" w:hint="eastAsia"/>
          <w:sz w:val="30"/>
          <w:szCs w:val="30"/>
        </w:rPr>
        <w:t>本人与上海证券交易所以外的主体因发行人（上市公司）在境内发行股票或者存托凭证并在上海证券交易所主板上市发生争议提起诉讼的，适用中国法律，并由中国境内有管辖权的人民法院管辖。</w:t>
      </w:r>
    </w:p>
    <w:p w:rsidR="00483A42" w:rsidRDefault="00483A42">
      <w:pPr>
        <w:pStyle w:val="Default"/>
        <w:spacing w:line="540" w:lineRule="exact"/>
        <w:ind w:firstLineChars="200" w:firstLine="600"/>
        <w:rPr>
          <w:rFonts w:ascii="仿宋_GB2312" w:eastAsia="仿宋_GB2312" w:cs="Times New Roman"/>
          <w:color w:val="auto"/>
          <w:sz w:val="30"/>
          <w:szCs w:val="30"/>
        </w:rPr>
      </w:pPr>
    </w:p>
    <w:p w:rsidR="00483A42" w:rsidRDefault="005443EF">
      <w:pPr>
        <w:pStyle w:val="Default"/>
        <w:spacing w:line="540" w:lineRule="exac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承诺人（盖章</w:t>
      </w:r>
      <w:r>
        <w:rPr>
          <w:rFonts w:ascii="仿宋_GB2312" w:eastAsia="仿宋_GB2312" w:hAnsi="宋体" w:hint="eastAsia"/>
          <w:sz w:val="30"/>
          <w:szCs w:val="30"/>
        </w:rPr>
        <w:t>/</w:t>
      </w:r>
      <w:r>
        <w:rPr>
          <w:rFonts w:ascii="仿宋_GB2312" w:eastAsia="仿宋_GB2312" w:hAnsi="宋体" w:hint="eastAsia"/>
          <w:sz w:val="30"/>
          <w:szCs w:val="30"/>
        </w:rPr>
        <w:t>签名）：</w:t>
      </w: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法定代表人（签名）（如适用）：</w:t>
      </w: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日</w:t>
      </w: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期：</w:t>
      </w:r>
    </w:p>
    <w:p w:rsidR="00483A42" w:rsidRDefault="00483A42">
      <w:pPr>
        <w:pStyle w:val="Default"/>
        <w:spacing w:line="540" w:lineRule="exact"/>
        <w:jc w:val="center"/>
        <w:rPr>
          <w:rFonts w:ascii="仿宋_GB2312" w:eastAsia="仿宋_GB2312" w:hAnsi="Times New Roman"/>
          <w:color w:val="auto"/>
          <w:sz w:val="30"/>
          <w:szCs w:val="30"/>
        </w:rPr>
      </w:pPr>
    </w:p>
    <w:p w:rsidR="00483A42" w:rsidRDefault="005443EF">
      <w:pPr>
        <w:snapToGrid w:val="0"/>
        <w:spacing w:line="540" w:lineRule="exact"/>
        <w:rPr>
          <w:rFonts w:ascii="仿宋_GB2312" w:eastAsia="仿宋_GB2312"/>
          <w:sz w:val="30"/>
          <w:szCs w:val="30"/>
        </w:rPr>
      </w:pPr>
      <w:r>
        <w:rPr>
          <w:rFonts w:ascii="仿宋_GB2312" w:eastAsia="仿宋_GB2312" w:hint="eastAsia"/>
          <w:sz w:val="30"/>
          <w:szCs w:val="30"/>
        </w:rPr>
        <w:t>此项承诺于</w:t>
      </w:r>
      <w:r>
        <w:rPr>
          <w:rFonts w:ascii="仿宋_GB2312" w:eastAsia="仿宋_GB2312"/>
          <w:sz w:val="30"/>
          <w:szCs w:val="30"/>
          <w:u w:val="single"/>
        </w:rPr>
        <w:t xml:space="preserve">    </w:t>
      </w:r>
      <w:r>
        <w:rPr>
          <w:rFonts w:ascii="仿宋_GB2312" w:eastAsia="仿宋_GB2312" w:hint="eastAsia"/>
          <w:sz w:val="30"/>
          <w:szCs w:val="30"/>
        </w:rPr>
        <w:t>年</w:t>
      </w:r>
      <w:r>
        <w:rPr>
          <w:rFonts w:ascii="仿宋_GB2312" w:eastAsia="仿宋_GB2312"/>
          <w:sz w:val="30"/>
          <w:szCs w:val="30"/>
          <w:u w:val="single"/>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日在</w:t>
      </w:r>
      <w:r>
        <w:rPr>
          <w:rFonts w:ascii="仿宋_GB2312" w:eastAsia="仿宋_GB2312"/>
          <w:sz w:val="30"/>
          <w:szCs w:val="30"/>
        </w:rPr>
        <w:t xml:space="preserve">  </w:t>
      </w:r>
      <w:r>
        <w:rPr>
          <w:rFonts w:ascii="仿宋_GB2312" w:eastAsia="仿宋_GB2312"/>
          <w:sz w:val="30"/>
          <w:szCs w:val="30"/>
          <w:u w:val="single"/>
        </w:rPr>
        <w:t xml:space="preserve">       </w:t>
      </w:r>
      <w:r>
        <w:rPr>
          <w:rFonts w:ascii="仿宋_GB2312" w:eastAsia="仿宋_GB2312" w:hint="eastAsia"/>
          <w:sz w:val="30"/>
          <w:szCs w:val="30"/>
        </w:rPr>
        <w:t>（地点）的作出。</w:t>
      </w:r>
    </w:p>
    <w:p w:rsidR="00483A42" w:rsidRDefault="00483A42">
      <w:pPr>
        <w:snapToGrid w:val="0"/>
        <w:spacing w:line="540" w:lineRule="exact"/>
        <w:rPr>
          <w:rFonts w:ascii="仿宋_GB2312" w:eastAsia="仿宋_GB2312"/>
          <w:sz w:val="30"/>
          <w:szCs w:val="30"/>
        </w:rPr>
      </w:pP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见证律师：</w:t>
      </w:r>
    </w:p>
    <w:p w:rsidR="00483A42" w:rsidRDefault="005443EF">
      <w:pPr>
        <w:pStyle w:val="Default"/>
        <w:spacing w:line="540" w:lineRule="exact"/>
        <w:rPr>
          <w:rFonts w:ascii="仿宋_GB2312" w:eastAsia="仿宋_GB2312" w:hAnsi="宋体"/>
          <w:sz w:val="30"/>
          <w:szCs w:val="30"/>
        </w:rPr>
      </w:pPr>
      <w:r>
        <w:rPr>
          <w:rFonts w:ascii="仿宋_GB2312" w:eastAsia="仿宋_GB2312" w:hAnsi="宋体"/>
          <w:sz w:val="30"/>
          <w:szCs w:val="30"/>
        </w:rPr>
        <w:t xml:space="preserve">                    </w:t>
      </w:r>
      <w:r>
        <w:rPr>
          <w:rFonts w:ascii="仿宋_GB2312" w:eastAsia="仿宋_GB2312" w:hAnsi="宋体" w:hint="eastAsia"/>
          <w:sz w:val="30"/>
          <w:szCs w:val="30"/>
        </w:rPr>
        <w:t>日</w:t>
      </w:r>
      <w:r>
        <w:rPr>
          <w:rFonts w:ascii="仿宋_GB2312" w:eastAsia="仿宋_GB2312" w:hAnsi="宋体"/>
          <w:sz w:val="30"/>
          <w:szCs w:val="30"/>
        </w:rPr>
        <w:t xml:space="preserve">   </w:t>
      </w:r>
      <w:r>
        <w:rPr>
          <w:rFonts w:ascii="仿宋_GB2312" w:eastAsia="仿宋_GB2312" w:hAnsi="宋体" w:hint="eastAsia"/>
          <w:sz w:val="30"/>
          <w:szCs w:val="30"/>
        </w:rPr>
        <w:t xml:space="preserve"> </w:t>
      </w:r>
      <w:r>
        <w:rPr>
          <w:rFonts w:ascii="仿宋_GB2312" w:eastAsia="仿宋_GB2312" w:hAnsi="宋体" w:hint="eastAsia"/>
          <w:sz w:val="30"/>
          <w:szCs w:val="30"/>
        </w:rPr>
        <w:t>期：</w:t>
      </w:r>
    </w:p>
    <w:bookmarkEnd w:id="64"/>
    <w:bookmarkEnd w:id="75"/>
    <w:bookmarkEnd w:id="76"/>
    <w:bookmarkEnd w:id="77"/>
    <w:p w:rsidR="00483A42" w:rsidRDefault="00483A42"/>
    <w:sectPr w:rsidR="00483A42" w:rsidSect="00483A42">
      <w:footerReference w:type="default" r:id="rId9"/>
      <w:pgSz w:w="11906" w:h="16838"/>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3EF" w:rsidRDefault="005443EF" w:rsidP="00483A42">
      <w:r>
        <w:separator/>
      </w:r>
    </w:p>
  </w:endnote>
  <w:endnote w:type="continuationSeparator" w:id="0">
    <w:p w:rsidR="005443EF" w:rsidRDefault="005443EF" w:rsidP="00483A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00000000"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汉仪仿宋KW"/>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default"/>
    <w:sig w:usb0="00000000" w:usb1="00000000" w:usb2="00000016" w:usb3="00000000" w:csb0="0004000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汉仪楷体KW"/>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汉仪书宋二KW"/>
    <w:panose1 w:val="02000000000000000000"/>
    <w:charset w:val="86"/>
    <w:family w:val="auto"/>
    <w:pitch w:val="variable"/>
    <w:sig w:usb0="A00002BF" w:usb1="184F6CFA" w:usb2="00000012" w:usb3="00000000" w:csb0="00040001" w:csb1="00000000"/>
  </w:font>
  <w:font w:name="Arial Unicode MS">
    <w:panose1 w:val="020B0604020202020204"/>
    <w:charset w:val="86"/>
    <w:family w:val="swiss"/>
    <w:pitch w:val="variable"/>
    <w:sig w:usb0="F7FFAFFF" w:usb1="E9DFFFFF" w:usb2="0000003F" w:usb3="00000000" w:csb0="003F01FF" w:csb1="00000000"/>
  </w:font>
  <w:font w:name="仿宋">
    <w:altName w:val="汉仪仿宋KW"/>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A42" w:rsidRDefault="00483A42">
    <w:pPr>
      <w:pStyle w:val="aa"/>
      <w:jc w:val="center"/>
      <w:rPr>
        <w:rFonts w:ascii="Times New Roman" w:hAnsi="Times New Roman"/>
      </w:rPr>
    </w:pPr>
    <w:r>
      <w:rPr>
        <w:rFonts w:ascii="Times New Roman" w:hAnsi="Times New Roman"/>
      </w:rPr>
      <w:fldChar w:fldCharType="begin"/>
    </w:r>
    <w:r w:rsidR="005443EF">
      <w:rPr>
        <w:rFonts w:ascii="Times New Roman" w:hAnsi="Times New Roman"/>
      </w:rPr>
      <w:instrText xml:space="preserve"> PAGE   \* MERGEFORMAT </w:instrText>
    </w:r>
    <w:r>
      <w:rPr>
        <w:rFonts w:ascii="Times New Roman" w:hAnsi="Times New Roman"/>
      </w:rPr>
      <w:fldChar w:fldCharType="separate"/>
    </w:r>
    <w:r w:rsidR="00CA304F" w:rsidRPr="00CA304F">
      <w:rPr>
        <w:rFonts w:ascii="Times New Roman" w:hAnsi="Times New Roman"/>
        <w:noProof/>
        <w:lang w:val="zh-CN"/>
      </w:rPr>
      <w:t>2</w:t>
    </w:r>
    <w:r>
      <w:rPr>
        <w:rFonts w:ascii="Times New Roman" w:hAnsi="Times New Roman"/>
      </w:rPr>
      <w:fldChar w:fldCharType="end"/>
    </w:r>
  </w:p>
  <w:p w:rsidR="00483A42" w:rsidRDefault="00483A42">
    <w:pPr>
      <w:pStyle w:val="aa"/>
      <w:rPr>
        <w:rFonts w:ascii="Times New Roman" w:hAnsi="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A42" w:rsidRDefault="00483A42">
    <w:pPr>
      <w:pStyle w:val="aa"/>
      <w:jc w:val="center"/>
      <w:rPr>
        <w:rFonts w:ascii="Times New Roman" w:hAnsi="Times New Roman"/>
      </w:rPr>
    </w:pPr>
    <w:r>
      <w:rPr>
        <w:rFonts w:ascii="Times New Roman" w:hAnsi="Times New Roman"/>
      </w:rPr>
      <w:fldChar w:fldCharType="begin"/>
    </w:r>
    <w:r w:rsidR="005443EF">
      <w:rPr>
        <w:rFonts w:ascii="Times New Roman" w:hAnsi="Times New Roman"/>
      </w:rPr>
      <w:instrText xml:space="preserve"> PAGE   \* MERGEFORMAT </w:instrText>
    </w:r>
    <w:r>
      <w:rPr>
        <w:rFonts w:ascii="Times New Roman" w:hAnsi="Times New Roman"/>
      </w:rPr>
      <w:fldChar w:fldCharType="separate"/>
    </w:r>
    <w:r w:rsidR="00CA304F" w:rsidRPr="00CA304F">
      <w:rPr>
        <w:rFonts w:ascii="Times New Roman" w:hAnsi="Times New Roman"/>
        <w:noProof/>
        <w:lang w:val="zh-CN"/>
      </w:rPr>
      <w:t>175</w:t>
    </w:r>
    <w:r>
      <w:rPr>
        <w:rFonts w:ascii="Times New Roman" w:hAnsi="Times New Roman"/>
      </w:rPr>
      <w:fldChar w:fldCharType="end"/>
    </w:r>
  </w:p>
  <w:p w:rsidR="00483A42" w:rsidRDefault="00483A42">
    <w:pPr>
      <w:pStyle w:val="aa"/>
      <w:rPr>
        <w:rFonts w:ascii="Times New Roman" w:hAnsi="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3EF" w:rsidRDefault="005443EF" w:rsidP="00483A42">
      <w:r>
        <w:separator/>
      </w:r>
    </w:p>
  </w:footnote>
  <w:footnote w:type="continuationSeparator" w:id="0">
    <w:p w:rsidR="005443EF" w:rsidRDefault="005443EF" w:rsidP="00483A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EA7037"/>
    <w:multiLevelType w:val="singleLevel"/>
    <w:tmpl w:val="6DEA7037"/>
    <w:lvl w:ilvl="0">
      <w:start w:val="2"/>
      <w:numFmt w:val="japaneseCounting"/>
      <w:lvlText w:val="%1、"/>
      <w:lvlJc w:val="left"/>
      <w:pPr>
        <w:tabs>
          <w:tab w:val="left" w:pos="1290"/>
        </w:tabs>
        <w:ind w:left="1290" w:hanging="7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WUyZGNlY2U2YzgyZTA5MjA2OWI2MTBiMDAyMmZkMzgifQ=="/>
  </w:docVars>
  <w:rsids>
    <w:rsidRoot w:val="00AB0F9B"/>
    <w:rsid w:val="F6EE9645"/>
    <w:rsid w:val="000029E6"/>
    <w:rsid w:val="0001433F"/>
    <w:rsid w:val="00014908"/>
    <w:rsid w:val="00016B50"/>
    <w:rsid w:val="0002035D"/>
    <w:rsid w:val="00023321"/>
    <w:rsid w:val="0003016B"/>
    <w:rsid w:val="00031206"/>
    <w:rsid w:val="000325DA"/>
    <w:rsid w:val="00035073"/>
    <w:rsid w:val="00035439"/>
    <w:rsid w:val="000427F9"/>
    <w:rsid w:val="00044546"/>
    <w:rsid w:val="0004534C"/>
    <w:rsid w:val="00045397"/>
    <w:rsid w:val="00046CCF"/>
    <w:rsid w:val="000511EC"/>
    <w:rsid w:val="0005612A"/>
    <w:rsid w:val="00060F01"/>
    <w:rsid w:val="00061EAD"/>
    <w:rsid w:val="00065452"/>
    <w:rsid w:val="000659AA"/>
    <w:rsid w:val="000662CD"/>
    <w:rsid w:val="0006703B"/>
    <w:rsid w:val="000676DD"/>
    <w:rsid w:val="00072201"/>
    <w:rsid w:val="000740E8"/>
    <w:rsid w:val="00075C86"/>
    <w:rsid w:val="0007623C"/>
    <w:rsid w:val="00081CE2"/>
    <w:rsid w:val="00082341"/>
    <w:rsid w:val="00082E0F"/>
    <w:rsid w:val="000843E6"/>
    <w:rsid w:val="0008558C"/>
    <w:rsid w:val="00086569"/>
    <w:rsid w:val="000907EC"/>
    <w:rsid w:val="00090FB1"/>
    <w:rsid w:val="00091179"/>
    <w:rsid w:val="00092F80"/>
    <w:rsid w:val="0009381C"/>
    <w:rsid w:val="000938F5"/>
    <w:rsid w:val="000A6E01"/>
    <w:rsid w:val="000B4C13"/>
    <w:rsid w:val="000B4F5B"/>
    <w:rsid w:val="000B6F1D"/>
    <w:rsid w:val="000B757E"/>
    <w:rsid w:val="000C01F5"/>
    <w:rsid w:val="000C1410"/>
    <w:rsid w:val="000C1DE8"/>
    <w:rsid w:val="000C2CD5"/>
    <w:rsid w:val="000C3BBB"/>
    <w:rsid w:val="000C65D1"/>
    <w:rsid w:val="000C73FE"/>
    <w:rsid w:val="000D09EB"/>
    <w:rsid w:val="000D173A"/>
    <w:rsid w:val="000D294A"/>
    <w:rsid w:val="000D3245"/>
    <w:rsid w:val="000D37AB"/>
    <w:rsid w:val="000D7EDE"/>
    <w:rsid w:val="000D7F63"/>
    <w:rsid w:val="000E022A"/>
    <w:rsid w:val="000E0DDB"/>
    <w:rsid w:val="000F1926"/>
    <w:rsid w:val="000F63D6"/>
    <w:rsid w:val="001061A6"/>
    <w:rsid w:val="001077AD"/>
    <w:rsid w:val="0011011F"/>
    <w:rsid w:val="00110544"/>
    <w:rsid w:val="0011133B"/>
    <w:rsid w:val="0011478D"/>
    <w:rsid w:val="0011588D"/>
    <w:rsid w:val="00116BCD"/>
    <w:rsid w:val="00116CA7"/>
    <w:rsid w:val="0011713E"/>
    <w:rsid w:val="00121E39"/>
    <w:rsid w:val="00125EA1"/>
    <w:rsid w:val="001269BB"/>
    <w:rsid w:val="00127D79"/>
    <w:rsid w:val="0013238E"/>
    <w:rsid w:val="00135B69"/>
    <w:rsid w:val="00136601"/>
    <w:rsid w:val="001416E9"/>
    <w:rsid w:val="0014259E"/>
    <w:rsid w:val="0014279A"/>
    <w:rsid w:val="00142BCF"/>
    <w:rsid w:val="00145524"/>
    <w:rsid w:val="00153EB6"/>
    <w:rsid w:val="0016160B"/>
    <w:rsid w:val="00165003"/>
    <w:rsid w:val="00170DDF"/>
    <w:rsid w:val="00171A1E"/>
    <w:rsid w:val="0017673D"/>
    <w:rsid w:val="00180D6D"/>
    <w:rsid w:val="001824F3"/>
    <w:rsid w:val="00182D00"/>
    <w:rsid w:val="00190F92"/>
    <w:rsid w:val="00194769"/>
    <w:rsid w:val="00197FA7"/>
    <w:rsid w:val="001A0540"/>
    <w:rsid w:val="001A0D4E"/>
    <w:rsid w:val="001A6E17"/>
    <w:rsid w:val="001B3BA4"/>
    <w:rsid w:val="001B45B6"/>
    <w:rsid w:val="001B56D0"/>
    <w:rsid w:val="001B653C"/>
    <w:rsid w:val="001C1406"/>
    <w:rsid w:val="001C7221"/>
    <w:rsid w:val="001C7A18"/>
    <w:rsid w:val="001D5A4F"/>
    <w:rsid w:val="001D7F18"/>
    <w:rsid w:val="001E74F9"/>
    <w:rsid w:val="001F223E"/>
    <w:rsid w:val="001F3147"/>
    <w:rsid w:val="001F39F7"/>
    <w:rsid w:val="00201AEE"/>
    <w:rsid w:val="00211683"/>
    <w:rsid w:val="0021301A"/>
    <w:rsid w:val="00213C93"/>
    <w:rsid w:val="002166EC"/>
    <w:rsid w:val="00217131"/>
    <w:rsid w:val="00217F94"/>
    <w:rsid w:val="00220145"/>
    <w:rsid w:val="002238D6"/>
    <w:rsid w:val="00225044"/>
    <w:rsid w:val="002272F5"/>
    <w:rsid w:val="0023052A"/>
    <w:rsid w:val="00232D6E"/>
    <w:rsid w:val="00233263"/>
    <w:rsid w:val="0023406F"/>
    <w:rsid w:val="00234205"/>
    <w:rsid w:val="002374A4"/>
    <w:rsid w:val="00243137"/>
    <w:rsid w:val="00247AED"/>
    <w:rsid w:val="002505E3"/>
    <w:rsid w:val="0025195D"/>
    <w:rsid w:val="00252E77"/>
    <w:rsid w:val="0025520A"/>
    <w:rsid w:val="00255666"/>
    <w:rsid w:val="0026018E"/>
    <w:rsid w:val="00261AD7"/>
    <w:rsid w:val="002649D1"/>
    <w:rsid w:val="00265136"/>
    <w:rsid w:val="00273980"/>
    <w:rsid w:val="00276AFA"/>
    <w:rsid w:val="00277DE7"/>
    <w:rsid w:val="00281A23"/>
    <w:rsid w:val="002820C0"/>
    <w:rsid w:val="00285DAF"/>
    <w:rsid w:val="002872DD"/>
    <w:rsid w:val="00293CE3"/>
    <w:rsid w:val="002A04E5"/>
    <w:rsid w:val="002A12FA"/>
    <w:rsid w:val="002A2443"/>
    <w:rsid w:val="002A66A9"/>
    <w:rsid w:val="002B0328"/>
    <w:rsid w:val="002B6790"/>
    <w:rsid w:val="002C3439"/>
    <w:rsid w:val="002C6704"/>
    <w:rsid w:val="002D04D8"/>
    <w:rsid w:val="002D3808"/>
    <w:rsid w:val="002D3D6E"/>
    <w:rsid w:val="002D7105"/>
    <w:rsid w:val="002E0692"/>
    <w:rsid w:val="002F565A"/>
    <w:rsid w:val="0030615B"/>
    <w:rsid w:val="00307B32"/>
    <w:rsid w:val="00311D0D"/>
    <w:rsid w:val="00311E6D"/>
    <w:rsid w:val="00312C69"/>
    <w:rsid w:val="00312C76"/>
    <w:rsid w:val="00316E90"/>
    <w:rsid w:val="00320B68"/>
    <w:rsid w:val="0032334D"/>
    <w:rsid w:val="0032453E"/>
    <w:rsid w:val="00324B4F"/>
    <w:rsid w:val="00324CCA"/>
    <w:rsid w:val="0033461F"/>
    <w:rsid w:val="00336499"/>
    <w:rsid w:val="00340D27"/>
    <w:rsid w:val="00343328"/>
    <w:rsid w:val="00343E06"/>
    <w:rsid w:val="0034692D"/>
    <w:rsid w:val="00353B27"/>
    <w:rsid w:val="003605BB"/>
    <w:rsid w:val="00363B3A"/>
    <w:rsid w:val="00363C5B"/>
    <w:rsid w:val="0036527D"/>
    <w:rsid w:val="00367E22"/>
    <w:rsid w:val="0037080F"/>
    <w:rsid w:val="00370E0E"/>
    <w:rsid w:val="00376FD1"/>
    <w:rsid w:val="00377343"/>
    <w:rsid w:val="00385063"/>
    <w:rsid w:val="00385AA3"/>
    <w:rsid w:val="0038759D"/>
    <w:rsid w:val="0039220B"/>
    <w:rsid w:val="00393388"/>
    <w:rsid w:val="00393F6F"/>
    <w:rsid w:val="00394914"/>
    <w:rsid w:val="003A731C"/>
    <w:rsid w:val="003B34B3"/>
    <w:rsid w:val="003B3AC9"/>
    <w:rsid w:val="003B4FEE"/>
    <w:rsid w:val="003B6BCB"/>
    <w:rsid w:val="003C085F"/>
    <w:rsid w:val="003C0E1C"/>
    <w:rsid w:val="003C105D"/>
    <w:rsid w:val="003C3EBF"/>
    <w:rsid w:val="003C4CBF"/>
    <w:rsid w:val="003C55AC"/>
    <w:rsid w:val="003D0384"/>
    <w:rsid w:val="003D2B83"/>
    <w:rsid w:val="003E6442"/>
    <w:rsid w:val="003F4213"/>
    <w:rsid w:val="003F65E5"/>
    <w:rsid w:val="003F6907"/>
    <w:rsid w:val="003F6C6D"/>
    <w:rsid w:val="003F7F40"/>
    <w:rsid w:val="00401B89"/>
    <w:rsid w:val="00410DA6"/>
    <w:rsid w:val="00411F4F"/>
    <w:rsid w:val="00411FEB"/>
    <w:rsid w:val="0041284C"/>
    <w:rsid w:val="00415231"/>
    <w:rsid w:val="0041695A"/>
    <w:rsid w:val="00416BCA"/>
    <w:rsid w:val="004200B8"/>
    <w:rsid w:val="00430C17"/>
    <w:rsid w:val="00434780"/>
    <w:rsid w:val="00443831"/>
    <w:rsid w:val="0045407A"/>
    <w:rsid w:val="00461C04"/>
    <w:rsid w:val="0047373C"/>
    <w:rsid w:val="00473DCD"/>
    <w:rsid w:val="00474DCB"/>
    <w:rsid w:val="004800B7"/>
    <w:rsid w:val="0048209F"/>
    <w:rsid w:val="00482331"/>
    <w:rsid w:val="00483A42"/>
    <w:rsid w:val="00484D22"/>
    <w:rsid w:val="00492336"/>
    <w:rsid w:val="00493BEE"/>
    <w:rsid w:val="00495484"/>
    <w:rsid w:val="00496799"/>
    <w:rsid w:val="0049753D"/>
    <w:rsid w:val="00497BBA"/>
    <w:rsid w:val="004A2ED4"/>
    <w:rsid w:val="004B56B0"/>
    <w:rsid w:val="004B64C8"/>
    <w:rsid w:val="004C08BE"/>
    <w:rsid w:val="004C3FF5"/>
    <w:rsid w:val="004C5083"/>
    <w:rsid w:val="004C5A1D"/>
    <w:rsid w:val="004C6369"/>
    <w:rsid w:val="004C6832"/>
    <w:rsid w:val="004D5508"/>
    <w:rsid w:val="004E6B2B"/>
    <w:rsid w:val="004F036F"/>
    <w:rsid w:val="004F0B6B"/>
    <w:rsid w:val="004F1D9A"/>
    <w:rsid w:val="004F2110"/>
    <w:rsid w:val="004F3B75"/>
    <w:rsid w:val="004F4378"/>
    <w:rsid w:val="004F643F"/>
    <w:rsid w:val="005011A7"/>
    <w:rsid w:val="005056C3"/>
    <w:rsid w:val="005061E0"/>
    <w:rsid w:val="0051225F"/>
    <w:rsid w:val="00512C43"/>
    <w:rsid w:val="00512FBA"/>
    <w:rsid w:val="00513DA5"/>
    <w:rsid w:val="005158A7"/>
    <w:rsid w:val="005212D2"/>
    <w:rsid w:val="00521DB3"/>
    <w:rsid w:val="00524062"/>
    <w:rsid w:val="005243D8"/>
    <w:rsid w:val="00524419"/>
    <w:rsid w:val="00524DCC"/>
    <w:rsid w:val="00531AC0"/>
    <w:rsid w:val="00535C27"/>
    <w:rsid w:val="005417C1"/>
    <w:rsid w:val="0054223B"/>
    <w:rsid w:val="005443EF"/>
    <w:rsid w:val="005445E7"/>
    <w:rsid w:val="00544CC3"/>
    <w:rsid w:val="00550938"/>
    <w:rsid w:val="00557ECA"/>
    <w:rsid w:val="005626F6"/>
    <w:rsid w:val="00562FCB"/>
    <w:rsid w:val="0056575C"/>
    <w:rsid w:val="00571005"/>
    <w:rsid w:val="005741C8"/>
    <w:rsid w:val="0057548D"/>
    <w:rsid w:val="00575CC9"/>
    <w:rsid w:val="00576D9D"/>
    <w:rsid w:val="00577D9E"/>
    <w:rsid w:val="00580845"/>
    <w:rsid w:val="00581FA6"/>
    <w:rsid w:val="00590680"/>
    <w:rsid w:val="00593182"/>
    <w:rsid w:val="00596348"/>
    <w:rsid w:val="005A4933"/>
    <w:rsid w:val="005B1094"/>
    <w:rsid w:val="005B3AD7"/>
    <w:rsid w:val="005C08AD"/>
    <w:rsid w:val="005C317B"/>
    <w:rsid w:val="005C3C9B"/>
    <w:rsid w:val="005C5164"/>
    <w:rsid w:val="005D0301"/>
    <w:rsid w:val="005D2FC5"/>
    <w:rsid w:val="005D3183"/>
    <w:rsid w:val="005D418F"/>
    <w:rsid w:val="005D5E60"/>
    <w:rsid w:val="005E0DE3"/>
    <w:rsid w:val="005F18A5"/>
    <w:rsid w:val="0060344D"/>
    <w:rsid w:val="006102D1"/>
    <w:rsid w:val="00611758"/>
    <w:rsid w:val="006133CD"/>
    <w:rsid w:val="00622A9B"/>
    <w:rsid w:val="00624C48"/>
    <w:rsid w:val="006266C6"/>
    <w:rsid w:val="00627877"/>
    <w:rsid w:val="0063031B"/>
    <w:rsid w:val="00630949"/>
    <w:rsid w:val="00632ADC"/>
    <w:rsid w:val="00633273"/>
    <w:rsid w:val="006339E3"/>
    <w:rsid w:val="00636874"/>
    <w:rsid w:val="0064733E"/>
    <w:rsid w:val="00651D15"/>
    <w:rsid w:val="00661F6A"/>
    <w:rsid w:val="00663572"/>
    <w:rsid w:val="0066685E"/>
    <w:rsid w:val="006713C7"/>
    <w:rsid w:val="0067392B"/>
    <w:rsid w:val="00674DE8"/>
    <w:rsid w:val="00677289"/>
    <w:rsid w:val="00681E97"/>
    <w:rsid w:val="00683F16"/>
    <w:rsid w:val="0068407F"/>
    <w:rsid w:val="006842C7"/>
    <w:rsid w:val="00687017"/>
    <w:rsid w:val="006905C2"/>
    <w:rsid w:val="0069132C"/>
    <w:rsid w:val="00692476"/>
    <w:rsid w:val="006935D2"/>
    <w:rsid w:val="006A045A"/>
    <w:rsid w:val="006A0CCE"/>
    <w:rsid w:val="006A249E"/>
    <w:rsid w:val="006A7879"/>
    <w:rsid w:val="006B23CF"/>
    <w:rsid w:val="006B45AE"/>
    <w:rsid w:val="006B5111"/>
    <w:rsid w:val="006B64DE"/>
    <w:rsid w:val="006C4C01"/>
    <w:rsid w:val="006C5506"/>
    <w:rsid w:val="006D51A2"/>
    <w:rsid w:val="006D5950"/>
    <w:rsid w:val="006D5CE9"/>
    <w:rsid w:val="006D711C"/>
    <w:rsid w:val="006E2BAE"/>
    <w:rsid w:val="006E545A"/>
    <w:rsid w:val="006E70A4"/>
    <w:rsid w:val="006E7971"/>
    <w:rsid w:val="006F25EE"/>
    <w:rsid w:val="006F3555"/>
    <w:rsid w:val="00700EC9"/>
    <w:rsid w:val="00702CA6"/>
    <w:rsid w:val="00705541"/>
    <w:rsid w:val="00706194"/>
    <w:rsid w:val="00717256"/>
    <w:rsid w:val="00725727"/>
    <w:rsid w:val="00725916"/>
    <w:rsid w:val="00726E90"/>
    <w:rsid w:val="00727BC5"/>
    <w:rsid w:val="00730596"/>
    <w:rsid w:val="0073370D"/>
    <w:rsid w:val="00734B25"/>
    <w:rsid w:val="00735D33"/>
    <w:rsid w:val="007368CC"/>
    <w:rsid w:val="00740BD9"/>
    <w:rsid w:val="00740D0B"/>
    <w:rsid w:val="00745FB5"/>
    <w:rsid w:val="00746202"/>
    <w:rsid w:val="00753046"/>
    <w:rsid w:val="0075435E"/>
    <w:rsid w:val="00754D98"/>
    <w:rsid w:val="00756CED"/>
    <w:rsid w:val="00760B2B"/>
    <w:rsid w:val="00760CEA"/>
    <w:rsid w:val="00764D5A"/>
    <w:rsid w:val="00765298"/>
    <w:rsid w:val="00770D4A"/>
    <w:rsid w:val="007753FF"/>
    <w:rsid w:val="00776E95"/>
    <w:rsid w:val="00780946"/>
    <w:rsid w:val="00787923"/>
    <w:rsid w:val="0079015A"/>
    <w:rsid w:val="007911C7"/>
    <w:rsid w:val="00793D3A"/>
    <w:rsid w:val="0079544E"/>
    <w:rsid w:val="00795E71"/>
    <w:rsid w:val="00797F84"/>
    <w:rsid w:val="007A0A54"/>
    <w:rsid w:val="007A223B"/>
    <w:rsid w:val="007A56B3"/>
    <w:rsid w:val="007B40AF"/>
    <w:rsid w:val="007B7B54"/>
    <w:rsid w:val="007C1715"/>
    <w:rsid w:val="007C1819"/>
    <w:rsid w:val="007C233D"/>
    <w:rsid w:val="007C34AC"/>
    <w:rsid w:val="007C4499"/>
    <w:rsid w:val="007C4F44"/>
    <w:rsid w:val="007C5DA4"/>
    <w:rsid w:val="007C6BFC"/>
    <w:rsid w:val="007C72D0"/>
    <w:rsid w:val="007D3876"/>
    <w:rsid w:val="007D571F"/>
    <w:rsid w:val="007E071C"/>
    <w:rsid w:val="007E2B84"/>
    <w:rsid w:val="007E3E74"/>
    <w:rsid w:val="007E6BDC"/>
    <w:rsid w:val="007F383C"/>
    <w:rsid w:val="007F44C4"/>
    <w:rsid w:val="007F4916"/>
    <w:rsid w:val="007F4A8D"/>
    <w:rsid w:val="007F588C"/>
    <w:rsid w:val="007F6776"/>
    <w:rsid w:val="008000F0"/>
    <w:rsid w:val="008008B5"/>
    <w:rsid w:val="00802AF5"/>
    <w:rsid w:val="00803D8A"/>
    <w:rsid w:val="008055E5"/>
    <w:rsid w:val="00805606"/>
    <w:rsid w:val="00805D5F"/>
    <w:rsid w:val="008128D3"/>
    <w:rsid w:val="0081558E"/>
    <w:rsid w:val="00816440"/>
    <w:rsid w:val="00817C25"/>
    <w:rsid w:val="00821880"/>
    <w:rsid w:val="0082205D"/>
    <w:rsid w:val="00822388"/>
    <w:rsid w:val="008247D1"/>
    <w:rsid w:val="00827936"/>
    <w:rsid w:val="00831965"/>
    <w:rsid w:val="008407E6"/>
    <w:rsid w:val="00840809"/>
    <w:rsid w:val="0084091D"/>
    <w:rsid w:val="0084401F"/>
    <w:rsid w:val="008464EF"/>
    <w:rsid w:val="00846EB4"/>
    <w:rsid w:val="008535BA"/>
    <w:rsid w:val="008542C7"/>
    <w:rsid w:val="008555C2"/>
    <w:rsid w:val="008579CC"/>
    <w:rsid w:val="00860AF7"/>
    <w:rsid w:val="00862773"/>
    <w:rsid w:val="00863E6C"/>
    <w:rsid w:val="00864B25"/>
    <w:rsid w:val="008655E6"/>
    <w:rsid w:val="00865DDD"/>
    <w:rsid w:val="00865F92"/>
    <w:rsid w:val="00867E63"/>
    <w:rsid w:val="00883D83"/>
    <w:rsid w:val="00884336"/>
    <w:rsid w:val="00886E1B"/>
    <w:rsid w:val="008910DC"/>
    <w:rsid w:val="00897E84"/>
    <w:rsid w:val="008A0608"/>
    <w:rsid w:val="008A4AF3"/>
    <w:rsid w:val="008A6ABC"/>
    <w:rsid w:val="008B0576"/>
    <w:rsid w:val="008B0CAB"/>
    <w:rsid w:val="008B60E6"/>
    <w:rsid w:val="008B77DD"/>
    <w:rsid w:val="008C1F3B"/>
    <w:rsid w:val="008C39FB"/>
    <w:rsid w:val="008C5945"/>
    <w:rsid w:val="008C7731"/>
    <w:rsid w:val="008D2585"/>
    <w:rsid w:val="008D3719"/>
    <w:rsid w:val="008D3F46"/>
    <w:rsid w:val="008D5311"/>
    <w:rsid w:val="008D6402"/>
    <w:rsid w:val="008E00E5"/>
    <w:rsid w:val="008E5D21"/>
    <w:rsid w:val="008E6CA3"/>
    <w:rsid w:val="008F4E08"/>
    <w:rsid w:val="008F5D5B"/>
    <w:rsid w:val="009000C1"/>
    <w:rsid w:val="00903293"/>
    <w:rsid w:val="00910B5B"/>
    <w:rsid w:val="009142D3"/>
    <w:rsid w:val="00923441"/>
    <w:rsid w:val="00924D2A"/>
    <w:rsid w:val="00924FF9"/>
    <w:rsid w:val="00927C9C"/>
    <w:rsid w:val="00927CA4"/>
    <w:rsid w:val="009329E5"/>
    <w:rsid w:val="00934912"/>
    <w:rsid w:val="00935CFC"/>
    <w:rsid w:val="009415B7"/>
    <w:rsid w:val="0095096B"/>
    <w:rsid w:val="00950B02"/>
    <w:rsid w:val="009536A8"/>
    <w:rsid w:val="00953CDE"/>
    <w:rsid w:val="00966748"/>
    <w:rsid w:val="009713C9"/>
    <w:rsid w:val="00971CD1"/>
    <w:rsid w:val="0097308D"/>
    <w:rsid w:val="00973F24"/>
    <w:rsid w:val="00975387"/>
    <w:rsid w:val="009764D5"/>
    <w:rsid w:val="00976EC2"/>
    <w:rsid w:val="009804A0"/>
    <w:rsid w:val="0098132D"/>
    <w:rsid w:val="00981C0C"/>
    <w:rsid w:val="009829B0"/>
    <w:rsid w:val="00982B01"/>
    <w:rsid w:val="00987283"/>
    <w:rsid w:val="00987A38"/>
    <w:rsid w:val="00987C9B"/>
    <w:rsid w:val="009925A0"/>
    <w:rsid w:val="00997244"/>
    <w:rsid w:val="009A27B7"/>
    <w:rsid w:val="009A4675"/>
    <w:rsid w:val="009A4B13"/>
    <w:rsid w:val="009A54DD"/>
    <w:rsid w:val="009A692E"/>
    <w:rsid w:val="009B4EF3"/>
    <w:rsid w:val="009B68A7"/>
    <w:rsid w:val="009B79EE"/>
    <w:rsid w:val="009C0F9F"/>
    <w:rsid w:val="009C3334"/>
    <w:rsid w:val="009C52F8"/>
    <w:rsid w:val="009C732C"/>
    <w:rsid w:val="009D13CA"/>
    <w:rsid w:val="009D26B9"/>
    <w:rsid w:val="009D4D51"/>
    <w:rsid w:val="009D6E8C"/>
    <w:rsid w:val="009D7E6F"/>
    <w:rsid w:val="009E6ED3"/>
    <w:rsid w:val="009F23C4"/>
    <w:rsid w:val="009F3A28"/>
    <w:rsid w:val="009F687C"/>
    <w:rsid w:val="009F76AD"/>
    <w:rsid w:val="00A025F5"/>
    <w:rsid w:val="00A05011"/>
    <w:rsid w:val="00A079D7"/>
    <w:rsid w:val="00A11127"/>
    <w:rsid w:val="00A170BF"/>
    <w:rsid w:val="00A20191"/>
    <w:rsid w:val="00A20D06"/>
    <w:rsid w:val="00A21375"/>
    <w:rsid w:val="00A25048"/>
    <w:rsid w:val="00A27326"/>
    <w:rsid w:val="00A31710"/>
    <w:rsid w:val="00A329AD"/>
    <w:rsid w:val="00A44633"/>
    <w:rsid w:val="00A5173D"/>
    <w:rsid w:val="00A5209A"/>
    <w:rsid w:val="00A52873"/>
    <w:rsid w:val="00A57316"/>
    <w:rsid w:val="00A575F0"/>
    <w:rsid w:val="00A7032C"/>
    <w:rsid w:val="00A73178"/>
    <w:rsid w:val="00A810BD"/>
    <w:rsid w:val="00A813BD"/>
    <w:rsid w:val="00A82A85"/>
    <w:rsid w:val="00A85D59"/>
    <w:rsid w:val="00A85DD9"/>
    <w:rsid w:val="00A86579"/>
    <w:rsid w:val="00A87206"/>
    <w:rsid w:val="00A87412"/>
    <w:rsid w:val="00A874E5"/>
    <w:rsid w:val="00A8782C"/>
    <w:rsid w:val="00A90F24"/>
    <w:rsid w:val="00A91C52"/>
    <w:rsid w:val="00A97BA2"/>
    <w:rsid w:val="00A97E75"/>
    <w:rsid w:val="00AA157D"/>
    <w:rsid w:val="00AB0F9B"/>
    <w:rsid w:val="00AB1ACA"/>
    <w:rsid w:val="00AB3539"/>
    <w:rsid w:val="00AB3CBF"/>
    <w:rsid w:val="00AC2E9E"/>
    <w:rsid w:val="00AC724C"/>
    <w:rsid w:val="00AD23BA"/>
    <w:rsid w:val="00AE2E2F"/>
    <w:rsid w:val="00AF0D30"/>
    <w:rsid w:val="00AF156C"/>
    <w:rsid w:val="00AF395D"/>
    <w:rsid w:val="00AF3A17"/>
    <w:rsid w:val="00B077D2"/>
    <w:rsid w:val="00B120DC"/>
    <w:rsid w:val="00B12B66"/>
    <w:rsid w:val="00B16C8E"/>
    <w:rsid w:val="00B303B7"/>
    <w:rsid w:val="00B34F36"/>
    <w:rsid w:val="00B448D4"/>
    <w:rsid w:val="00B46A28"/>
    <w:rsid w:val="00B47D64"/>
    <w:rsid w:val="00B5086F"/>
    <w:rsid w:val="00B51746"/>
    <w:rsid w:val="00B54DE5"/>
    <w:rsid w:val="00B56226"/>
    <w:rsid w:val="00B57094"/>
    <w:rsid w:val="00B61F7E"/>
    <w:rsid w:val="00B63F70"/>
    <w:rsid w:val="00B64E59"/>
    <w:rsid w:val="00B71052"/>
    <w:rsid w:val="00B7339A"/>
    <w:rsid w:val="00B747A3"/>
    <w:rsid w:val="00B7522D"/>
    <w:rsid w:val="00B75D7B"/>
    <w:rsid w:val="00B762B9"/>
    <w:rsid w:val="00B8150B"/>
    <w:rsid w:val="00B86A26"/>
    <w:rsid w:val="00B8732B"/>
    <w:rsid w:val="00B874AD"/>
    <w:rsid w:val="00B87A7A"/>
    <w:rsid w:val="00B90762"/>
    <w:rsid w:val="00B927CC"/>
    <w:rsid w:val="00B94C87"/>
    <w:rsid w:val="00B97DDA"/>
    <w:rsid w:val="00BA0C11"/>
    <w:rsid w:val="00BA2BA8"/>
    <w:rsid w:val="00BA3E4B"/>
    <w:rsid w:val="00BA41E9"/>
    <w:rsid w:val="00BC0B79"/>
    <w:rsid w:val="00BC5364"/>
    <w:rsid w:val="00BC58F5"/>
    <w:rsid w:val="00BC6D25"/>
    <w:rsid w:val="00BE34DB"/>
    <w:rsid w:val="00BE4177"/>
    <w:rsid w:val="00BE51BF"/>
    <w:rsid w:val="00BE5E7E"/>
    <w:rsid w:val="00BE7D71"/>
    <w:rsid w:val="00BF5010"/>
    <w:rsid w:val="00C02599"/>
    <w:rsid w:val="00C07D24"/>
    <w:rsid w:val="00C07FB2"/>
    <w:rsid w:val="00C10F51"/>
    <w:rsid w:val="00C13E93"/>
    <w:rsid w:val="00C14B3B"/>
    <w:rsid w:val="00C14F41"/>
    <w:rsid w:val="00C167CD"/>
    <w:rsid w:val="00C17E42"/>
    <w:rsid w:val="00C20CF6"/>
    <w:rsid w:val="00C226C2"/>
    <w:rsid w:val="00C22F35"/>
    <w:rsid w:val="00C235B6"/>
    <w:rsid w:val="00C236C1"/>
    <w:rsid w:val="00C2403C"/>
    <w:rsid w:val="00C25E72"/>
    <w:rsid w:val="00C27490"/>
    <w:rsid w:val="00C325C7"/>
    <w:rsid w:val="00C343E9"/>
    <w:rsid w:val="00C35A28"/>
    <w:rsid w:val="00C40EF4"/>
    <w:rsid w:val="00C4438D"/>
    <w:rsid w:val="00C4515E"/>
    <w:rsid w:val="00C46A5C"/>
    <w:rsid w:val="00C508C0"/>
    <w:rsid w:val="00C53571"/>
    <w:rsid w:val="00C577E7"/>
    <w:rsid w:val="00C7045A"/>
    <w:rsid w:val="00C719D2"/>
    <w:rsid w:val="00C73486"/>
    <w:rsid w:val="00C7418A"/>
    <w:rsid w:val="00C742E7"/>
    <w:rsid w:val="00C75FF6"/>
    <w:rsid w:val="00C76923"/>
    <w:rsid w:val="00C769BB"/>
    <w:rsid w:val="00C8352D"/>
    <w:rsid w:val="00C83DB6"/>
    <w:rsid w:val="00C852AA"/>
    <w:rsid w:val="00C877C3"/>
    <w:rsid w:val="00C87D11"/>
    <w:rsid w:val="00C91975"/>
    <w:rsid w:val="00C91E7D"/>
    <w:rsid w:val="00C94E49"/>
    <w:rsid w:val="00C96A28"/>
    <w:rsid w:val="00C97A8D"/>
    <w:rsid w:val="00C97C86"/>
    <w:rsid w:val="00CA304F"/>
    <w:rsid w:val="00CA598E"/>
    <w:rsid w:val="00CA749B"/>
    <w:rsid w:val="00CB0BC1"/>
    <w:rsid w:val="00CB7894"/>
    <w:rsid w:val="00CC325D"/>
    <w:rsid w:val="00CC4745"/>
    <w:rsid w:val="00CC75A6"/>
    <w:rsid w:val="00CC7779"/>
    <w:rsid w:val="00CC79C5"/>
    <w:rsid w:val="00CD5E80"/>
    <w:rsid w:val="00CD6460"/>
    <w:rsid w:val="00CD757A"/>
    <w:rsid w:val="00CF0B06"/>
    <w:rsid w:val="00CF1D87"/>
    <w:rsid w:val="00CF57D8"/>
    <w:rsid w:val="00D012C8"/>
    <w:rsid w:val="00D0185C"/>
    <w:rsid w:val="00D01C1F"/>
    <w:rsid w:val="00D0593D"/>
    <w:rsid w:val="00D06988"/>
    <w:rsid w:val="00D077AC"/>
    <w:rsid w:val="00D11AD4"/>
    <w:rsid w:val="00D151E4"/>
    <w:rsid w:val="00D20065"/>
    <w:rsid w:val="00D201B0"/>
    <w:rsid w:val="00D21AF8"/>
    <w:rsid w:val="00D22575"/>
    <w:rsid w:val="00D22D1B"/>
    <w:rsid w:val="00D26206"/>
    <w:rsid w:val="00D27453"/>
    <w:rsid w:val="00D27976"/>
    <w:rsid w:val="00D315FE"/>
    <w:rsid w:val="00D34D30"/>
    <w:rsid w:val="00D37139"/>
    <w:rsid w:val="00D44135"/>
    <w:rsid w:val="00D4494B"/>
    <w:rsid w:val="00D46C23"/>
    <w:rsid w:val="00D52243"/>
    <w:rsid w:val="00D608B8"/>
    <w:rsid w:val="00D60909"/>
    <w:rsid w:val="00D60B3D"/>
    <w:rsid w:val="00D64DE2"/>
    <w:rsid w:val="00D72E44"/>
    <w:rsid w:val="00D73562"/>
    <w:rsid w:val="00D804F4"/>
    <w:rsid w:val="00D81F82"/>
    <w:rsid w:val="00D84EED"/>
    <w:rsid w:val="00D852ED"/>
    <w:rsid w:val="00D91483"/>
    <w:rsid w:val="00D92F26"/>
    <w:rsid w:val="00D94171"/>
    <w:rsid w:val="00D97332"/>
    <w:rsid w:val="00DA1E42"/>
    <w:rsid w:val="00DB6FDF"/>
    <w:rsid w:val="00DC432C"/>
    <w:rsid w:val="00DC5093"/>
    <w:rsid w:val="00DC53F9"/>
    <w:rsid w:val="00DD0113"/>
    <w:rsid w:val="00DD2F57"/>
    <w:rsid w:val="00DD4B55"/>
    <w:rsid w:val="00DD5320"/>
    <w:rsid w:val="00DE081D"/>
    <w:rsid w:val="00DE3741"/>
    <w:rsid w:val="00DE6280"/>
    <w:rsid w:val="00DE75C1"/>
    <w:rsid w:val="00DF13DA"/>
    <w:rsid w:val="00DF400E"/>
    <w:rsid w:val="00DF4E31"/>
    <w:rsid w:val="00E0195E"/>
    <w:rsid w:val="00E01B3F"/>
    <w:rsid w:val="00E04EEB"/>
    <w:rsid w:val="00E05047"/>
    <w:rsid w:val="00E1399C"/>
    <w:rsid w:val="00E14704"/>
    <w:rsid w:val="00E14921"/>
    <w:rsid w:val="00E226A0"/>
    <w:rsid w:val="00E239F0"/>
    <w:rsid w:val="00E25DF1"/>
    <w:rsid w:val="00E32EBB"/>
    <w:rsid w:val="00E33C94"/>
    <w:rsid w:val="00E34C9F"/>
    <w:rsid w:val="00E3579C"/>
    <w:rsid w:val="00E35E65"/>
    <w:rsid w:val="00E41A42"/>
    <w:rsid w:val="00E44477"/>
    <w:rsid w:val="00E44D83"/>
    <w:rsid w:val="00E457C5"/>
    <w:rsid w:val="00E5143B"/>
    <w:rsid w:val="00E55B40"/>
    <w:rsid w:val="00E570F1"/>
    <w:rsid w:val="00E605E2"/>
    <w:rsid w:val="00E60805"/>
    <w:rsid w:val="00E64396"/>
    <w:rsid w:val="00E72FB1"/>
    <w:rsid w:val="00E73E97"/>
    <w:rsid w:val="00E77308"/>
    <w:rsid w:val="00E84AE5"/>
    <w:rsid w:val="00E853D0"/>
    <w:rsid w:val="00E8745E"/>
    <w:rsid w:val="00E91D88"/>
    <w:rsid w:val="00E92A09"/>
    <w:rsid w:val="00E92C12"/>
    <w:rsid w:val="00EA0443"/>
    <w:rsid w:val="00EA16E3"/>
    <w:rsid w:val="00EA392C"/>
    <w:rsid w:val="00EA45F7"/>
    <w:rsid w:val="00EB3544"/>
    <w:rsid w:val="00EB41EA"/>
    <w:rsid w:val="00EC2759"/>
    <w:rsid w:val="00EC53A2"/>
    <w:rsid w:val="00EC7357"/>
    <w:rsid w:val="00ED20CB"/>
    <w:rsid w:val="00ED211A"/>
    <w:rsid w:val="00ED2AA1"/>
    <w:rsid w:val="00ED72FD"/>
    <w:rsid w:val="00ED7AB0"/>
    <w:rsid w:val="00EE1C38"/>
    <w:rsid w:val="00EE31D9"/>
    <w:rsid w:val="00EE3401"/>
    <w:rsid w:val="00EF2002"/>
    <w:rsid w:val="00EF331B"/>
    <w:rsid w:val="00EF4502"/>
    <w:rsid w:val="00EF7069"/>
    <w:rsid w:val="00EF7402"/>
    <w:rsid w:val="00F01526"/>
    <w:rsid w:val="00F03992"/>
    <w:rsid w:val="00F0493E"/>
    <w:rsid w:val="00F06D67"/>
    <w:rsid w:val="00F10343"/>
    <w:rsid w:val="00F15C02"/>
    <w:rsid w:val="00F15FFE"/>
    <w:rsid w:val="00F17971"/>
    <w:rsid w:val="00F2105A"/>
    <w:rsid w:val="00F24A24"/>
    <w:rsid w:val="00F31E0B"/>
    <w:rsid w:val="00F31FAA"/>
    <w:rsid w:val="00F338C3"/>
    <w:rsid w:val="00F36BD3"/>
    <w:rsid w:val="00F422DD"/>
    <w:rsid w:val="00F429A6"/>
    <w:rsid w:val="00F4475B"/>
    <w:rsid w:val="00F448A0"/>
    <w:rsid w:val="00F4656D"/>
    <w:rsid w:val="00F556D7"/>
    <w:rsid w:val="00F57AF5"/>
    <w:rsid w:val="00F61DB8"/>
    <w:rsid w:val="00F62485"/>
    <w:rsid w:val="00F658B9"/>
    <w:rsid w:val="00F662D1"/>
    <w:rsid w:val="00F70BBC"/>
    <w:rsid w:val="00F765CF"/>
    <w:rsid w:val="00F76961"/>
    <w:rsid w:val="00F77BD3"/>
    <w:rsid w:val="00F77D4A"/>
    <w:rsid w:val="00F91180"/>
    <w:rsid w:val="00F95BC1"/>
    <w:rsid w:val="00FA23C2"/>
    <w:rsid w:val="00FA4CA0"/>
    <w:rsid w:val="00FA4CF4"/>
    <w:rsid w:val="00FA5B1C"/>
    <w:rsid w:val="00FA69B3"/>
    <w:rsid w:val="00FA6E06"/>
    <w:rsid w:val="00FB0387"/>
    <w:rsid w:val="00FB249C"/>
    <w:rsid w:val="00FB4249"/>
    <w:rsid w:val="00FC4114"/>
    <w:rsid w:val="00FC4E2E"/>
    <w:rsid w:val="00FC5B40"/>
    <w:rsid w:val="00FC70D5"/>
    <w:rsid w:val="00FC7AAA"/>
    <w:rsid w:val="00FD13F5"/>
    <w:rsid w:val="00FD7D88"/>
    <w:rsid w:val="00FE0A8C"/>
    <w:rsid w:val="00FE161B"/>
    <w:rsid w:val="00FE3063"/>
    <w:rsid w:val="00FE3FD5"/>
    <w:rsid w:val="00FE51FD"/>
    <w:rsid w:val="00FF0387"/>
    <w:rsid w:val="00FF76D0"/>
    <w:rsid w:val="025F4662"/>
    <w:rsid w:val="0E73186B"/>
    <w:rsid w:val="107F3818"/>
    <w:rsid w:val="12A46C2B"/>
    <w:rsid w:val="198350C7"/>
    <w:rsid w:val="1C98564D"/>
    <w:rsid w:val="2412732E"/>
    <w:rsid w:val="2A014C57"/>
    <w:rsid w:val="2A0C4820"/>
    <w:rsid w:val="311C2D25"/>
    <w:rsid w:val="31D200FD"/>
    <w:rsid w:val="33093FF2"/>
    <w:rsid w:val="3DF11A29"/>
    <w:rsid w:val="43931DE2"/>
    <w:rsid w:val="445A49EA"/>
    <w:rsid w:val="44C02E6E"/>
    <w:rsid w:val="4CE51E03"/>
    <w:rsid w:val="4E4837C9"/>
    <w:rsid w:val="5A40018C"/>
    <w:rsid w:val="5A494567"/>
    <w:rsid w:val="6166423A"/>
    <w:rsid w:val="7032023F"/>
    <w:rsid w:val="798335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qFormat="1"/>
    <w:lsdException w:name="Hyperlink" w:semiHidden="0" w:qFormat="1"/>
    <w:lsdException w:name="Strong" w:semiHidden="0" w:uiPriority="22" w:unhideWhenUsed="0" w:qFormat="1"/>
    <w:lsdException w:name="Emphasis" w:semiHidden="0" w:uiPriority="20" w:unhideWhenUsed="0" w:qFormat="1"/>
    <w:lsdException w:name="Document Map" w:semiHidden="0" w:uiPriority="0" w:unhideWhenUsed="0" w:qFormat="1"/>
    <w:lsdException w:name="Plain Text" w:semiHidden="0" w:uiPriority="0" w:unhideWhenUsed="0" w:qFormat="1"/>
    <w:lsdException w:name="Normal Table" w:qFormat="1"/>
    <w:lsdException w:name="annotation subject" w:semiHidden="0" w:qFormat="1"/>
    <w:lsdException w:name="Balloon Text" w:semiHidden="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A42"/>
    <w:pPr>
      <w:widowControl w:val="0"/>
      <w:jc w:val="both"/>
    </w:pPr>
    <w:rPr>
      <w:rFonts w:ascii="宋体" w:eastAsia="宋体" w:hAnsi="宋体"/>
      <w:kern w:val="2"/>
      <w:sz w:val="24"/>
      <w:szCs w:val="22"/>
    </w:rPr>
  </w:style>
  <w:style w:type="paragraph" w:styleId="1">
    <w:name w:val="heading 1"/>
    <w:basedOn w:val="a"/>
    <w:next w:val="a"/>
    <w:link w:val="1Char"/>
    <w:qFormat/>
    <w:rsid w:val="00483A42"/>
    <w:pPr>
      <w:keepNext/>
      <w:keepLines/>
      <w:spacing w:line="600" w:lineRule="exact"/>
      <w:jc w:val="center"/>
      <w:outlineLvl w:val="0"/>
    </w:pPr>
    <w:rPr>
      <w:rFonts w:eastAsia="仿宋_GB2312"/>
      <w:b/>
      <w:bCs/>
      <w:kern w:val="44"/>
      <w:sz w:val="30"/>
      <w:szCs w:val="44"/>
    </w:rPr>
  </w:style>
  <w:style w:type="paragraph" w:styleId="2">
    <w:name w:val="heading 2"/>
    <w:basedOn w:val="a"/>
    <w:next w:val="a"/>
    <w:link w:val="2Char"/>
    <w:qFormat/>
    <w:rsid w:val="00483A42"/>
    <w:pPr>
      <w:keepNext/>
      <w:keepLines/>
      <w:spacing w:line="600" w:lineRule="exact"/>
      <w:jc w:val="center"/>
      <w:outlineLvl w:val="1"/>
    </w:pPr>
    <w:rPr>
      <w:rFonts w:ascii="等线 Light" w:eastAsia="仿宋_GB2312" w:hAnsi="等线 Light"/>
      <w:b/>
      <w:bCs/>
      <w:kern w:val="0"/>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483A42"/>
    <w:rPr>
      <w:kern w:val="0"/>
      <w:sz w:val="18"/>
      <w:szCs w:val="18"/>
    </w:rPr>
  </w:style>
  <w:style w:type="paragraph" w:styleId="a4">
    <w:name w:val="annotation text"/>
    <w:basedOn w:val="a"/>
    <w:link w:val="Char0"/>
    <w:uiPriority w:val="99"/>
    <w:unhideWhenUsed/>
    <w:qFormat/>
    <w:rsid w:val="00483A42"/>
    <w:pPr>
      <w:jc w:val="left"/>
    </w:pPr>
    <w:rPr>
      <w:rFonts w:ascii="Times New Roman" w:hAnsi="Times New Roman"/>
      <w:kern w:val="0"/>
      <w:sz w:val="20"/>
      <w:szCs w:val="24"/>
    </w:rPr>
  </w:style>
  <w:style w:type="paragraph" w:styleId="a5">
    <w:name w:val="Body Text"/>
    <w:basedOn w:val="a"/>
    <w:link w:val="Char1"/>
    <w:qFormat/>
    <w:rsid w:val="00483A42"/>
    <w:pPr>
      <w:spacing w:after="120"/>
    </w:pPr>
    <w:rPr>
      <w:rFonts w:ascii="Times New Roman" w:hAnsi="Times New Roman"/>
      <w:kern w:val="0"/>
      <w:sz w:val="20"/>
      <w:szCs w:val="24"/>
    </w:rPr>
  </w:style>
  <w:style w:type="paragraph" w:styleId="a6">
    <w:name w:val="Body Text Indent"/>
    <w:basedOn w:val="a"/>
    <w:link w:val="Char2"/>
    <w:qFormat/>
    <w:rsid w:val="00483A42"/>
    <w:pPr>
      <w:spacing w:line="600" w:lineRule="atLeast"/>
      <w:ind w:firstLine="646"/>
    </w:pPr>
    <w:rPr>
      <w:rFonts w:ascii="仿宋_GB2312" w:eastAsia="仿宋_GB2312" w:hAnsi="Times New Roman"/>
      <w:kern w:val="0"/>
      <w:sz w:val="32"/>
      <w:szCs w:val="20"/>
    </w:rPr>
  </w:style>
  <w:style w:type="paragraph" w:styleId="a7">
    <w:name w:val="Plain Text"/>
    <w:basedOn w:val="a"/>
    <w:link w:val="Char3"/>
    <w:qFormat/>
    <w:rsid w:val="00483A42"/>
    <w:rPr>
      <w:rFonts w:hAnsi="Courier New"/>
      <w:kern w:val="0"/>
      <w:sz w:val="20"/>
      <w:szCs w:val="20"/>
    </w:rPr>
  </w:style>
  <w:style w:type="paragraph" w:styleId="a8">
    <w:name w:val="Date"/>
    <w:basedOn w:val="a"/>
    <w:next w:val="a"/>
    <w:link w:val="Char4"/>
    <w:unhideWhenUsed/>
    <w:qFormat/>
    <w:rsid w:val="00483A42"/>
    <w:pPr>
      <w:ind w:leftChars="2500" w:left="100"/>
    </w:pPr>
    <w:rPr>
      <w:kern w:val="0"/>
      <w:szCs w:val="20"/>
    </w:rPr>
  </w:style>
  <w:style w:type="paragraph" w:styleId="a9">
    <w:name w:val="Balloon Text"/>
    <w:basedOn w:val="a"/>
    <w:link w:val="Char5"/>
    <w:uiPriority w:val="99"/>
    <w:qFormat/>
    <w:rsid w:val="00483A42"/>
    <w:rPr>
      <w:kern w:val="0"/>
      <w:sz w:val="18"/>
      <w:szCs w:val="18"/>
    </w:rPr>
  </w:style>
  <w:style w:type="paragraph" w:styleId="aa">
    <w:name w:val="footer"/>
    <w:basedOn w:val="a"/>
    <w:link w:val="Char6"/>
    <w:uiPriority w:val="99"/>
    <w:qFormat/>
    <w:rsid w:val="00483A42"/>
    <w:pPr>
      <w:tabs>
        <w:tab w:val="center" w:pos="4153"/>
        <w:tab w:val="right" w:pos="8306"/>
      </w:tabs>
      <w:snapToGrid w:val="0"/>
      <w:jc w:val="left"/>
    </w:pPr>
    <w:rPr>
      <w:kern w:val="0"/>
      <w:sz w:val="18"/>
      <w:szCs w:val="18"/>
    </w:rPr>
  </w:style>
  <w:style w:type="paragraph" w:styleId="ab">
    <w:name w:val="header"/>
    <w:basedOn w:val="a"/>
    <w:link w:val="Char7"/>
    <w:uiPriority w:val="99"/>
    <w:qFormat/>
    <w:rsid w:val="00483A42"/>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qFormat/>
    <w:rsid w:val="00483A42"/>
  </w:style>
  <w:style w:type="paragraph" w:styleId="20">
    <w:name w:val="toc 2"/>
    <w:basedOn w:val="a"/>
    <w:next w:val="a"/>
    <w:uiPriority w:val="39"/>
    <w:qFormat/>
    <w:rsid w:val="00483A42"/>
    <w:pPr>
      <w:ind w:leftChars="200" w:left="420"/>
    </w:pPr>
  </w:style>
  <w:style w:type="paragraph" w:styleId="ac">
    <w:name w:val="annotation subject"/>
    <w:basedOn w:val="a4"/>
    <w:next w:val="a4"/>
    <w:link w:val="Char8"/>
    <w:uiPriority w:val="99"/>
    <w:unhideWhenUsed/>
    <w:qFormat/>
    <w:rsid w:val="00483A42"/>
    <w:rPr>
      <w:b/>
      <w:bCs/>
    </w:rPr>
  </w:style>
  <w:style w:type="table" w:styleId="ad">
    <w:name w:val="Table Grid"/>
    <w:basedOn w:val="a1"/>
    <w:qFormat/>
    <w:rsid w:val="00483A4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Hyperlink"/>
    <w:uiPriority w:val="99"/>
    <w:unhideWhenUsed/>
    <w:qFormat/>
    <w:rsid w:val="00483A42"/>
    <w:rPr>
      <w:color w:val="0563C1"/>
      <w:u w:val="single"/>
    </w:rPr>
  </w:style>
  <w:style w:type="character" w:styleId="af">
    <w:name w:val="annotation reference"/>
    <w:uiPriority w:val="99"/>
    <w:unhideWhenUsed/>
    <w:qFormat/>
    <w:rsid w:val="00483A42"/>
    <w:rPr>
      <w:sz w:val="21"/>
      <w:szCs w:val="21"/>
    </w:rPr>
  </w:style>
  <w:style w:type="character" w:customStyle="1" w:styleId="1Char">
    <w:name w:val="标题 1 Char"/>
    <w:link w:val="1"/>
    <w:qFormat/>
    <w:rsid w:val="00483A42"/>
    <w:rPr>
      <w:rFonts w:ascii="宋体" w:eastAsia="仿宋_GB2312" w:hAnsi="宋体"/>
      <w:b/>
      <w:bCs/>
      <w:kern w:val="44"/>
      <w:sz w:val="30"/>
      <w:szCs w:val="44"/>
    </w:rPr>
  </w:style>
  <w:style w:type="character" w:customStyle="1" w:styleId="2Char">
    <w:name w:val="标题 2 Char"/>
    <w:link w:val="2"/>
    <w:qFormat/>
    <w:rsid w:val="00483A42"/>
    <w:rPr>
      <w:rFonts w:ascii="等线 Light" w:eastAsia="仿宋_GB2312" w:hAnsi="等线 Light" w:cs="Times New Roman"/>
      <w:b/>
      <w:bCs/>
      <w:sz w:val="30"/>
      <w:szCs w:val="32"/>
    </w:rPr>
  </w:style>
  <w:style w:type="character" w:customStyle="1" w:styleId="Char">
    <w:name w:val="文档结构图 Char"/>
    <w:link w:val="a3"/>
    <w:qFormat/>
    <w:rsid w:val="00483A42"/>
    <w:rPr>
      <w:rFonts w:ascii="宋体" w:eastAsia="宋体" w:hAnsi="宋体"/>
      <w:sz w:val="18"/>
      <w:szCs w:val="18"/>
    </w:rPr>
  </w:style>
  <w:style w:type="character" w:customStyle="1" w:styleId="Char0">
    <w:name w:val="批注文字 Char"/>
    <w:link w:val="a4"/>
    <w:uiPriority w:val="99"/>
    <w:qFormat/>
    <w:rsid w:val="00483A42"/>
    <w:rPr>
      <w:rFonts w:ascii="Times New Roman" w:eastAsia="宋体" w:hAnsi="Times New Roman" w:cs="Times New Roman"/>
      <w:szCs w:val="24"/>
    </w:rPr>
  </w:style>
  <w:style w:type="character" w:customStyle="1" w:styleId="Char1">
    <w:name w:val="正文文本 Char"/>
    <w:link w:val="a5"/>
    <w:qFormat/>
    <w:rsid w:val="00483A42"/>
    <w:rPr>
      <w:rFonts w:ascii="Times New Roman" w:eastAsia="宋体" w:hAnsi="Times New Roman" w:cs="Times New Roman"/>
      <w:kern w:val="0"/>
      <w:sz w:val="20"/>
      <w:szCs w:val="24"/>
    </w:rPr>
  </w:style>
  <w:style w:type="character" w:customStyle="1" w:styleId="Char2">
    <w:name w:val="正文文本缩进 Char"/>
    <w:link w:val="a6"/>
    <w:qFormat/>
    <w:rsid w:val="00483A42"/>
    <w:rPr>
      <w:rFonts w:ascii="仿宋_GB2312" w:eastAsia="仿宋_GB2312" w:hAnsi="Times New Roman" w:cs="Times New Roman"/>
      <w:kern w:val="0"/>
      <w:sz w:val="32"/>
      <w:szCs w:val="20"/>
    </w:rPr>
  </w:style>
  <w:style w:type="character" w:customStyle="1" w:styleId="Char3">
    <w:name w:val="纯文本 Char"/>
    <w:link w:val="a7"/>
    <w:qFormat/>
    <w:rsid w:val="00483A42"/>
    <w:rPr>
      <w:rFonts w:ascii="宋体" w:eastAsia="宋体" w:hAnsi="Courier New" w:cs="Times New Roman"/>
      <w:kern w:val="0"/>
      <w:sz w:val="20"/>
      <w:szCs w:val="20"/>
    </w:rPr>
  </w:style>
  <w:style w:type="character" w:customStyle="1" w:styleId="Char4">
    <w:name w:val="日期 Char"/>
    <w:link w:val="a8"/>
    <w:semiHidden/>
    <w:qFormat/>
    <w:rsid w:val="00483A42"/>
    <w:rPr>
      <w:rFonts w:ascii="宋体" w:eastAsia="宋体" w:hAnsi="宋体"/>
      <w:sz w:val="24"/>
    </w:rPr>
  </w:style>
  <w:style w:type="character" w:customStyle="1" w:styleId="Char5">
    <w:name w:val="批注框文本 Char"/>
    <w:link w:val="a9"/>
    <w:uiPriority w:val="99"/>
    <w:qFormat/>
    <w:rsid w:val="00483A42"/>
    <w:rPr>
      <w:rFonts w:ascii="宋体" w:eastAsia="宋体" w:hAnsi="宋体"/>
      <w:sz w:val="18"/>
      <w:szCs w:val="18"/>
    </w:rPr>
  </w:style>
  <w:style w:type="character" w:customStyle="1" w:styleId="Char6">
    <w:name w:val="页脚 Char"/>
    <w:link w:val="aa"/>
    <w:uiPriority w:val="99"/>
    <w:qFormat/>
    <w:rsid w:val="00483A42"/>
    <w:rPr>
      <w:rFonts w:ascii="宋体" w:eastAsia="宋体" w:hAnsi="宋体"/>
      <w:sz w:val="18"/>
      <w:szCs w:val="18"/>
    </w:rPr>
  </w:style>
  <w:style w:type="character" w:customStyle="1" w:styleId="Char7">
    <w:name w:val="页眉 Char"/>
    <w:link w:val="ab"/>
    <w:uiPriority w:val="99"/>
    <w:qFormat/>
    <w:rsid w:val="00483A42"/>
    <w:rPr>
      <w:rFonts w:ascii="宋体" w:eastAsia="宋体" w:hAnsi="宋体"/>
      <w:sz w:val="18"/>
      <w:szCs w:val="18"/>
    </w:rPr>
  </w:style>
  <w:style w:type="character" w:customStyle="1" w:styleId="Char8">
    <w:name w:val="批注主题 Char"/>
    <w:link w:val="ac"/>
    <w:uiPriority w:val="99"/>
    <w:qFormat/>
    <w:rsid w:val="00483A42"/>
    <w:rPr>
      <w:rFonts w:ascii="Times New Roman" w:eastAsia="宋体" w:hAnsi="Times New Roman" w:cs="Times New Roman"/>
      <w:b/>
      <w:bCs/>
      <w:szCs w:val="24"/>
    </w:rPr>
  </w:style>
  <w:style w:type="paragraph" w:customStyle="1" w:styleId="TOC1">
    <w:name w:val="TOC 标题1"/>
    <w:basedOn w:val="1"/>
    <w:next w:val="a"/>
    <w:uiPriority w:val="39"/>
    <w:unhideWhenUsed/>
    <w:qFormat/>
    <w:rsid w:val="00483A42"/>
    <w:pPr>
      <w:widowControl/>
      <w:spacing w:before="480" w:line="276" w:lineRule="auto"/>
      <w:jc w:val="left"/>
      <w:outlineLvl w:val="9"/>
    </w:pPr>
    <w:rPr>
      <w:rFonts w:ascii="等线 Light" w:eastAsia="等线 Light" w:hAnsi="等线 Light"/>
      <w:color w:val="2F5496"/>
      <w:kern w:val="0"/>
      <w:sz w:val="28"/>
      <w:szCs w:val="28"/>
    </w:rPr>
  </w:style>
  <w:style w:type="paragraph" w:customStyle="1" w:styleId="Default">
    <w:name w:val="Default"/>
    <w:qFormat/>
    <w:rsid w:val="00483A42"/>
    <w:pPr>
      <w:widowControl w:val="0"/>
      <w:autoSpaceDE w:val="0"/>
      <w:autoSpaceDN w:val="0"/>
      <w:adjustRightInd w:val="0"/>
    </w:pPr>
    <w:rPr>
      <w:rFonts w:ascii="宋体" w:eastAsia="宋体" w:hAnsi="Calibri" w:cs="宋体"/>
      <w:color w:val="000000"/>
      <w:sz w:val="24"/>
      <w:szCs w:val="24"/>
    </w:rPr>
  </w:style>
  <w:style w:type="paragraph" w:styleId="af0">
    <w:name w:val="List Paragraph"/>
    <w:basedOn w:val="a"/>
    <w:qFormat/>
    <w:rsid w:val="00483A42"/>
    <w:pPr>
      <w:ind w:firstLineChars="200" w:firstLine="420"/>
    </w:pPr>
    <w:rPr>
      <w:rFonts w:ascii="Times New Roman" w:hAnsi="Times New Roman"/>
      <w:sz w:val="21"/>
      <w:szCs w:val="24"/>
    </w:rPr>
  </w:style>
  <w:style w:type="paragraph" w:customStyle="1" w:styleId="11">
    <w:name w:val="修订1"/>
    <w:uiPriority w:val="99"/>
    <w:semiHidden/>
    <w:qFormat/>
    <w:rsid w:val="00483A42"/>
    <w:rPr>
      <w:rFonts w:ascii="宋体" w:eastAsia="宋体" w:hAnsi="宋体"/>
      <w:kern w:val="2"/>
      <w:sz w:val="24"/>
      <w:szCs w:val="22"/>
    </w:rPr>
  </w:style>
  <w:style w:type="character" w:customStyle="1" w:styleId="font61">
    <w:name w:val="font61"/>
    <w:qFormat/>
    <w:rsid w:val="00483A42"/>
    <w:rPr>
      <w:rFonts w:ascii="仿宋_GB2312" w:eastAsia="仿宋_GB2312" w:cs="仿宋_GB2312" w:hint="eastAsia"/>
      <w:color w:val="000000"/>
      <w:sz w:val="24"/>
      <w:szCs w:val="24"/>
      <w:u w:val="none"/>
    </w:rPr>
  </w:style>
  <w:style w:type="character" w:customStyle="1" w:styleId="font11">
    <w:name w:val="font11"/>
    <w:qFormat/>
    <w:rsid w:val="00483A42"/>
    <w:rPr>
      <w:rFonts w:ascii="仿宋_GB2312" w:eastAsia="仿宋_GB2312" w:cs="仿宋_GB2312" w:hint="eastAsia"/>
      <w:b/>
      <w:color w:val="000000"/>
      <w:sz w:val="24"/>
      <w:szCs w:val="24"/>
      <w:u w:val="none"/>
    </w:rPr>
  </w:style>
  <w:style w:type="paragraph" w:customStyle="1" w:styleId="af1">
    <w:name w:val="第一节"/>
    <w:basedOn w:val="a"/>
    <w:qFormat/>
    <w:rsid w:val="00483A42"/>
    <w:pPr>
      <w:adjustRightInd w:val="0"/>
      <w:snapToGrid w:val="0"/>
      <w:spacing w:line="560" w:lineRule="exact"/>
      <w:jc w:val="center"/>
    </w:pPr>
    <w:rPr>
      <w:rFonts w:ascii="楷体_GB2312" w:eastAsia="楷体_GB2312"/>
      <w:kern w:val="0"/>
      <w:sz w:val="30"/>
      <w:szCs w:val="30"/>
      <w:lang w:bidi="mn-Mong-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175</Pages>
  <Words>13254</Words>
  <Characters>75552</Characters>
  <Application>Microsoft Office Word</Application>
  <DocSecurity>0</DocSecurity>
  <Lines>629</Lines>
  <Paragraphs>177</Paragraphs>
  <ScaleCrop>false</ScaleCrop>
  <Company/>
  <LinksUpToDate>false</LinksUpToDate>
  <CharactersWithSpaces>88629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田俊鑫</dc:creator>
  <cp:lastModifiedBy>尤婧(拟稿)</cp:lastModifiedBy>
  <cp:revision>2</cp:revision>
  <cp:lastPrinted>2023-07-17T14:59:00Z</cp:lastPrinted>
  <dcterms:created xsi:type="dcterms:W3CDTF">2023-10-13T17:30:00Z</dcterms:created>
  <dcterms:modified xsi:type="dcterms:W3CDTF">2023-10-20T10:36:00Z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7259EDC41C7C4B409F867785B971970F_13</vt:lpwstr>
  </property>
</Properties>
</file>